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ink/ink1.xml" ContentType="application/inkml+xml"/>
  <Override PartName="/word/ink/ink2.xml" ContentType="application/inkml+xml"/>
  <Override PartName="/word/ink/ink3.xml" ContentType="application/inkml+xml"/>
  <Override PartName="/word/ink/ink4.xml" ContentType="application/inkml+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159ACF0" w14:textId="2D466DE8" w:rsidR="00985400" w:rsidRPr="00A778E2" w:rsidRDefault="00D3651D" w:rsidP="00576BB9">
      <w:pPr>
        <w:pStyle w:val="BodyText"/>
        <w:spacing w:line="360" w:lineRule="auto"/>
        <w:ind w:left="0"/>
        <w:rPr>
          <w:rFonts w:eastAsiaTheme="minorEastAsia"/>
          <w:b/>
          <w:color w:val="000000" w:themeColor="text1"/>
          <w:sz w:val="32"/>
          <w:szCs w:val="12"/>
          <w:lang w:eastAsia="ko-KR"/>
        </w:rPr>
      </w:pPr>
      <w:bookmarkStart w:id="0" w:name="_Hlk178434872"/>
      <w:r w:rsidRPr="00C0224E">
        <w:rPr>
          <w:b/>
          <w:sz w:val="32"/>
          <w:szCs w:val="32"/>
        </w:rPr>
        <w:t>P</w:t>
      </w:r>
      <w:r w:rsidRPr="00A778E2">
        <w:rPr>
          <w:b/>
          <w:color w:val="000000" w:themeColor="text1"/>
          <w:sz w:val="32"/>
          <w:szCs w:val="32"/>
        </w:rPr>
        <w:t xml:space="preserve">rotective effectiveness of SARS-CoV-2 infection risk </w:t>
      </w:r>
      <w:r w:rsidR="003A6B50" w:rsidRPr="00A778E2">
        <w:rPr>
          <w:rFonts w:eastAsiaTheme="minorEastAsia" w:hint="eastAsia"/>
          <w:b/>
          <w:color w:val="000000" w:themeColor="text1"/>
          <w:sz w:val="32"/>
          <w:szCs w:val="32"/>
          <w:lang w:eastAsia="ko-KR"/>
        </w:rPr>
        <w:t xml:space="preserve">among </w:t>
      </w:r>
      <w:r w:rsidRPr="00A778E2">
        <w:rPr>
          <w:b/>
          <w:color w:val="000000" w:themeColor="text1"/>
          <w:sz w:val="32"/>
          <w:szCs w:val="32"/>
        </w:rPr>
        <w:t>hybrid</w:t>
      </w:r>
      <w:r w:rsidR="003A6B50" w:rsidRPr="00A778E2">
        <w:rPr>
          <w:rFonts w:eastAsiaTheme="minorEastAsia" w:hint="eastAsia"/>
          <w:b/>
          <w:color w:val="000000" w:themeColor="text1"/>
          <w:sz w:val="32"/>
          <w:szCs w:val="32"/>
          <w:lang w:eastAsia="ko-KR"/>
        </w:rPr>
        <w:t>,</w:t>
      </w:r>
      <w:r w:rsidRPr="00A778E2">
        <w:rPr>
          <w:b/>
          <w:color w:val="000000" w:themeColor="text1"/>
          <w:sz w:val="32"/>
          <w:szCs w:val="32"/>
        </w:rPr>
        <w:t xml:space="preserve"> vaccine</w:t>
      </w:r>
      <w:r w:rsidR="003A6B50" w:rsidRPr="00A778E2">
        <w:rPr>
          <w:rFonts w:eastAsiaTheme="minorEastAsia" w:hint="eastAsia"/>
          <w:b/>
          <w:color w:val="000000" w:themeColor="text1"/>
          <w:sz w:val="32"/>
          <w:szCs w:val="32"/>
          <w:lang w:eastAsia="ko-KR"/>
        </w:rPr>
        <w:t>, and infection-</w:t>
      </w:r>
      <w:r w:rsidRPr="00A778E2">
        <w:rPr>
          <w:b/>
          <w:color w:val="000000" w:themeColor="text1"/>
          <w:sz w:val="32"/>
          <w:szCs w:val="32"/>
        </w:rPr>
        <w:t>induced immunity against the omicron variant</w:t>
      </w:r>
      <w:r w:rsidR="00985400" w:rsidRPr="00A778E2">
        <w:rPr>
          <w:b/>
          <w:color w:val="000000" w:themeColor="text1"/>
          <w:sz w:val="32"/>
          <w:szCs w:val="12"/>
          <w:lang w:eastAsia="ko-KR"/>
        </w:rPr>
        <w:t>, K-SEROSMART</w:t>
      </w:r>
    </w:p>
    <w:p w14:paraId="0C347DB2" w14:textId="184C5FE9" w:rsidR="00D3651D" w:rsidRPr="00A778E2" w:rsidRDefault="00D3651D" w:rsidP="005B7F6E">
      <w:pPr>
        <w:pStyle w:val="BodyText"/>
        <w:spacing w:line="360" w:lineRule="auto"/>
        <w:ind w:left="0"/>
        <w:rPr>
          <w:rFonts w:eastAsiaTheme="minorEastAsia"/>
          <w:b/>
          <w:color w:val="000000" w:themeColor="text1"/>
          <w:sz w:val="32"/>
          <w:szCs w:val="32"/>
          <w:lang w:eastAsia="ko-KR"/>
        </w:rPr>
      </w:pPr>
    </w:p>
    <w:bookmarkEnd w:id="0"/>
    <w:p w14:paraId="68F9DD6E" w14:textId="76034C8E" w:rsidR="00D3651D" w:rsidRPr="00A778E2" w:rsidRDefault="00D3651D" w:rsidP="005E2558">
      <w:pPr>
        <w:pStyle w:val="a"/>
        <w:wordWrap/>
        <w:spacing w:line="336" w:lineRule="auto"/>
        <w:jc w:val="left"/>
        <w:rPr>
          <w:rFonts w:ascii="Times New Roman" w:eastAsiaTheme="minorEastAsia"/>
          <w:bCs/>
          <w:color w:val="000000" w:themeColor="text1"/>
          <w:sz w:val="22"/>
          <w:szCs w:val="22"/>
        </w:rPr>
      </w:pPr>
      <w:r w:rsidRPr="00144A16">
        <w:rPr>
          <w:rFonts w:ascii="Times New Roman" w:eastAsiaTheme="minorEastAsia"/>
          <w:b/>
          <w:color w:val="000000" w:themeColor="text1"/>
          <w:sz w:val="22"/>
          <w:szCs w:val="6"/>
        </w:rPr>
        <w:t>Authors:</w:t>
      </w:r>
      <w:r w:rsidRPr="00144A16">
        <w:rPr>
          <w:rFonts w:ascii="Times New Roman" w:eastAsiaTheme="minorEastAsia"/>
          <w:bCs/>
          <w:color w:val="000000" w:themeColor="text1"/>
          <w:sz w:val="22"/>
          <w:szCs w:val="6"/>
        </w:rPr>
        <w:t xml:space="preserve"> </w:t>
      </w:r>
      <w:r w:rsidRPr="00144A16">
        <w:rPr>
          <w:rFonts w:ascii="Times New Roman" w:eastAsiaTheme="minorEastAsia"/>
          <w:bCs/>
          <w:color w:val="000000" w:themeColor="text1"/>
          <w:sz w:val="22"/>
          <w:szCs w:val="22"/>
        </w:rPr>
        <w:t>Yifan Zhang</w:t>
      </w:r>
      <w:r w:rsidR="00640A37" w:rsidRPr="00144A16">
        <w:rPr>
          <w:rFonts w:ascii="Times New Roman" w:eastAsiaTheme="minorEastAsia"/>
          <w:bCs/>
          <w:color w:val="000000" w:themeColor="text1"/>
          <w:sz w:val="22"/>
          <w:szCs w:val="22"/>
          <w:vertAlign w:val="superscript"/>
        </w:rPr>
        <w:t>1</w:t>
      </w:r>
      <w:r w:rsidRPr="00A778E2">
        <w:rPr>
          <w:rFonts w:ascii="Times New Roman" w:eastAsiaTheme="minorEastAsia"/>
          <w:bCs/>
          <w:color w:val="000000" w:themeColor="text1"/>
          <w:sz w:val="22"/>
          <w:szCs w:val="22"/>
        </w:rPr>
        <w:t xml:space="preserve">, </w:t>
      </w:r>
      <w:r w:rsidR="002417A8" w:rsidRPr="00A778E2">
        <w:rPr>
          <w:rFonts w:ascii="Times New Roman" w:eastAsiaTheme="minorEastAsia"/>
          <w:bCs/>
          <w:color w:val="000000" w:themeColor="text1"/>
          <w:sz w:val="22"/>
          <w:szCs w:val="22"/>
        </w:rPr>
        <w:t>Won Chang</w:t>
      </w:r>
      <w:r w:rsidR="00CD6A43" w:rsidRPr="00A778E2">
        <w:rPr>
          <w:rFonts w:ascii="Times New Roman" w:eastAsiaTheme="minorEastAsia"/>
          <w:bCs/>
          <w:color w:val="000000" w:themeColor="text1"/>
          <w:sz w:val="22"/>
          <w:szCs w:val="22"/>
          <w:vertAlign w:val="superscript"/>
        </w:rPr>
        <w:t>2</w:t>
      </w:r>
      <w:r w:rsidR="00F87F54" w:rsidRPr="00A778E2">
        <w:rPr>
          <w:rFonts w:ascii="Times New Roman" w:eastAsiaTheme="minorEastAsia"/>
          <w:bCs/>
          <w:color w:val="000000" w:themeColor="text1"/>
          <w:sz w:val="22"/>
          <w:szCs w:val="22"/>
          <w:vertAlign w:val="superscript"/>
        </w:rPr>
        <w:t>, 3</w:t>
      </w:r>
      <w:r w:rsidR="002417A8" w:rsidRPr="00A778E2">
        <w:rPr>
          <w:rFonts w:ascii="Times New Roman" w:eastAsiaTheme="minorEastAsia"/>
          <w:bCs/>
          <w:color w:val="000000" w:themeColor="text1"/>
          <w:sz w:val="22"/>
          <w:szCs w:val="22"/>
        </w:rPr>
        <w:t xml:space="preserve">, </w:t>
      </w:r>
      <w:r w:rsidR="00442786" w:rsidRPr="00A778E2">
        <w:rPr>
          <w:rFonts w:ascii="Times New Roman" w:eastAsiaTheme="minorEastAsia"/>
          <w:bCs/>
          <w:color w:val="000000" w:themeColor="text1"/>
          <w:sz w:val="22"/>
          <w:szCs w:val="22"/>
        </w:rPr>
        <w:t>Kevin Dieckhaus</w:t>
      </w:r>
      <w:r w:rsidR="00F87F54" w:rsidRPr="00A778E2">
        <w:rPr>
          <w:rFonts w:ascii="Times New Roman" w:eastAsiaTheme="minorEastAsia"/>
          <w:bCs/>
          <w:color w:val="000000" w:themeColor="text1"/>
          <w:sz w:val="22"/>
          <w:szCs w:val="22"/>
          <w:vertAlign w:val="superscript"/>
        </w:rPr>
        <w:t>4</w:t>
      </w:r>
      <w:r w:rsidR="00442786" w:rsidRPr="00A778E2">
        <w:rPr>
          <w:rFonts w:ascii="Times New Roman" w:eastAsiaTheme="minorEastAsia"/>
          <w:bCs/>
          <w:color w:val="000000" w:themeColor="text1"/>
          <w:sz w:val="22"/>
          <w:szCs w:val="22"/>
        </w:rPr>
        <w:t xml:space="preserve">, </w:t>
      </w:r>
      <w:r w:rsidR="005E48FC" w:rsidRPr="00A778E2">
        <w:rPr>
          <w:rFonts w:ascii="Times New Roman" w:eastAsiaTheme="minorEastAsia"/>
          <w:bCs/>
          <w:color w:val="000000" w:themeColor="text1"/>
          <w:sz w:val="22"/>
          <w:szCs w:val="22"/>
        </w:rPr>
        <w:t>S</w:t>
      </w:r>
      <w:r w:rsidR="004C0421" w:rsidRPr="00A778E2">
        <w:rPr>
          <w:rFonts w:ascii="Times New Roman" w:eastAsiaTheme="minorEastAsia"/>
          <w:bCs/>
          <w:color w:val="000000" w:themeColor="text1"/>
          <w:sz w:val="22"/>
          <w:szCs w:val="22"/>
        </w:rPr>
        <w:t>u</w:t>
      </w:r>
      <w:r w:rsidR="005E48FC" w:rsidRPr="00A778E2">
        <w:rPr>
          <w:rFonts w:ascii="Times New Roman" w:eastAsiaTheme="minorEastAsia"/>
          <w:bCs/>
          <w:color w:val="000000" w:themeColor="text1"/>
          <w:sz w:val="22"/>
          <w:szCs w:val="22"/>
        </w:rPr>
        <w:t xml:space="preserve">young </w:t>
      </w:r>
      <w:r w:rsidR="004C0421" w:rsidRPr="00A778E2">
        <w:rPr>
          <w:rFonts w:ascii="Times New Roman" w:eastAsiaTheme="minorEastAsia"/>
          <w:bCs/>
          <w:color w:val="000000" w:themeColor="text1"/>
          <w:sz w:val="22"/>
          <w:szCs w:val="22"/>
        </w:rPr>
        <w:t>Jo</w:t>
      </w:r>
      <w:r w:rsidR="00F87F54" w:rsidRPr="00A778E2">
        <w:rPr>
          <w:rFonts w:ascii="Times New Roman" w:eastAsiaTheme="minorEastAsia"/>
          <w:bCs/>
          <w:color w:val="000000" w:themeColor="text1"/>
          <w:sz w:val="22"/>
          <w:szCs w:val="22"/>
          <w:vertAlign w:val="superscript"/>
        </w:rPr>
        <w:t>5</w:t>
      </w:r>
      <w:r w:rsidR="005E48FC" w:rsidRPr="00A778E2">
        <w:rPr>
          <w:rFonts w:ascii="Times New Roman" w:eastAsiaTheme="minorEastAsia"/>
          <w:bCs/>
          <w:color w:val="000000" w:themeColor="text1"/>
          <w:sz w:val="22"/>
          <w:szCs w:val="22"/>
        </w:rPr>
        <w:t>,</w:t>
      </w:r>
      <w:r w:rsidRPr="00A778E2">
        <w:rPr>
          <w:rFonts w:ascii="Times New Roman" w:eastAsiaTheme="minorEastAsia"/>
          <w:bCs/>
          <w:color w:val="000000" w:themeColor="text1"/>
          <w:sz w:val="22"/>
          <w:szCs w:val="22"/>
        </w:rPr>
        <w:t xml:space="preserve"> </w:t>
      </w:r>
      <w:r w:rsidR="009301AE" w:rsidRPr="00A778E2">
        <w:rPr>
          <w:rFonts w:ascii="Times New Roman"/>
          <w:color w:val="000000" w:themeColor="text1"/>
          <w:sz w:val="22"/>
          <w:szCs w:val="22"/>
        </w:rPr>
        <w:t>Jina Han</w:t>
      </w:r>
      <w:r w:rsidR="009301AE" w:rsidRPr="00A778E2">
        <w:rPr>
          <w:rFonts w:ascii="Times New Roman" w:eastAsiaTheme="minorEastAsia"/>
          <w:color w:val="000000" w:themeColor="text1"/>
          <w:sz w:val="22"/>
          <w:szCs w:val="22"/>
          <w:vertAlign w:val="superscript"/>
        </w:rPr>
        <w:t>6</w:t>
      </w:r>
      <w:r w:rsidR="008755D9" w:rsidRPr="00A778E2">
        <w:rPr>
          <w:rFonts w:ascii="Times New Roman" w:eastAsiaTheme="minorEastAsia"/>
          <w:bCs/>
          <w:color w:val="000000" w:themeColor="text1"/>
          <w:sz w:val="22"/>
          <w:szCs w:val="22"/>
        </w:rPr>
        <w:t xml:space="preserve">, </w:t>
      </w:r>
      <w:r w:rsidR="009301AE" w:rsidRPr="00A778E2">
        <w:rPr>
          <w:rFonts w:ascii="Times New Roman"/>
          <w:color w:val="000000" w:themeColor="text1"/>
          <w:sz w:val="22"/>
          <w:szCs w:val="22"/>
        </w:rPr>
        <w:t>Hye Jin Baek</w:t>
      </w:r>
      <w:r w:rsidR="009301AE" w:rsidRPr="00A778E2">
        <w:rPr>
          <w:rFonts w:ascii="Times New Roman" w:eastAsiaTheme="minorEastAsia"/>
          <w:color w:val="000000" w:themeColor="text1"/>
          <w:sz w:val="22"/>
          <w:szCs w:val="22"/>
          <w:vertAlign w:val="superscript"/>
        </w:rPr>
        <w:t>6</w:t>
      </w:r>
      <w:r w:rsidR="009301AE" w:rsidRPr="00A778E2">
        <w:rPr>
          <w:rFonts w:ascii="Times New Roman" w:eastAsiaTheme="minorEastAsia"/>
          <w:color w:val="000000" w:themeColor="text1"/>
          <w:sz w:val="22"/>
          <w:szCs w:val="22"/>
        </w:rPr>
        <w:t xml:space="preserve">, </w:t>
      </w:r>
      <w:r w:rsidR="009301AE" w:rsidRPr="00A778E2">
        <w:rPr>
          <w:rFonts w:ascii="Times New Roman"/>
          <w:color w:val="000000" w:themeColor="text1"/>
          <w:sz w:val="22"/>
          <w:szCs w:val="22"/>
        </w:rPr>
        <w:t>Eunbi Noh</w:t>
      </w:r>
      <w:r w:rsidR="009301AE" w:rsidRPr="00A778E2">
        <w:rPr>
          <w:rFonts w:ascii="Times New Roman" w:eastAsiaTheme="minorEastAsia"/>
          <w:color w:val="000000" w:themeColor="text1"/>
          <w:sz w:val="22"/>
          <w:szCs w:val="22"/>
          <w:vertAlign w:val="superscript"/>
        </w:rPr>
        <w:t>7</w:t>
      </w:r>
      <w:r w:rsidR="009301AE" w:rsidRPr="00A778E2">
        <w:rPr>
          <w:rFonts w:ascii="Times New Roman" w:eastAsiaTheme="minorEastAsia"/>
          <w:color w:val="000000" w:themeColor="text1"/>
          <w:sz w:val="22"/>
          <w:szCs w:val="22"/>
        </w:rPr>
        <w:t xml:space="preserve">, </w:t>
      </w:r>
      <w:r w:rsidR="009301AE" w:rsidRPr="00A778E2">
        <w:rPr>
          <w:rFonts w:ascii="Times New Roman"/>
          <w:color w:val="000000" w:themeColor="text1"/>
          <w:sz w:val="22"/>
          <w:szCs w:val="22"/>
        </w:rPr>
        <w:t>Kyuhyun Yoon</w:t>
      </w:r>
      <w:r w:rsidR="009301AE" w:rsidRPr="00A778E2">
        <w:rPr>
          <w:rFonts w:ascii="Times New Roman" w:eastAsiaTheme="minorEastAsia"/>
          <w:color w:val="000000" w:themeColor="text1"/>
          <w:sz w:val="22"/>
          <w:szCs w:val="22"/>
          <w:vertAlign w:val="superscript"/>
        </w:rPr>
        <w:t>5</w:t>
      </w:r>
      <w:r w:rsidR="009301AE" w:rsidRPr="00A778E2">
        <w:rPr>
          <w:rFonts w:ascii="Times New Roman" w:eastAsiaTheme="minorEastAsia"/>
          <w:color w:val="000000" w:themeColor="text1"/>
          <w:sz w:val="22"/>
          <w:szCs w:val="22"/>
        </w:rPr>
        <w:t xml:space="preserve">, </w:t>
      </w:r>
      <w:r w:rsidR="009301AE" w:rsidRPr="00A778E2">
        <w:rPr>
          <w:rFonts w:ascii="Times New Roman"/>
          <w:color w:val="000000" w:themeColor="text1"/>
          <w:sz w:val="22"/>
          <w:szCs w:val="22"/>
        </w:rPr>
        <w:t>Jung Ae Kim</w:t>
      </w:r>
      <w:r w:rsidR="009301AE" w:rsidRPr="00A778E2">
        <w:rPr>
          <w:rFonts w:ascii="Times New Roman" w:eastAsiaTheme="minorEastAsia"/>
          <w:color w:val="000000" w:themeColor="text1"/>
          <w:sz w:val="22"/>
          <w:szCs w:val="22"/>
          <w:vertAlign w:val="superscript"/>
        </w:rPr>
        <w:t>8</w:t>
      </w:r>
      <w:r w:rsidR="009301AE" w:rsidRPr="00A778E2">
        <w:rPr>
          <w:rFonts w:ascii="Times New Roman" w:eastAsiaTheme="minorEastAsia"/>
          <w:color w:val="000000" w:themeColor="text1"/>
          <w:sz w:val="22"/>
          <w:szCs w:val="22"/>
        </w:rPr>
        <w:t xml:space="preserve">, </w:t>
      </w:r>
      <w:r w:rsidRPr="00A778E2">
        <w:rPr>
          <w:rFonts w:ascii="Times New Roman" w:eastAsiaTheme="minorEastAsia"/>
          <w:bCs/>
          <w:color w:val="000000" w:themeColor="text1"/>
          <w:sz w:val="22"/>
          <w:szCs w:val="22"/>
        </w:rPr>
        <w:t>Jaehun Jung</w:t>
      </w:r>
      <w:r w:rsidR="00A90AAF" w:rsidRPr="00A778E2">
        <w:rPr>
          <w:rFonts w:ascii="Times New Roman" w:eastAsiaTheme="minorEastAsia"/>
          <w:bCs/>
          <w:color w:val="000000" w:themeColor="text1"/>
          <w:sz w:val="22"/>
          <w:szCs w:val="22"/>
          <w:vertAlign w:val="superscript"/>
        </w:rPr>
        <w:t>9</w:t>
      </w:r>
      <w:r w:rsidRPr="00A778E2">
        <w:rPr>
          <w:rFonts w:ascii="Times New Roman" w:eastAsiaTheme="minorEastAsia"/>
          <w:bCs/>
          <w:color w:val="000000" w:themeColor="text1"/>
          <w:sz w:val="22"/>
          <w:szCs w:val="22"/>
        </w:rPr>
        <w:t xml:space="preserve">, </w:t>
      </w:r>
      <w:r w:rsidR="0086279B" w:rsidRPr="00A778E2">
        <w:rPr>
          <w:rFonts w:ascii="Times New Roman" w:eastAsiaTheme="minorEastAsia"/>
          <w:bCs/>
          <w:color w:val="000000" w:themeColor="text1"/>
          <w:sz w:val="22"/>
          <w:szCs w:val="22"/>
        </w:rPr>
        <w:t>K</w:t>
      </w:r>
      <w:r w:rsidR="00F0212F">
        <w:rPr>
          <w:rFonts w:ascii="Times New Roman" w:eastAsiaTheme="minorEastAsia" w:hint="eastAsia"/>
          <w:bCs/>
          <w:color w:val="000000" w:themeColor="text1"/>
          <w:sz w:val="22"/>
          <w:szCs w:val="22"/>
        </w:rPr>
        <w:t>yo</w:t>
      </w:r>
      <w:r w:rsidR="0086279B" w:rsidRPr="00A778E2">
        <w:rPr>
          <w:rFonts w:ascii="Times New Roman" w:eastAsiaTheme="minorEastAsia"/>
          <w:bCs/>
          <w:color w:val="000000" w:themeColor="text1"/>
          <w:sz w:val="22"/>
          <w:szCs w:val="22"/>
        </w:rPr>
        <w:t>ng</w:t>
      </w:r>
      <w:r w:rsidR="00F0212F">
        <w:rPr>
          <w:rFonts w:ascii="Times New Roman" w:eastAsiaTheme="minorEastAsia" w:hint="eastAsia"/>
          <w:bCs/>
          <w:color w:val="000000" w:themeColor="text1"/>
          <w:sz w:val="22"/>
          <w:szCs w:val="22"/>
        </w:rPr>
        <w:t xml:space="preserve"> R</w:t>
      </w:r>
      <w:r w:rsidR="0086279B" w:rsidRPr="00A778E2">
        <w:rPr>
          <w:rFonts w:ascii="Times New Roman" w:eastAsiaTheme="minorEastAsia"/>
          <w:bCs/>
          <w:color w:val="000000" w:themeColor="text1"/>
          <w:sz w:val="22"/>
          <w:szCs w:val="22"/>
        </w:rPr>
        <w:t>an Pe</w:t>
      </w:r>
      <w:r w:rsidR="00F0212F">
        <w:rPr>
          <w:rFonts w:ascii="Times New Roman" w:eastAsiaTheme="minorEastAsia" w:hint="eastAsia"/>
          <w:bCs/>
          <w:color w:val="000000" w:themeColor="text1"/>
          <w:sz w:val="22"/>
          <w:szCs w:val="22"/>
        </w:rPr>
        <w:t>c</w:t>
      </w:r>
      <w:r w:rsidR="0086279B" w:rsidRPr="00A778E2">
        <w:rPr>
          <w:rFonts w:ascii="Times New Roman" w:eastAsiaTheme="minorEastAsia"/>
          <w:bCs/>
          <w:color w:val="000000" w:themeColor="text1"/>
          <w:sz w:val="22"/>
          <w:szCs w:val="22"/>
        </w:rPr>
        <w:t>k</w:t>
      </w:r>
      <w:r w:rsidR="00A90AAF" w:rsidRPr="00A778E2">
        <w:rPr>
          <w:rFonts w:ascii="Times New Roman" w:eastAsiaTheme="minorEastAsia"/>
          <w:bCs/>
          <w:color w:val="000000" w:themeColor="text1"/>
          <w:sz w:val="22"/>
          <w:szCs w:val="22"/>
          <w:vertAlign w:val="superscript"/>
        </w:rPr>
        <w:t>10</w:t>
      </w:r>
      <w:r w:rsidR="0086279B" w:rsidRPr="00A778E2">
        <w:rPr>
          <w:rFonts w:ascii="Times New Roman" w:eastAsiaTheme="minorEastAsia"/>
          <w:bCs/>
          <w:color w:val="000000" w:themeColor="text1"/>
          <w:sz w:val="22"/>
          <w:szCs w:val="22"/>
        </w:rPr>
        <w:t xml:space="preserve">, </w:t>
      </w:r>
      <w:r w:rsidR="00436163" w:rsidRPr="00A778E2">
        <w:rPr>
          <w:rFonts w:ascii="Times New Roman" w:eastAsia="Malgun Gothic"/>
          <w:color w:val="000000" w:themeColor="text1"/>
          <w:sz w:val="22"/>
          <w:szCs w:val="22"/>
        </w:rPr>
        <w:t>Hye-Sook Jeong</w:t>
      </w:r>
      <w:r w:rsidR="005E2558" w:rsidRPr="00A778E2">
        <w:rPr>
          <w:rFonts w:ascii="Times New Roman" w:eastAsia="Malgun Gothic" w:hint="eastAsia"/>
          <w:color w:val="000000" w:themeColor="text1"/>
          <w:sz w:val="22"/>
          <w:szCs w:val="22"/>
          <w:vertAlign w:val="superscript"/>
        </w:rPr>
        <w:t>11</w:t>
      </w:r>
      <w:r w:rsidR="005E2558" w:rsidRPr="00A778E2">
        <w:rPr>
          <w:rFonts w:ascii="Times New Roman" w:eastAsia="Malgun Gothic" w:hint="eastAsia"/>
          <w:color w:val="000000" w:themeColor="text1"/>
          <w:sz w:val="22"/>
          <w:szCs w:val="22"/>
        </w:rPr>
        <w:t xml:space="preserve">, </w:t>
      </w:r>
      <w:r w:rsidR="00436163" w:rsidRPr="00A778E2">
        <w:rPr>
          <w:rFonts w:ascii="Times New Roman" w:eastAsia="Malgun Gothic"/>
          <w:color w:val="000000" w:themeColor="text1"/>
          <w:sz w:val="22"/>
          <w:szCs w:val="22"/>
        </w:rPr>
        <w:t>June-Woo Lee</w:t>
      </w:r>
      <w:r w:rsidR="005E2558" w:rsidRPr="00A778E2">
        <w:rPr>
          <w:rFonts w:ascii="Times New Roman" w:eastAsia="Malgun Gothic" w:hint="eastAsia"/>
          <w:color w:val="000000" w:themeColor="text1"/>
          <w:sz w:val="22"/>
          <w:szCs w:val="22"/>
          <w:vertAlign w:val="superscript"/>
        </w:rPr>
        <w:t>11</w:t>
      </w:r>
      <w:r w:rsidR="00436163" w:rsidRPr="00A778E2">
        <w:rPr>
          <w:rFonts w:ascii="Times New Roman" w:eastAsia="Malgun Gothic"/>
          <w:color w:val="000000" w:themeColor="text1"/>
          <w:sz w:val="22"/>
          <w:szCs w:val="22"/>
        </w:rPr>
        <w:t>, Ah-Ra</w:t>
      </w:r>
      <w:r w:rsidR="005E2558" w:rsidRPr="00A778E2">
        <w:rPr>
          <w:rFonts w:ascii="Times New Roman" w:eastAsia="Malgun Gothic"/>
          <w:color w:val="000000" w:themeColor="text1"/>
          <w:sz w:val="22"/>
          <w:szCs w:val="22"/>
        </w:rPr>
        <w:t xml:space="preserve">, </w:t>
      </w:r>
      <w:r w:rsidR="00436163" w:rsidRPr="00A778E2">
        <w:rPr>
          <w:rFonts w:ascii="Times New Roman" w:eastAsia="Malgun Gothic"/>
          <w:color w:val="000000" w:themeColor="text1"/>
          <w:sz w:val="22"/>
          <w:szCs w:val="22"/>
        </w:rPr>
        <w:t>Kim</w:t>
      </w:r>
      <w:r w:rsidR="005E2558" w:rsidRPr="00A778E2">
        <w:rPr>
          <w:rFonts w:ascii="Times New Roman" w:eastAsia="Malgun Gothic" w:hint="eastAsia"/>
          <w:color w:val="000000" w:themeColor="text1"/>
          <w:sz w:val="22"/>
          <w:szCs w:val="22"/>
          <w:vertAlign w:val="superscript"/>
        </w:rPr>
        <w:t>11</w:t>
      </w:r>
      <w:r w:rsidR="005E2558" w:rsidRPr="00A778E2">
        <w:rPr>
          <w:rFonts w:ascii="Times New Roman" w:eastAsia="Malgun Gothic"/>
          <w:color w:val="000000" w:themeColor="text1"/>
          <w:sz w:val="22"/>
          <w:szCs w:val="22"/>
        </w:rPr>
        <w:t>, Hyeon Nam Do</w:t>
      </w:r>
      <w:r w:rsidR="005E2558" w:rsidRPr="00A778E2">
        <w:rPr>
          <w:rFonts w:ascii="Times New Roman" w:eastAsia="Malgun Gothic" w:hint="eastAsia"/>
          <w:color w:val="000000" w:themeColor="text1"/>
          <w:sz w:val="22"/>
          <w:szCs w:val="22"/>
          <w:vertAlign w:val="superscript"/>
        </w:rPr>
        <w:t>11</w:t>
      </w:r>
      <w:r w:rsidR="005E2558" w:rsidRPr="00A778E2">
        <w:rPr>
          <w:rFonts w:ascii="Times New Roman" w:eastAsiaTheme="minorEastAsia"/>
          <w:color w:val="000000" w:themeColor="text1"/>
          <w:sz w:val="22"/>
          <w:szCs w:val="22"/>
        </w:rPr>
        <w:t xml:space="preserve">, </w:t>
      </w:r>
      <w:r w:rsidRPr="00A778E2">
        <w:rPr>
          <w:rFonts w:ascii="Times New Roman" w:eastAsiaTheme="minorEastAsia"/>
          <w:bCs/>
          <w:color w:val="000000" w:themeColor="text1"/>
          <w:sz w:val="22"/>
          <w:szCs w:val="22"/>
        </w:rPr>
        <w:t>Youngji Jo</w:t>
      </w:r>
      <w:r w:rsidR="00A90AAF" w:rsidRPr="00A778E2">
        <w:rPr>
          <w:rFonts w:ascii="Times New Roman" w:eastAsiaTheme="minorEastAsia"/>
          <w:bCs/>
          <w:color w:val="000000" w:themeColor="text1"/>
          <w:sz w:val="22"/>
          <w:szCs w:val="22"/>
          <w:vertAlign w:val="superscript"/>
        </w:rPr>
        <w:t>1</w:t>
      </w:r>
      <w:r w:rsidR="005E2558" w:rsidRPr="00A778E2">
        <w:rPr>
          <w:rFonts w:ascii="Times New Roman" w:eastAsiaTheme="minorEastAsia" w:hint="eastAsia"/>
          <w:bCs/>
          <w:color w:val="000000" w:themeColor="text1"/>
          <w:sz w:val="22"/>
          <w:szCs w:val="22"/>
          <w:vertAlign w:val="superscript"/>
        </w:rPr>
        <w:t>2</w:t>
      </w:r>
      <w:r w:rsidRPr="00A778E2">
        <w:rPr>
          <w:rFonts w:ascii="Times New Roman" w:eastAsiaTheme="minorEastAsia"/>
          <w:bCs/>
          <w:color w:val="000000" w:themeColor="text1"/>
          <w:sz w:val="22"/>
          <w:szCs w:val="22"/>
        </w:rPr>
        <w:t>*, Dong</w:t>
      </w:r>
      <w:r w:rsidR="00985400" w:rsidRPr="00A778E2">
        <w:rPr>
          <w:rFonts w:ascii="Times New Roman" w:eastAsiaTheme="minorEastAsia"/>
          <w:bCs/>
          <w:color w:val="000000" w:themeColor="text1"/>
          <w:sz w:val="22"/>
          <w:szCs w:val="22"/>
        </w:rPr>
        <w:t>-H</w:t>
      </w:r>
      <w:r w:rsidRPr="00A778E2">
        <w:rPr>
          <w:rFonts w:ascii="Times New Roman" w:eastAsiaTheme="minorEastAsia"/>
          <w:bCs/>
          <w:color w:val="000000" w:themeColor="text1"/>
          <w:sz w:val="22"/>
          <w:szCs w:val="22"/>
        </w:rPr>
        <w:t>yun Kim</w:t>
      </w:r>
      <w:r w:rsidR="00A90AAF" w:rsidRPr="00A778E2">
        <w:rPr>
          <w:rFonts w:ascii="Times New Roman" w:eastAsiaTheme="minorEastAsia"/>
          <w:bCs/>
          <w:color w:val="000000" w:themeColor="text1"/>
          <w:sz w:val="22"/>
          <w:szCs w:val="22"/>
          <w:vertAlign w:val="superscript"/>
        </w:rPr>
        <w:t>1</w:t>
      </w:r>
      <w:r w:rsidR="005E2558" w:rsidRPr="00A778E2">
        <w:rPr>
          <w:rFonts w:ascii="Times New Roman" w:eastAsiaTheme="minorEastAsia" w:hint="eastAsia"/>
          <w:bCs/>
          <w:color w:val="000000" w:themeColor="text1"/>
          <w:sz w:val="22"/>
          <w:szCs w:val="22"/>
          <w:vertAlign w:val="superscript"/>
        </w:rPr>
        <w:t>3</w:t>
      </w:r>
      <w:r w:rsidR="00776814" w:rsidRPr="00A778E2">
        <w:rPr>
          <w:rFonts w:ascii="Times New Roman" w:eastAsiaTheme="minorEastAsia"/>
          <w:bCs/>
          <w:color w:val="000000" w:themeColor="text1"/>
          <w:sz w:val="22"/>
          <w:szCs w:val="22"/>
          <w:vertAlign w:val="superscript"/>
        </w:rPr>
        <w:t>,</w:t>
      </w:r>
      <w:r w:rsidR="00F87F54" w:rsidRPr="00A778E2">
        <w:rPr>
          <w:rFonts w:ascii="Times New Roman" w:eastAsiaTheme="minorEastAsia"/>
          <w:bCs/>
          <w:color w:val="000000" w:themeColor="text1"/>
          <w:sz w:val="22"/>
          <w:szCs w:val="22"/>
          <w:vertAlign w:val="superscript"/>
        </w:rPr>
        <w:t>1</w:t>
      </w:r>
      <w:r w:rsidR="005E2558" w:rsidRPr="00A778E2">
        <w:rPr>
          <w:rFonts w:ascii="Times New Roman" w:eastAsiaTheme="minorEastAsia" w:hint="eastAsia"/>
          <w:bCs/>
          <w:color w:val="000000" w:themeColor="text1"/>
          <w:sz w:val="22"/>
          <w:szCs w:val="22"/>
          <w:vertAlign w:val="superscript"/>
        </w:rPr>
        <w:t>4</w:t>
      </w:r>
      <w:r w:rsidRPr="00A778E2">
        <w:rPr>
          <w:rFonts w:ascii="Times New Roman" w:eastAsiaTheme="minorEastAsia"/>
          <w:bCs/>
          <w:color w:val="000000" w:themeColor="text1"/>
          <w:sz w:val="22"/>
          <w:szCs w:val="22"/>
        </w:rPr>
        <w:t>*</w:t>
      </w:r>
    </w:p>
    <w:p w14:paraId="25CBE619" w14:textId="77777777" w:rsidR="009301AE" w:rsidRPr="00A778E2" w:rsidRDefault="009301AE" w:rsidP="005B7F6E">
      <w:pPr>
        <w:pStyle w:val="BodyText"/>
        <w:spacing w:line="360" w:lineRule="auto"/>
        <w:ind w:left="0"/>
        <w:rPr>
          <w:rFonts w:eastAsiaTheme="minorEastAsia"/>
          <w:b/>
          <w:color w:val="000000" w:themeColor="text1"/>
          <w:sz w:val="32"/>
          <w:szCs w:val="12"/>
          <w:lang w:eastAsia="ko-KR"/>
        </w:rPr>
      </w:pPr>
    </w:p>
    <w:p w14:paraId="44F76465" w14:textId="77777777" w:rsidR="00B03294" w:rsidRPr="00A778E2" w:rsidRDefault="00D3651D" w:rsidP="00B03294">
      <w:pPr>
        <w:pStyle w:val="BodyText"/>
        <w:spacing w:line="360" w:lineRule="auto"/>
        <w:ind w:left="0"/>
        <w:rPr>
          <w:rFonts w:eastAsiaTheme="minorEastAsia"/>
          <w:b/>
          <w:color w:val="000000" w:themeColor="text1"/>
          <w:sz w:val="22"/>
          <w:szCs w:val="22"/>
          <w:lang w:eastAsia="ko-KR"/>
        </w:rPr>
      </w:pPr>
      <w:r w:rsidRPr="00A778E2">
        <w:rPr>
          <w:rFonts w:eastAsiaTheme="minorEastAsia" w:hint="eastAsia"/>
          <w:b/>
          <w:color w:val="000000" w:themeColor="text1"/>
          <w:sz w:val="22"/>
          <w:szCs w:val="22"/>
          <w:lang w:eastAsia="ko-KR"/>
        </w:rPr>
        <w:t>Affiliations</w:t>
      </w:r>
    </w:p>
    <w:p w14:paraId="3E2BC22A" w14:textId="1B94AF8C" w:rsidR="00B03294" w:rsidRPr="00A778E2" w:rsidRDefault="00D3651D" w:rsidP="00D61003">
      <w:pPr>
        <w:pStyle w:val="BodyText"/>
        <w:numPr>
          <w:ilvl w:val="0"/>
          <w:numId w:val="1"/>
        </w:numPr>
        <w:spacing w:line="360" w:lineRule="auto"/>
        <w:rPr>
          <w:rFonts w:eastAsiaTheme="minorEastAsia"/>
          <w:color w:val="000000" w:themeColor="text1"/>
          <w:sz w:val="22"/>
          <w:szCs w:val="22"/>
          <w:lang w:eastAsia="ko-KR"/>
        </w:rPr>
      </w:pPr>
      <w:r w:rsidRPr="00A778E2">
        <w:rPr>
          <w:color w:val="000000" w:themeColor="text1"/>
          <w:sz w:val="22"/>
          <w:szCs w:val="22"/>
        </w:rPr>
        <w:t>Department of Statistics, University of Connecticut</w:t>
      </w:r>
      <w:r w:rsidR="009D179D" w:rsidRPr="00A778E2">
        <w:rPr>
          <w:rFonts w:eastAsiaTheme="minorEastAsia"/>
          <w:color w:val="000000" w:themeColor="text1"/>
          <w:sz w:val="22"/>
          <w:szCs w:val="22"/>
          <w:lang w:eastAsia="ko-KR"/>
        </w:rPr>
        <w:t>, CT, USA</w:t>
      </w:r>
    </w:p>
    <w:p w14:paraId="326ABDFA" w14:textId="77777777" w:rsidR="002417A8" w:rsidRPr="00A778E2" w:rsidRDefault="002417A8" w:rsidP="00D61003">
      <w:pPr>
        <w:pStyle w:val="BodyText"/>
        <w:numPr>
          <w:ilvl w:val="0"/>
          <w:numId w:val="1"/>
        </w:numPr>
        <w:spacing w:line="360" w:lineRule="auto"/>
        <w:rPr>
          <w:rFonts w:eastAsiaTheme="minorEastAsia"/>
          <w:color w:val="000000" w:themeColor="text1"/>
          <w:sz w:val="22"/>
          <w:szCs w:val="22"/>
          <w:lang w:eastAsia="ko-KR"/>
        </w:rPr>
      </w:pPr>
      <w:r w:rsidRPr="00A778E2">
        <w:rPr>
          <w:rFonts w:eastAsiaTheme="minorEastAsia"/>
          <w:color w:val="000000" w:themeColor="text1"/>
          <w:sz w:val="22"/>
          <w:szCs w:val="22"/>
          <w:lang w:eastAsia="ko-KR"/>
        </w:rPr>
        <w:t>Department of Statistics, Seoul National University, Seoul, Korea</w:t>
      </w:r>
    </w:p>
    <w:p w14:paraId="5BDD6BD6" w14:textId="73974F67" w:rsidR="00F87F54" w:rsidRPr="00A778E2" w:rsidRDefault="00F87F54" w:rsidP="00D61003">
      <w:pPr>
        <w:pStyle w:val="BodyText"/>
        <w:numPr>
          <w:ilvl w:val="0"/>
          <w:numId w:val="1"/>
        </w:numPr>
        <w:spacing w:line="360" w:lineRule="auto"/>
        <w:rPr>
          <w:rFonts w:eastAsiaTheme="minorEastAsia"/>
          <w:color w:val="000000" w:themeColor="text1"/>
          <w:sz w:val="22"/>
          <w:szCs w:val="22"/>
          <w:lang w:eastAsia="ko-KR"/>
        </w:rPr>
      </w:pPr>
      <w:r w:rsidRPr="00A778E2">
        <w:rPr>
          <w:rFonts w:eastAsiaTheme="minorEastAsia"/>
          <w:color w:val="000000" w:themeColor="text1"/>
          <w:sz w:val="22"/>
          <w:szCs w:val="22"/>
          <w:lang w:eastAsia="ko-KR"/>
        </w:rPr>
        <w:t>Institute for Data Innovation in Science, Seoul National University, Seoul, Korea</w:t>
      </w:r>
    </w:p>
    <w:p w14:paraId="2E7BB988" w14:textId="77777777" w:rsidR="00CD6A43" w:rsidRPr="00A778E2" w:rsidRDefault="00CD6A43" w:rsidP="00D61003">
      <w:pPr>
        <w:pStyle w:val="BodyText"/>
        <w:numPr>
          <w:ilvl w:val="0"/>
          <w:numId w:val="1"/>
        </w:numPr>
        <w:spacing w:line="360" w:lineRule="auto"/>
        <w:rPr>
          <w:rFonts w:eastAsiaTheme="minorEastAsia"/>
          <w:color w:val="000000" w:themeColor="text1"/>
          <w:sz w:val="22"/>
          <w:szCs w:val="22"/>
          <w:lang w:eastAsia="ko-KR"/>
        </w:rPr>
      </w:pPr>
      <w:r w:rsidRPr="00A778E2">
        <w:rPr>
          <w:color w:val="000000" w:themeColor="text1"/>
          <w:sz w:val="22"/>
          <w:szCs w:val="22"/>
        </w:rPr>
        <w:t xml:space="preserve">Departments of Medicine, </w:t>
      </w:r>
      <w:r w:rsidRPr="00A778E2">
        <w:rPr>
          <w:rFonts w:eastAsiaTheme="minorEastAsia"/>
          <w:color w:val="000000" w:themeColor="text1"/>
          <w:sz w:val="22"/>
          <w:szCs w:val="22"/>
          <w:lang w:eastAsia="ko-KR"/>
        </w:rPr>
        <w:t xml:space="preserve">School of Medicine, </w:t>
      </w:r>
      <w:r w:rsidRPr="00A778E2">
        <w:rPr>
          <w:color w:val="000000" w:themeColor="text1"/>
          <w:sz w:val="22"/>
          <w:szCs w:val="22"/>
        </w:rPr>
        <w:t>UConn Health</w:t>
      </w:r>
      <w:r w:rsidRPr="00A778E2">
        <w:rPr>
          <w:rFonts w:eastAsiaTheme="minorEastAsia"/>
          <w:color w:val="000000" w:themeColor="text1"/>
          <w:sz w:val="22"/>
          <w:szCs w:val="22"/>
          <w:lang w:eastAsia="ko-KR"/>
        </w:rPr>
        <w:t>, CT, USA</w:t>
      </w:r>
    </w:p>
    <w:p w14:paraId="3C36BF76" w14:textId="07F062E0" w:rsidR="009301AE" w:rsidRPr="00A778E2" w:rsidRDefault="009D179D" w:rsidP="00D61003">
      <w:pPr>
        <w:pStyle w:val="BodyText"/>
        <w:numPr>
          <w:ilvl w:val="0"/>
          <w:numId w:val="1"/>
        </w:numPr>
        <w:shd w:val="clear" w:color="auto" w:fill="FFFFFF"/>
        <w:spacing w:line="360" w:lineRule="auto"/>
        <w:rPr>
          <w:color w:val="000000" w:themeColor="text1"/>
          <w:sz w:val="22"/>
          <w:szCs w:val="22"/>
          <w:lang w:eastAsia="ko-KR"/>
        </w:rPr>
      </w:pPr>
      <w:r w:rsidRPr="00A778E2">
        <w:rPr>
          <w:color w:val="000000" w:themeColor="text1"/>
          <w:sz w:val="22"/>
          <w:szCs w:val="22"/>
          <w:lang w:eastAsia="ko-KR"/>
        </w:rPr>
        <w:t xml:space="preserve">Institute of Health </w:t>
      </w:r>
      <w:r w:rsidR="009301AE" w:rsidRPr="00A778E2">
        <w:rPr>
          <w:rFonts w:eastAsiaTheme="minorEastAsia"/>
          <w:color w:val="000000" w:themeColor="text1"/>
          <w:sz w:val="22"/>
          <w:szCs w:val="22"/>
          <w:lang w:eastAsia="ko-KR"/>
        </w:rPr>
        <w:t>and</w:t>
      </w:r>
      <w:r w:rsidRPr="00A778E2">
        <w:rPr>
          <w:color w:val="000000" w:themeColor="text1"/>
          <w:sz w:val="22"/>
          <w:szCs w:val="22"/>
          <w:lang w:eastAsia="ko-KR"/>
        </w:rPr>
        <w:t xml:space="preserve"> Environment, Seoul National University</w:t>
      </w:r>
      <w:r w:rsidRPr="00A778E2">
        <w:rPr>
          <w:rFonts w:eastAsiaTheme="minorEastAsia"/>
          <w:color w:val="000000" w:themeColor="text1"/>
          <w:sz w:val="22"/>
          <w:szCs w:val="22"/>
          <w:lang w:eastAsia="ko-KR"/>
        </w:rPr>
        <w:t>, Seoul, Korea</w:t>
      </w:r>
    </w:p>
    <w:p w14:paraId="78C523D5" w14:textId="0D24F3D8" w:rsidR="009301AE" w:rsidRPr="00A778E2" w:rsidRDefault="009301AE" w:rsidP="00D61003">
      <w:pPr>
        <w:pStyle w:val="BodyText"/>
        <w:numPr>
          <w:ilvl w:val="0"/>
          <w:numId w:val="1"/>
        </w:numPr>
        <w:shd w:val="clear" w:color="auto" w:fill="FFFFFF"/>
        <w:spacing w:line="360" w:lineRule="auto"/>
        <w:rPr>
          <w:color w:val="000000" w:themeColor="text1"/>
          <w:sz w:val="22"/>
          <w:szCs w:val="22"/>
          <w:lang w:eastAsia="ko-KR"/>
        </w:rPr>
      </w:pPr>
      <w:r w:rsidRPr="00A778E2">
        <w:rPr>
          <w:color w:val="000000" w:themeColor="text1"/>
          <w:sz w:val="22"/>
          <w:szCs w:val="22"/>
          <w:bdr w:val="none" w:sz="0" w:space="0" w:color="auto" w:frame="1"/>
        </w:rPr>
        <w:t xml:space="preserve">Department of Preventive Medicine and Public Health, Ajou University School of Medicine, Suwon, Korea </w:t>
      </w:r>
    </w:p>
    <w:p w14:paraId="1E0D55DD" w14:textId="0620A6BD" w:rsidR="009301AE" w:rsidRPr="00A778E2" w:rsidRDefault="009301AE" w:rsidP="00D61003">
      <w:pPr>
        <w:pStyle w:val="NormalWeb"/>
        <w:numPr>
          <w:ilvl w:val="0"/>
          <w:numId w:val="1"/>
        </w:numPr>
        <w:shd w:val="clear" w:color="auto" w:fill="FFFFFF"/>
        <w:spacing w:before="0" w:beforeAutospacing="0" w:after="0" w:afterAutospacing="0" w:line="360" w:lineRule="auto"/>
        <w:rPr>
          <w:color w:val="000000" w:themeColor="text1"/>
          <w:sz w:val="22"/>
          <w:szCs w:val="22"/>
        </w:rPr>
      </w:pPr>
      <w:r w:rsidRPr="00A778E2">
        <w:rPr>
          <w:color w:val="000000" w:themeColor="text1"/>
          <w:sz w:val="22"/>
          <w:szCs w:val="22"/>
          <w:bdr w:val="none" w:sz="0" w:space="0" w:color="auto" w:frame="1"/>
        </w:rPr>
        <w:t xml:space="preserve">National Radiation Emergency Medical Center, Korea Institute of Radiological and Medical Sciences, Seoul, Korea </w:t>
      </w:r>
    </w:p>
    <w:p w14:paraId="1F6600A2" w14:textId="37E35453" w:rsidR="009301AE" w:rsidRPr="00A778E2" w:rsidRDefault="009301AE" w:rsidP="00D61003">
      <w:pPr>
        <w:pStyle w:val="NormalWeb"/>
        <w:numPr>
          <w:ilvl w:val="0"/>
          <w:numId w:val="1"/>
        </w:numPr>
        <w:shd w:val="clear" w:color="auto" w:fill="FFFFFF"/>
        <w:spacing w:before="0" w:beforeAutospacing="0" w:after="0" w:afterAutospacing="0" w:line="360" w:lineRule="auto"/>
        <w:rPr>
          <w:color w:val="000000" w:themeColor="text1"/>
          <w:sz w:val="22"/>
          <w:szCs w:val="22"/>
          <w:bdr w:val="none" w:sz="0" w:space="0" w:color="auto" w:frame="1"/>
        </w:rPr>
      </w:pPr>
      <w:r w:rsidRPr="00A778E2">
        <w:rPr>
          <w:color w:val="000000" w:themeColor="text1"/>
          <w:sz w:val="22"/>
          <w:szCs w:val="22"/>
          <w:bdr w:val="none" w:sz="0" w:space="0" w:color="auto" w:frame="1"/>
          <w:lang w:val="en-GB"/>
        </w:rPr>
        <w:t>College of Nursing, Kyungbok University, Namyangju-si, Korea </w:t>
      </w:r>
    </w:p>
    <w:p w14:paraId="353CE935" w14:textId="747BFBCF" w:rsidR="00B03294" w:rsidRPr="00A778E2" w:rsidRDefault="00EC226C" w:rsidP="00D61003">
      <w:pPr>
        <w:pStyle w:val="BodyText"/>
        <w:numPr>
          <w:ilvl w:val="0"/>
          <w:numId w:val="1"/>
        </w:numPr>
        <w:spacing w:line="360" w:lineRule="auto"/>
        <w:rPr>
          <w:rFonts w:eastAsiaTheme="minorEastAsia"/>
          <w:color w:val="000000" w:themeColor="text1"/>
          <w:sz w:val="22"/>
          <w:szCs w:val="22"/>
          <w:lang w:eastAsia="ko-KR"/>
        </w:rPr>
      </w:pPr>
      <w:r w:rsidRPr="00A778E2">
        <w:rPr>
          <w:rFonts w:eastAsiaTheme="minorEastAsia"/>
          <w:color w:val="000000" w:themeColor="text1"/>
          <w:sz w:val="22"/>
          <w:szCs w:val="22"/>
          <w:lang w:eastAsia="ko-KR"/>
        </w:rPr>
        <w:t xml:space="preserve">Department of Preventive Medicine, </w:t>
      </w:r>
      <w:r w:rsidR="00640A37" w:rsidRPr="00A778E2">
        <w:rPr>
          <w:rFonts w:eastAsiaTheme="minorEastAsia"/>
          <w:color w:val="000000" w:themeColor="text1"/>
          <w:sz w:val="22"/>
          <w:szCs w:val="22"/>
          <w:lang w:eastAsia="ko-KR"/>
        </w:rPr>
        <w:t>School of Medicine, Korea University</w:t>
      </w:r>
      <w:r w:rsidR="009D179D" w:rsidRPr="00A778E2">
        <w:rPr>
          <w:rFonts w:eastAsiaTheme="minorEastAsia"/>
          <w:color w:val="000000" w:themeColor="text1"/>
          <w:sz w:val="22"/>
          <w:szCs w:val="22"/>
          <w:lang w:eastAsia="ko-KR"/>
        </w:rPr>
        <w:t>, Seoul, Korea</w:t>
      </w:r>
    </w:p>
    <w:p w14:paraId="2A82D21B" w14:textId="4870F65F" w:rsidR="00133223" w:rsidRPr="00A778E2" w:rsidRDefault="00133223" w:rsidP="00D61003">
      <w:pPr>
        <w:pStyle w:val="BodyText"/>
        <w:numPr>
          <w:ilvl w:val="0"/>
          <w:numId w:val="1"/>
        </w:numPr>
        <w:spacing w:line="360" w:lineRule="auto"/>
        <w:rPr>
          <w:rFonts w:eastAsiaTheme="minorEastAsia"/>
          <w:color w:val="000000" w:themeColor="text1"/>
          <w:sz w:val="22"/>
          <w:szCs w:val="22"/>
          <w:lang w:eastAsia="ko-KR"/>
        </w:rPr>
      </w:pPr>
      <w:r w:rsidRPr="00A778E2">
        <w:rPr>
          <w:rFonts w:eastAsiaTheme="minorEastAsia"/>
          <w:color w:val="000000" w:themeColor="text1"/>
          <w:sz w:val="22"/>
          <w:szCs w:val="22"/>
          <w:lang w:eastAsia="ko-KR"/>
        </w:rPr>
        <w:t>Division of Infectious Diseases, Samsung Medical Center, Sungkyunkwan University School of Medicine, Seoul, Korea</w:t>
      </w:r>
    </w:p>
    <w:p w14:paraId="65151047" w14:textId="4F289AFD" w:rsidR="005E2558" w:rsidRPr="00A778E2" w:rsidRDefault="00F61250" w:rsidP="00D61003">
      <w:pPr>
        <w:pStyle w:val="BodyText"/>
        <w:numPr>
          <w:ilvl w:val="0"/>
          <w:numId w:val="1"/>
        </w:numPr>
        <w:spacing w:line="360" w:lineRule="auto"/>
        <w:rPr>
          <w:rFonts w:eastAsiaTheme="minorEastAsia"/>
          <w:color w:val="000000" w:themeColor="text1"/>
          <w:sz w:val="22"/>
          <w:szCs w:val="22"/>
          <w:lang w:eastAsia="ko-KR"/>
        </w:rPr>
      </w:pPr>
      <w:r w:rsidRPr="00A778E2">
        <w:rPr>
          <w:rFonts w:eastAsiaTheme="minorEastAsia"/>
          <w:color w:val="000000" w:themeColor="text1"/>
          <w:sz w:val="22"/>
          <w:szCs w:val="22"/>
          <w:lang w:eastAsia="ko-KR"/>
        </w:rPr>
        <w:t xml:space="preserve">Division </w:t>
      </w:r>
      <w:r w:rsidR="00D302A4" w:rsidRPr="00A778E2">
        <w:rPr>
          <w:rFonts w:eastAsiaTheme="minorEastAsia"/>
          <w:color w:val="000000" w:themeColor="text1"/>
          <w:sz w:val="22"/>
          <w:szCs w:val="22"/>
          <w:lang w:eastAsia="ko-KR"/>
        </w:rPr>
        <w:t>of Clinical</w:t>
      </w:r>
      <w:r w:rsidRPr="00A778E2">
        <w:rPr>
          <w:rFonts w:eastAsiaTheme="minorEastAsia"/>
          <w:color w:val="000000" w:themeColor="text1"/>
          <w:sz w:val="22"/>
          <w:szCs w:val="22"/>
          <w:lang w:eastAsia="ko-KR"/>
        </w:rPr>
        <w:t xml:space="preserve"> Research for Vaccine, Center for Vaccine Research, National Institute of Infectious Diseases, National Institute of Health, CheongJu, Korea</w:t>
      </w:r>
    </w:p>
    <w:p w14:paraId="24216261" w14:textId="1D15B6DD" w:rsidR="00133223" w:rsidRPr="00A778E2" w:rsidRDefault="00C31FED" w:rsidP="00D61003">
      <w:pPr>
        <w:pStyle w:val="BodyText"/>
        <w:numPr>
          <w:ilvl w:val="0"/>
          <w:numId w:val="1"/>
        </w:numPr>
        <w:spacing w:line="360" w:lineRule="auto"/>
        <w:rPr>
          <w:rFonts w:eastAsiaTheme="minorEastAsia"/>
          <w:color w:val="000000" w:themeColor="text1"/>
          <w:sz w:val="22"/>
          <w:szCs w:val="22"/>
          <w:lang w:eastAsia="ko-KR"/>
        </w:rPr>
      </w:pPr>
      <w:r w:rsidRPr="00A778E2">
        <w:rPr>
          <w:color w:val="000000" w:themeColor="text1"/>
          <w:sz w:val="22"/>
          <w:szCs w:val="22"/>
        </w:rPr>
        <w:t xml:space="preserve">Departments of </w:t>
      </w:r>
      <w:r w:rsidRPr="00A778E2">
        <w:rPr>
          <w:rFonts w:eastAsiaTheme="minorEastAsia"/>
          <w:color w:val="000000" w:themeColor="text1"/>
          <w:sz w:val="22"/>
          <w:szCs w:val="22"/>
          <w:lang w:eastAsia="ko-KR"/>
        </w:rPr>
        <w:t>Public Health Sciences</w:t>
      </w:r>
      <w:r w:rsidRPr="00A778E2">
        <w:rPr>
          <w:color w:val="000000" w:themeColor="text1"/>
          <w:sz w:val="22"/>
          <w:szCs w:val="22"/>
        </w:rPr>
        <w:t xml:space="preserve">, </w:t>
      </w:r>
      <w:r w:rsidRPr="00A778E2">
        <w:rPr>
          <w:rFonts w:eastAsiaTheme="minorEastAsia"/>
          <w:color w:val="000000" w:themeColor="text1"/>
          <w:sz w:val="22"/>
          <w:szCs w:val="22"/>
          <w:lang w:eastAsia="ko-KR"/>
        </w:rPr>
        <w:t xml:space="preserve">School of Medicine, </w:t>
      </w:r>
      <w:r w:rsidRPr="00A778E2">
        <w:rPr>
          <w:color w:val="000000" w:themeColor="text1"/>
          <w:sz w:val="22"/>
          <w:szCs w:val="22"/>
        </w:rPr>
        <w:t>UConn Health</w:t>
      </w:r>
    </w:p>
    <w:p w14:paraId="2C85015D" w14:textId="7E267347" w:rsidR="00D3651D" w:rsidRPr="00A778E2" w:rsidRDefault="00B828F1" w:rsidP="00D61003">
      <w:pPr>
        <w:pStyle w:val="BodyText"/>
        <w:numPr>
          <w:ilvl w:val="0"/>
          <w:numId w:val="1"/>
        </w:numPr>
        <w:spacing w:line="360" w:lineRule="auto"/>
        <w:rPr>
          <w:rFonts w:eastAsiaTheme="minorEastAsia"/>
          <w:color w:val="000000" w:themeColor="text1"/>
          <w:sz w:val="22"/>
          <w:szCs w:val="22"/>
          <w:lang w:eastAsia="ko-KR"/>
        </w:rPr>
      </w:pPr>
      <w:r w:rsidRPr="00A778E2">
        <w:rPr>
          <w:rFonts w:eastAsiaTheme="minorEastAsia"/>
          <w:color w:val="000000" w:themeColor="text1"/>
          <w:sz w:val="22"/>
          <w:szCs w:val="22"/>
          <w:shd w:val="clear" w:color="auto" w:fill="FFFFFF"/>
          <w:lang w:eastAsia="ko-KR"/>
        </w:rPr>
        <w:t>Depar</w:t>
      </w:r>
      <w:r w:rsidR="00E5589F" w:rsidRPr="00A778E2">
        <w:rPr>
          <w:color w:val="000000" w:themeColor="text1"/>
          <w:sz w:val="22"/>
          <w:szCs w:val="22"/>
          <w:shd w:val="clear" w:color="auto" w:fill="FFFFFF"/>
        </w:rPr>
        <w:t>tment of Social and Preventive Medicine, Hallym University Colleg</w:t>
      </w:r>
      <w:r w:rsidR="00B03294" w:rsidRPr="00A778E2">
        <w:rPr>
          <w:rFonts w:eastAsiaTheme="minorEastAsia"/>
          <w:color w:val="000000" w:themeColor="text1"/>
          <w:sz w:val="22"/>
          <w:szCs w:val="22"/>
          <w:shd w:val="clear" w:color="auto" w:fill="FFFFFF"/>
          <w:lang w:eastAsia="ko-KR"/>
        </w:rPr>
        <w:t xml:space="preserve">e </w:t>
      </w:r>
      <w:r w:rsidR="00E5589F" w:rsidRPr="00A778E2">
        <w:rPr>
          <w:color w:val="000000" w:themeColor="text1"/>
          <w:sz w:val="22"/>
          <w:szCs w:val="22"/>
          <w:shd w:val="clear" w:color="auto" w:fill="FFFFFF"/>
        </w:rPr>
        <w:t>of Medicine, Chuncheon, Korea</w:t>
      </w:r>
    </w:p>
    <w:p w14:paraId="7ABDBBDB" w14:textId="77777777" w:rsidR="00776814" w:rsidRPr="00A778E2" w:rsidRDefault="00776814" w:rsidP="00D61003">
      <w:pPr>
        <w:pStyle w:val="BodyText"/>
        <w:numPr>
          <w:ilvl w:val="0"/>
          <w:numId w:val="1"/>
        </w:numPr>
        <w:spacing w:line="360" w:lineRule="auto"/>
        <w:rPr>
          <w:rFonts w:eastAsiaTheme="minorEastAsia"/>
          <w:color w:val="000000" w:themeColor="text1"/>
          <w:sz w:val="22"/>
          <w:szCs w:val="22"/>
          <w:lang w:eastAsia="ko-KR"/>
        </w:rPr>
      </w:pPr>
      <w:r w:rsidRPr="00A778E2">
        <w:rPr>
          <w:rFonts w:eastAsiaTheme="minorEastAsia"/>
          <w:color w:val="000000" w:themeColor="text1"/>
          <w:sz w:val="22"/>
          <w:szCs w:val="22"/>
          <w:shd w:val="clear" w:color="auto" w:fill="FFFFFF"/>
          <w:lang w:eastAsia="ko-KR"/>
        </w:rPr>
        <w:t xml:space="preserve">Institute of Social Medicine, </w:t>
      </w:r>
      <w:r w:rsidRPr="00A778E2">
        <w:rPr>
          <w:color w:val="000000" w:themeColor="text1"/>
          <w:sz w:val="22"/>
          <w:szCs w:val="22"/>
          <w:shd w:val="clear" w:color="auto" w:fill="FFFFFF"/>
        </w:rPr>
        <w:t>Hallym University Colleg</w:t>
      </w:r>
      <w:r w:rsidRPr="00A778E2">
        <w:rPr>
          <w:rFonts w:eastAsiaTheme="minorEastAsia"/>
          <w:color w:val="000000" w:themeColor="text1"/>
          <w:sz w:val="22"/>
          <w:szCs w:val="22"/>
          <w:shd w:val="clear" w:color="auto" w:fill="FFFFFF"/>
          <w:lang w:eastAsia="ko-KR"/>
        </w:rPr>
        <w:t xml:space="preserve">e </w:t>
      </w:r>
      <w:r w:rsidRPr="00A778E2">
        <w:rPr>
          <w:color w:val="000000" w:themeColor="text1"/>
          <w:sz w:val="22"/>
          <w:szCs w:val="22"/>
          <w:shd w:val="clear" w:color="auto" w:fill="FFFFFF"/>
        </w:rPr>
        <w:t>of Medicine, Chuncheon, Korea</w:t>
      </w:r>
    </w:p>
    <w:p w14:paraId="4CDEAF0B" w14:textId="77777777" w:rsidR="00776814" w:rsidRPr="00A778E2" w:rsidRDefault="00776814" w:rsidP="00776814">
      <w:pPr>
        <w:pStyle w:val="BodyText"/>
        <w:spacing w:line="360" w:lineRule="auto"/>
        <w:ind w:left="360"/>
        <w:rPr>
          <w:rFonts w:eastAsiaTheme="minorEastAsia"/>
          <w:color w:val="000000" w:themeColor="text1"/>
          <w:sz w:val="22"/>
          <w:szCs w:val="22"/>
          <w:lang w:eastAsia="ko-KR"/>
        </w:rPr>
      </w:pPr>
    </w:p>
    <w:p w14:paraId="4F71015F" w14:textId="03B86B3E" w:rsidR="00D3651D" w:rsidRPr="00A778E2" w:rsidRDefault="009206CF" w:rsidP="005B7F6E">
      <w:pPr>
        <w:pStyle w:val="BodyText"/>
        <w:spacing w:line="360" w:lineRule="auto"/>
        <w:ind w:left="0"/>
        <w:rPr>
          <w:rFonts w:eastAsiaTheme="minorEastAsia"/>
          <w:b/>
          <w:color w:val="000000" w:themeColor="text1"/>
          <w:sz w:val="22"/>
          <w:szCs w:val="22"/>
          <w:lang w:eastAsia="ko-KR"/>
        </w:rPr>
      </w:pPr>
      <w:r w:rsidRPr="00A778E2">
        <w:rPr>
          <w:rFonts w:eastAsiaTheme="minorEastAsia"/>
          <w:b/>
          <w:color w:val="000000" w:themeColor="text1"/>
          <w:sz w:val="22"/>
          <w:szCs w:val="22"/>
          <w:lang w:eastAsia="ko-KR"/>
        </w:rPr>
        <w:t xml:space="preserve">Corresponding </w:t>
      </w:r>
      <w:r w:rsidR="00B2794F">
        <w:rPr>
          <w:rFonts w:eastAsiaTheme="minorEastAsia" w:hint="eastAsia"/>
          <w:b/>
          <w:color w:val="000000" w:themeColor="text1"/>
          <w:sz w:val="22"/>
          <w:szCs w:val="22"/>
          <w:lang w:eastAsia="ko-KR"/>
        </w:rPr>
        <w:t>A</w:t>
      </w:r>
      <w:r w:rsidRPr="00A778E2">
        <w:rPr>
          <w:rFonts w:eastAsiaTheme="minorEastAsia"/>
          <w:b/>
          <w:color w:val="000000" w:themeColor="text1"/>
          <w:sz w:val="22"/>
          <w:szCs w:val="22"/>
          <w:lang w:eastAsia="ko-KR"/>
        </w:rPr>
        <w:t>uthors</w:t>
      </w:r>
      <w:r w:rsidR="00D3651D" w:rsidRPr="00A778E2">
        <w:rPr>
          <w:rFonts w:eastAsiaTheme="minorEastAsia"/>
          <w:b/>
          <w:color w:val="000000" w:themeColor="text1"/>
          <w:sz w:val="22"/>
          <w:szCs w:val="22"/>
          <w:lang w:eastAsia="ko-KR"/>
        </w:rPr>
        <w:t>:</w:t>
      </w:r>
    </w:p>
    <w:p w14:paraId="5C63C25A" w14:textId="56E4E4E4" w:rsidR="00E5589F" w:rsidRPr="00A778E2" w:rsidRDefault="00E5589F" w:rsidP="00E5589F">
      <w:pPr>
        <w:pStyle w:val="BodyText"/>
        <w:spacing w:line="360" w:lineRule="auto"/>
        <w:ind w:left="0"/>
        <w:rPr>
          <w:rFonts w:eastAsiaTheme="minorEastAsia"/>
          <w:color w:val="000000" w:themeColor="text1"/>
          <w:sz w:val="22"/>
          <w:szCs w:val="22"/>
          <w:lang w:eastAsia="ko-KR"/>
        </w:rPr>
      </w:pPr>
      <w:r w:rsidRPr="00A778E2">
        <w:rPr>
          <w:color w:val="000000" w:themeColor="text1"/>
          <w:sz w:val="22"/>
          <w:szCs w:val="22"/>
        </w:rPr>
        <w:t>Dong-Hyun Kim: </w:t>
      </w:r>
      <w:hyperlink r:id="rId8" w:history="1">
        <w:r w:rsidRPr="00A778E2">
          <w:rPr>
            <w:rStyle w:val="Hyperlink"/>
            <w:rFonts w:eastAsiaTheme="majorEastAsia"/>
            <w:color w:val="000000" w:themeColor="text1"/>
            <w:sz w:val="22"/>
            <w:szCs w:val="22"/>
            <w:shd w:val="clear" w:color="auto" w:fill="FFFFFF"/>
            <w:lang w:eastAsia="ko-KR"/>
          </w:rPr>
          <w:t>dhkims@hallym.ac.kr</w:t>
        </w:r>
      </w:hyperlink>
      <w:r w:rsidRPr="00A778E2">
        <w:rPr>
          <w:rFonts w:eastAsiaTheme="minorEastAsia"/>
          <w:color w:val="000000" w:themeColor="text1"/>
          <w:sz w:val="22"/>
          <w:szCs w:val="22"/>
          <w:lang w:eastAsia="ko-KR"/>
        </w:rPr>
        <w:t xml:space="preserve"> </w:t>
      </w:r>
    </w:p>
    <w:p w14:paraId="4052DE58" w14:textId="647710F2" w:rsidR="0072734B" w:rsidRPr="00A778E2" w:rsidRDefault="00E5589F" w:rsidP="00E5589F">
      <w:pPr>
        <w:pStyle w:val="BodyText"/>
        <w:spacing w:line="360" w:lineRule="auto"/>
        <w:ind w:left="0"/>
        <w:rPr>
          <w:rFonts w:eastAsiaTheme="minorEastAsia"/>
          <w:color w:val="000000" w:themeColor="text1"/>
          <w:sz w:val="22"/>
          <w:szCs w:val="22"/>
          <w:lang w:eastAsia="ko-KR"/>
        </w:rPr>
      </w:pPr>
      <w:r w:rsidRPr="00A778E2">
        <w:rPr>
          <w:rFonts w:eastAsiaTheme="minorEastAsia"/>
          <w:color w:val="000000" w:themeColor="text1"/>
          <w:sz w:val="22"/>
          <w:szCs w:val="22"/>
          <w:lang w:eastAsia="ko-KR"/>
        </w:rPr>
        <w:t>Youngji J</w:t>
      </w:r>
      <w:r w:rsidRPr="00A778E2">
        <w:rPr>
          <w:rFonts w:eastAsiaTheme="minorEastAsia" w:hint="eastAsia"/>
          <w:color w:val="000000" w:themeColor="text1"/>
          <w:sz w:val="22"/>
          <w:szCs w:val="22"/>
          <w:lang w:eastAsia="ko-KR"/>
        </w:rPr>
        <w:t>o</w:t>
      </w:r>
      <w:r w:rsidRPr="00A778E2">
        <w:rPr>
          <w:color w:val="000000" w:themeColor="text1"/>
          <w:sz w:val="22"/>
          <w:szCs w:val="22"/>
        </w:rPr>
        <w:t xml:space="preserve"> </w:t>
      </w:r>
      <w:hyperlink r:id="rId9" w:history="1">
        <w:r w:rsidR="009206CF" w:rsidRPr="00A778E2">
          <w:rPr>
            <w:rStyle w:val="Hyperlink"/>
            <w:rFonts w:eastAsiaTheme="minorEastAsia"/>
            <w:color w:val="000000" w:themeColor="text1"/>
            <w:sz w:val="22"/>
            <w:szCs w:val="22"/>
            <w:lang w:eastAsia="ko-KR"/>
          </w:rPr>
          <w:t>jo@uchc.edu</w:t>
        </w:r>
      </w:hyperlink>
    </w:p>
    <w:p w14:paraId="31EEC869" w14:textId="77777777" w:rsidR="00D3651D" w:rsidRDefault="00D3651D" w:rsidP="005B7F6E">
      <w:pPr>
        <w:pStyle w:val="BodyText"/>
        <w:spacing w:line="360" w:lineRule="auto"/>
        <w:ind w:left="0"/>
        <w:jc w:val="both"/>
        <w:rPr>
          <w:rFonts w:eastAsiaTheme="minorEastAsia"/>
          <w:b/>
          <w:bCs/>
          <w:color w:val="000000" w:themeColor="text1"/>
          <w:sz w:val="22"/>
          <w:szCs w:val="22"/>
          <w:lang w:eastAsia="ko-KR"/>
        </w:rPr>
      </w:pPr>
    </w:p>
    <w:p w14:paraId="2F098419" w14:textId="77777777" w:rsidR="00B2794F" w:rsidRPr="00D940CD" w:rsidRDefault="00B2794F" w:rsidP="00B2794F">
      <w:pPr>
        <w:widowControl/>
        <w:autoSpaceDE/>
        <w:autoSpaceDN/>
        <w:spacing w:line="480" w:lineRule="auto"/>
        <w:rPr>
          <w:rFonts w:eastAsia="Malgun Gothic"/>
          <w:b/>
          <w:bCs/>
          <w:lang w:val="en-GB"/>
        </w:rPr>
      </w:pPr>
      <w:r w:rsidRPr="00D940CD">
        <w:rPr>
          <w:rFonts w:eastAsia="Malgun Gothic"/>
          <w:b/>
          <w:bCs/>
          <w:lang w:val="en-GB"/>
        </w:rPr>
        <w:t>ORCID ID</w:t>
      </w:r>
    </w:p>
    <w:p w14:paraId="1B1D71CD" w14:textId="77777777" w:rsidR="00B2794F" w:rsidRPr="002E1747" w:rsidRDefault="00B2794F" w:rsidP="00B2794F">
      <w:pPr>
        <w:widowControl/>
        <w:autoSpaceDE/>
        <w:autoSpaceDN/>
        <w:contextualSpacing/>
        <w:rPr>
          <w:rFonts w:eastAsia="Malgun Gothic"/>
          <w:lang w:val="en-GB"/>
        </w:rPr>
      </w:pPr>
      <w:r w:rsidRPr="00CC052D">
        <w:rPr>
          <w:rFonts w:eastAsiaTheme="minorEastAsia"/>
          <w:bCs/>
          <w:color w:val="000000" w:themeColor="text1"/>
        </w:rPr>
        <w:t xml:space="preserve">Yifan Zhang, </w:t>
      </w:r>
      <w:r w:rsidRPr="00CC052D">
        <w:rPr>
          <w:color w:val="000000" w:themeColor="text1"/>
        </w:rPr>
        <w:t>Department of Statistics, University of Connecticut</w:t>
      </w:r>
      <w:r w:rsidRPr="00CC052D">
        <w:rPr>
          <w:rFonts w:eastAsiaTheme="minorEastAsia"/>
          <w:color w:val="000000" w:themeColor="text1"/>
          <w:lang w:eastAsia="ko-KR"/>
        </w:rPr>
        <w:t>, CT, USA &lt;zfranky6@uconn</w:t>
      </w:r>
      <w:r w:rsidRPr="002E1747">
        <w:rPr>
          <w:rFonts w:eastAsiaTheme="minorEastAsia"/>
          <w:color w:val="000000" w:themeColor="text1"/>
          <w:lang w:eastAsia="ko-KR"/>
        </w:rPr>
        <w:t xml:space="preserve">.edu&gt; </w:t>
      </w:r>
      <w:r w:rsidRPr="002E1747">
        <w:rPr>
          <w:rFonts w:eastAsia="Malgun Gothic"/>
          <w:lang w:val="en-GB"/>
        </w:rPr>
        <w:t>ORCID ID</w:t>
      </w:r>
    </w:p>
    <w:p w14:paraId="53A37A39" w14:textId="77777777" w:rsidR="00B2794F" w:rsidRPr="002E1747" w:rsidRDefault="00B2794F" w:rsidP="00B2794F">
      <w:pPr>
        <w:widowControl/>
        <w:autoSpaceDE/>
        <w:autoSpaceDN/>
        <w:contextualSpacing/>
        <w:rPr>
          <w:rFonts w:eastAsiaTheme="minorEastAsia"/>
          <w:bCs/>
          <w:color w:val="000000" w:themeColor="text1"/>
        </w:rPr>
      </w:pPr>
    </w:p>
    <w:p w14:paraId="4194B1C0" w14:textId="77777777" w:rsidR="00B2794F" w:rsidRPr="002E1747" w:rsidRDefault="00B2794F" w:rsidP="00B2794F">
      <w:pPr>
        <w:widowControl/>
        <w:autoSpaceDE/>
        <w:autoSpaceDN/>
        <w:contextualSpacing/>
        <w:rPr>
          <w:rFonts w:eastAsia="Malgun Gothic"/>
          <w:lang w:val="en-GB"/>
        </w:rPr>
      </w:pPr>
      <w:r w:rsidRPr="002E1747">
        <w:rPr>
          <w:rFonts w:eastAsiaTheme="minorEastAsia"/>
          <w:bCs/>
          <w:color w:val="000000" w:themeColor="text1"/>
        </w:rPr>
        <w:t xml:space="preserve">Won Chang, </w:t>
      </w:r>
      <w:r w:rsidRPr="002E1747">
        <w:rPr>
          <w:rFonts w:eastAsiaTheme="minorEastAsia"/>
          <w:color w:val="000000" w:themeColor="text1"/>
          <w:lang w:eastAsia="ko-KR"/>
        </w:rPr>
        <w:t xml:space="preserve">Department of Statistics, Seoul National University, Seoul, Korea; Institute for Data Innovation in Science, Seoul National University, Seoul, Korea &lt;wonchang@snu.ac.kr&gt; </w:t>
      </w:r>
      <w:r w:rsidRPr="002E1747">
        <w:rPr>
          <w:rFonts w:eastAsia="Malgun Gothic"/>
          <w:lang w:val="en-GB"/>
        </w:rPr>
        <w:t>ORCID ID</w:t>
      </w:r>
    </w:p>
    <w:p w14:paraId="0073F2D0" w14:textId="77777777" w:rsidR="00B2794F" w:rsidRPr="002E1747" w:rsidRDefault="00B2794F" w:rsidP="00B2794F">
      <w:pPr>
        <w:pStyle w:val="a"/>
        <w:wordWrap/>
        <w:spacing w:line="240" w:lineRule="auto"/>
        <w:contextualSpacing/>
        <w:jc w:val="left"/>
        <w:rPr>
          <w:rFonts w:ascii="Times New Roman" w:eastAsiaTheme="minorEastAsia"/>
          <w:bCs/>
          <w:color w:val="000000" w:themeColor="text1"/>
          <w:sz w:val="22"/>
          <w:szCs w:val="22"/>
        </w:rPr>
      </w:pPr>
      <w:r w:rsidRPr="002E1747">
        <w:rPr>
          <w:rFonts w:ascii="Times New Roman" w:eastAsiaTheme="minorEastAsia"/>
          <w:bCs/>
          <w:color w:val="000000" w:themeColor="text1"/>
          <w:sz w:val="22"/>
          <w:szCs w:val="22"/>
        </w:rPr>
        <w:t xml:space="preserve"> </w:t>
      </w:r>
    </w:p>
    <w:p w14:paraId="7B36C3CA" w14:textId="77777777" w:rsidR="00B2794F" w:rsidRPr="002E1747" w:rsidRDefault="00B2794F" w:rsidP="00B2794F">
      <w:pPr>
        <w:widowControl/>
        <w:autoSpaceDE/>
        <w:autoSpaceDN/>
        <w:contextualSpacing/>
        <w:rPr>
          <w:rFonts w:eastAsia="Malgun Gothic"/>
          <w:lang w:val="en-GB"/>
        </w:rPr>
      </w:pPr>
      <w:r w:rsidRPr="002E1747">
        <w:rPr>
          <w:rFonts w:eastAsiaTheme="minorEastAsia"/>
          <w:bCs/>
          <w:color w:val="000000" w:themeColor="text1"/>
        </w:rPr>
        <w:t xml:space="preserve">Kevin Dieckhaus, </w:t>
      </w:r>
      <w:r w:rsidRPr="002E1747">
        <w:rPr>
          <w:color w:val="000000" w:themeColor="text1"/>
        </w:rPr>
        <w:t xml:space="preserve">Departments of Medicine, </w:t>
      </w:r>
      <w:r w:rsidRPr="002E1747">
        <w:rPr>
          <w:rFonts w:eastAsiaTheme="minorEastAsia"/>
          <w:color w:val="000000" w:themeColor="text1"/>
          <w:lang w:eastAsia="ko-KR"/>
        </w:rPr>
        <w:t xml:space="preserve">School of Medicine, </w:t>
      </w:r>
      <w:r w:rsidRPr="002E1747">
        <w:rPr>
          <w:color w:val="000000" w:themeColor="text1"/>
        </w:rPr>
        <w:t>UConn Health</w:t>
      </w:r>
      <w:r w:rsidRPr="002E1747">
        <w:rPr>
          <w:rFonts w:eastAsiaTheme="minorEastAsia"/>
          <w:color w:val="000000" w:themeColor="text1"/>
          <w:lang w:eastAsia="ko-KR"/>
        </w:rPr>
        <w:t xml:space="preserve">, CT, USA, </w:t>
      </w:r>
      <w:r w:rsidRPr="002E1747">
        <w:rPr>
          <w:rFonts w:eastAsia="Malgun Gothic"/>
          <w:lang w:val="en-GB"/>
        </w:rPr>
        <w:t>ORCID ID</w:t>
      </w:r>
    </w:p>
    <w:p w14:paraId="7F021F5B" w14:textId="77777777" w:rsidR="00B2794F" w:rsidRPr="002E1747" w:rsidRDefault="00B2794F" w:rsidP="00B2794F">
      <w:pPr>
        <w:pStyle w:val="BodyText"/>
        <w:ind w:left="0"/>
        <w:contextualSpacing/>
        <w:rPr>
          <w:rFonts w:eastAsiaTheme="minorEastAsia"/>
          <w:color w:val="000000" w:themeColor="text1"/>
          <w:sz w:val="22"/>
          <w:szCs w:val="22"/>
          <w:lang w:eastAsia="ko-KR"/>
        </w:rPr>
      </w:pPr>
    </w:p>
    <w:p w14:paraId="0F79DEEC" w14:textId="7304E50C" w:rsidR="00B2794F" w:rsidRPr="002E1747" w:rsidRDefault="00B2794F" w:rsidP="00B2794F">
      <w:pPr>
        <w:widowControl/>
        <w:autoSpaceDE/>
        <w:autoSpaceDN/>
        <w:contextualSpacing/>
        <w:rPr>
          <w:rFonts w:eastAsia="Malgun Gothic"/>
          <w:lang w:val="en-GB"/>
        </w:rPr>
      </w:pPr>
      <w:r w:rsidRPr="002E1747">
        <w:rPr>
          <w:rFonts w:eastAsiaTheme="minorEastAsia"/>
          <w:bCs/>
          <w:color w:val="000000" w:themeColor="text1"/>
        </w:rPr>
        <w:lastRenderedPageBreak/>
        <w:t xml:space="preserve">Suyoung Jo, </w:t>
      </w:r>
      <w:r w:rsidRPr="002E1747">
        <w:rPr>
          <w:color w:val="000000" w:themeColor="text1"/>
          <w:lang w:eastAsia="ko-KR"/>
        </w:rPr>
        <w:t xml:space="preserve">Institute of Health </w:t>
      </w:r>
      <w:r w:rsidRPr="002E1747">
        <w:rPr>
          <w:rFonts w:eastAsiaTheme="minorEastAsia"/>
          <w:color w:val="000000" w:themeColor="text1"/>
          <w:lang w:eastAsia="ko-KR"/>
        </w:rPr>
        <w:t>and</w:t>
      </w:r>
      <w:r w:rsidRPr="002E1747">
        <w:rPr>
          <w:color w:val="000000" w:themeColor="text1"/>
          <w:lang w:eastAsia="ko-KR"/>
        </w:rPr>
        <w:t xml:space="preserve"> Environment, Seoul National University</w:t>
      </w:r>
      <w:r w:rsidRPr="002E1747">
        <w:rPr>
          <w:rFonts w:eastAsiaTheme="minorEastAsia"/>
          <w:color w:val="000000" w:themeColor="text1"/>
          <w:lang w:eastAsia="ko-KR"/>
        </w:rPr>
        <w:t xml:space="preserve">, Seoul, Korea, </w:t>
      </w:r>
      <w:r w:rsidR="009025D1" w:rsidRPr="002E1747">
        <w:rPr>
          <w:rFonts w:eastAsiaTheme="minorEastAsia" w:hint="eastAsia"/>
          <w:color w:val="000000" w:themeColor="text1"/>
          <w:lang w:eastAsia="ko-KR"/>
        </w:rPr>
        <w:t>&lt;</w:t>
      </w:r>
      <w:r w:rsidR="009025D1" w:rsidRPr="002E1747">
        <w:rPr>
          <w:rFonts w:eastAsiaTheme="minorEastAsia"/>
          <w:color w:val="000000" w:themeColor="text1"/>
          <w:lang w:eastAsia="ko-KR"/>
        </w:rPr>
        <w:t>josuyoung1@gmail.com</w:t>
      </w:r>
      <w:r w:rsidR="009025D1" w:rsidRPr="002E1747">
        <w:rPr>
          <w:rFonts w:eastAsiaTheme="minorEastAsia" w:hint="eastAsia"/>
          <w:color w:val="000000" w:themeColor="text1"/>
          <w:lang w:eastAsia="ko-KR"/>
        </w:rPr>
        <w:t xml:space="preserve">&gt; </w:t>
      </w:r>
      <w:r w:rsidR="00704695" w:rsidRPr="002E1747">
        <w:rPr>
          <w:rFonts w:eastAsia="Malgun Gothic"/>
          <w:lang w:val="en-GB"/>
        </w:rPr>
        <w:t>https://orcid.org/0000-0001-7790-0160</w:t>
      </w:r>
    </w:p>
    <w:p w14:paraId="5169B6C3" w14:textId="77777777" w:rsidR="00B2794F" w:rsidRPr="002E1747" w:rsidRDefault="00B2794F" w:rsidP="00B2794F">
      <w:pPr>
        <w:pStyle w:val="a"/>
        <w:wordWrap/>
        <w:spacing w:line="240" w:lineRule="auto"/>
        <w:contextualSpacing/>
        <w:jc w:val="left"/>
        <w:rPr>
          <w:rFonts w:ascii="Times New Roman" w:eastAsiaTheme="minorEastAsia"/>
          <w:bCs/>
          <w:color w:val="000000" w:themeColor="text1"/>
          <w:sz w:val="22"/>
          <w:szCs w:val="22"/>
        </w:rPr>
      </w:pPr>
    </w:p>
    <w:p w14:paraId="5F952510" w14:textId="77777777" w:rsidR="00B2794F" w:rsidRPr="002E1747" w:rsidRDefault="00B2794F" w:rsidP="00B2794F">
      <w:pPr>
        <w:pStyle w:val="NormalWeb"/>
        <w:shd w:val="clear" w:color="auto" w:fill="FFFFFF"/>
        <w:spacing w:before="0" w:beforeAutospacing="0" w:after="0" w:afterAutospacing="0"/>
        <w:contextualSpacing/>
        <w:rPr>
          <w:rFonts w:eastAsia="Batang"/>
          <w:color w:val="242424"/>
          <w:sz w:val="22"/>
          <w:szCs w:val="22"/>
          <w:bdr w:val="none" w:sz="0" w:space="0" w:color="auto" w:frame="1"/>
          <w:lang w:eastAsia="ko-KR"/>
        </w:rPr>
      </w:pPr>
      <w:r w:rsidRPr="002E1747">
        <w:rPr>
          <w:color w:val="242424"/>
          <w:sz w:val="22"/>
          <w:szCs w:val="22"/>
        </w:rPr>
        <w:t>Jina Han: </w:t>
      </w:r>
      <w:r w:rsidRPr="002E1747">
        <w:rPr>
          <w:color w:val="242424"/>
          <w:sz w:val="22"/>
          <w:szCs w:val="22"/>
          <w:bdr w:val="none" w:sz="0" w:space="0" w:color="auto" w:frame="1"/>
        </w:rPr>
        <w:t>Department of Preventive Medicine and Public Health, Ajou University School of Medicine, Suwon, Korea / &lt;gkswlsdk1984@hanmail.net&gt; / </w:t>
      </w:r>
      <w:r w:rsidRPr="002E1747">
        <w:rPr>
          <w:rFonts w:eastAsiaTheme="majorEastAsia"/>
          <w:color w:val="242424"/>
          <w:sz w:val="22"/>
          <w:szCs w:val="22"/>
          <w:bdr w:val="none" w:sz="0" w:space="0" w:color="auto" w:frame="1"/>
        </w:rPr>
        <w:t>https://orcid.org/0000-0002-4649-0012</w:t>
      </w:r>
      <w:r w:rsidRPr="002E1747">
        <w:rPr>
          <w:color w:val="242424"/>
          <w:sz w:val="22"/>
          <w:szCs w:val="22"/>
          <w:bdr w:val="none" w:sz="0" w:space="0" w:color="auto" w:frame="1"/>
        </w:rPr>
        <w:t> </w:t>
      </w:r>
    </w:p>
    <w:p w14:paraId="77BBC8ED" w14:textId="77777777" w:rsidR="00B2794F" w:rsidRPr="002E1747" w:rsidRDefault="00B2794F" w:rsidP="00B2794F">
      <w:pPr>
        <w:pStyle w:val="NormalWeb"/>
        <w:shd w:val="clear" w:color="auto" w:fill="FFFFFF"/>
        <w:spacing w:before="0" w:beforeAutospacing="0" w:after="0" w:afterAutospacing="0"/>
        <w:contextualSpacing/>
        <w:rPr>
          <w:color w:val="242424"/>
          <w:sz w:val="22"/>
          <w:szCs w:val="22"/>
          <w:lang w:eastAsia="ko-KR"/>
        </w:rPr>
      </w:pPr>
    </w:p>
    <w:p w14:paraId="7A181E6F" w14:textId="77777777" w:rsidR="00B2794F" w:rsidRPr="002E1747" w:rsidRDefault="00B2794F" w:rsidP="00B2794F">
      <w:pPr>
        <w:pStyle w:val="NormalWeb"/>
        <w:shd w:val="clear" w:color="auto" w:fill="FFFFFF"/>
        <w:spacing w:before="0" w:beforeAutospacing="0" w:after="0" w:afterAutospacing="0"/>
        <w:contextualSpacing/>
        <w:rPr>
          <w:rFonts w:eastAsiaTheme="minorEastAsia"/>
          <w:color w:val="242424"/>
          <w:sz w:val="22"/>
          <w:szCs w:val="22"/>
          <w:bdr w:val="none" w:sz="0" w:space="0" w:color="auto" w:frame="1"/>
          <w:lang w:eastAsia="ko-KR"/>
        </w:rPr>
      </w:pPr>
      <w:r w:rsidRPr="002E1747">
        <w:rPr>
          <w:color w:val="242424"/>
          <w:sz w:val="22"/>
          <w:szCs w:val="22"/>
        </w:rPr>
        <w:t>Hye Jin Baek: </w:t>
      </w:r>
      <w:r w:rsidRPr="002E1747">
        <w:rPr>
          <w:color w:val="242424"/>
          <w:sz w:val="22"/>
          <w:szCs w:val="22"/>
          <w:bdr w:val="none" w:sz="0" w:space="0" w:color="auto" w:frame="1"/>
        </w:rPr>
        <w:t>Department of Preventive Medicine and Public Health, Ajou University School of Medicine, Suwon, Korea / </w:t>
      </w:r>
      <w:r w:rsidRPr="002E1747">
        <w:rPr>
          <w:rFonts w:eastAsia="Malgun Gothic"/>
          <w:color w:val="242424"/>
          <w:sz w:val="22"/>
          <w:szCs w:val="22"/>
          <w:bdr w:val="none" w:sz="0" w:space="0" w:color="auto" w:frame="1"/>
        </w:rPr>
        <w:t>&lt;hyejin2126@naver.com&gt;</w:t>
      </w:r>
      <w:r w:rsidRPr="002E1747">
        <w:rPr>
          <w:color w:val="242424"/>
          <w:sz w:val="22"/>
          <w:szCs w:val="22"/>
          <w:bdr w:val="none" w:sz="0" w:space="0" w:color="auto" w:frame="1"/>
        </w:rPr>
        <w:t> / </w:t>
      </w:r>
      <w:r w:rsidRPr="002E1747">
        <w:rPr>
          <w:rFonts w:eastAsiaTheme="majorEastAsia"/>
          <w:color w:val="242424"/>
          <w:sz w:val="22"/>
          <w:szCs w:val="22"/>
          <w:bdr w:val="none" w:sz="0" w:space="0" w:color="auto" w:frame="1"/>
        </w:rPr>
        <w:t>https://orcid.org/0000-0001-8900-5542</w:t>
      </w:r>
      <w:r w:rsidRPr="002E1747">
        <w:rPr>
          <w:color w:val="242424"/>
          <w:sz w:val="22"/>
          <w:szCs w:val="22"/>
          <w:bdr w:val="none" w:sz="0" w:space="0" w:color="auto" w:frame="1"/>
        </w:rPr>
        <w:t> </w:t>
      </w:r>
    </w:p>
    <w:p w14:paraId="0A548FB9" w14:textId="77777777" w:rsidR="00B2794F" w:rsidRPr="002E1747" w:rsidRDefault="00B2794F" w:rsidP="00B2794F">
      <w:pPr>
        <w:pStyle w:val="NormalWeb"/>
        <w:shd w:val="clear" w:color="auto" w:fill="FFFFFF"/>
        <w:spacing w:before="0" w:beforeAutospacing="0" w:after="0" w:afterAutospacing="0"/>
        <w:contextualSpacing/>
        <w:rPr>
          <w:rFonts w:eastAsiaTheme="minorEastAsia"/>
          <w:color w:val="242424"/>
          <w:sz w:val="22"/>
          <w:szCs w:val="22"/>
          <w:lang w:eastAsia="ko-KR"/>
        </w:rPr>
      </w:pPr>
    </w:p>
    <w:p w14:paraId="691A685F" w14:textId="77777777" w:rsidR="00B2794F" w:rsidRPr="002E1747" w:rsidRDefault="00B2794F" w:rsidP="00B2794F">
      <w:pPr>
        <w:pStyle w:val="NormalWeb"/>
        <w:shd w:val="clear" w:color="auto" w:fill="FFFFFF"/>
        <w:spacing w:before="0" w:beforeAutospacing="0" w:after="0" w:afterAutospacing="0"/>
        <w:contextualSpacing/>
        <w:rPr>
          <w:rFonts w:eastAsia="Batang"/>
          <w:color w:val="242424"/>
          <w:sz w:val="22"/>
          <w:szCs w:val="22"/>
          <w:bdr w:val="none" w:sz="0" w:space="0" w:color="auto" w:frame="1"/>
          <w:lang w:eastAsia="ko-KR"/>
        </w:rPr>
      </w:pPr>
      <w:r w:rsidRPr="002E1747">
        <w:rPr>
          <w:color w:val="242424"/>
          <w:sz w:val="22"/>
          <w:szCs w:val="22"/>
        </w:rPr>
        <w:t>Eunbi Noh: </w:t>
      </w:r>
      <w:r w:rsidRPr="002E1747">
        <w:rPr>
          <w:color w:val="242424"/>
          <w:sz w:val="22"/>
          <w:szCs w:val="22"/>
          <w:bdr w:val="none" w:sz="0" w:space="0" w:color="auto" w:frame="1"/>
        </w:rPr>
        <w:t>National Radiation Emergency Medical Center, Korea Institute of Radiological and Medical Sciences, Seoul, Korea / </w:t>
      </w:r>
      <w:r w:rsidRPr="002E1747">
        <w:rPr>
          <w:rFonts w:eastAsia="Malgun Gothic"/>
          <w:color w:val="242424"/>
          <w:sz w:val="22"/>
          <w:szCs w:val="22"/>
          <w:bdr w:val="none" w:sz="0" w:space="0" w:color="auto" w:frame="1"/>
        </w:rPr>
        <w:t>&lt;enbi104@gmail.com&gt;</w:t>
      </w:r>
      <w:r w:rsidRPr="002E1747">
        <w:rPr>
          <w:color w:val="242424"/>
          <w:sz w:val="22"/>
          <w:szCs w:val="22"/>
          <w:bdr w:val="none" w:sz="0" w:space="0" w:color="auto" w:frame="1"/>
        </w:rPr>
        <w:t> / </w:t>
      </w:r>
      <w:r w:rsidRPr="002E1747">
        <w:rPr>
          <w:rFonts w:eastAsiaTheme="majorEastAsia"/>
          <w:color w:val="242424"/>
          <w:sz w:val="22"/>
          <w:szCs w:val="22"/>
          <w:bdr w:val="none" w:sz="0" w:space="0" w:color="auto" w:frame="1"/>
        </w:rPr>
        <w:t>https://orcid</w:t>
      </w:r>
      <w:r w:rsidRPr="002E1747">
        <w:rPr>
          <w:color w:val="242424"/>
          <w:sz w:val="22"/>
          <w:szCs w:val="22"/>
          <w:bdr w:val="none" w:sz="0" w:space="0" w:color="auto" w:frame="1"/>
        </w:rPr>
        <w:t xml:space="preserve">. org/0000-0002-9867-127X </w:t>
      </w:r>
    </w:p>
    <w:p w14:paraId="3522FF3F" w14:textId="77777777" w:rsidR="00B2794F" w:rsidRPr="002E1747" w:rsidRDefault="00B2794F" w:rsidP="00B2794F">
      <w:pPr>
        <w:pStyle w:val="NormalWeb"/>
        <w:shd w:val="clear" w:color="auto" w:fill="FFFFFF"/>
        <w:spacing w:before="0" w:beforeAutospacing="0" w:after="0" w:afterAutospacing="0"/>
        <w:contextualSpacing/>
        <w:rPr>
          <w:color w:val="242424"/>
          <w:sz w:val="22"/>
          <w:szCs w:val="22"/>
          <w:lang w:eastAsia="ko-KR"/>
        </w:rPr>
      </w:pPr>
    </w:p>
    <w:p w14:paraId="1AA6DB98" w14:textId="74DBC63E" w:rsidR="00B2794F" w:rsidRPr="002E1747" w:rsidRDefault="00B2794F" w:rsidP="00B2794F">
      <w:pPr>
        <w:pStyle w:val="NormalWeb"/>
        <w:shd w:val="clear" w:color="auto" w:fill="FFFFFF"/>
        <w:spacing w:before="0" w:beforeAutospacing="0" w:after="0" w:afterAutospacing="0"/>
        <w:contextualSpacing/>
        <w:rPr>
          <w:rFonts w:eastAsia="Batang"/>
          <w:color w:val="242424"/>
          <w:sz w:val="22"/>
          <w:szCs w:val="22"/>
          <w:bdr w:val="none" w:sz="0" w:space="0" w:color="auto" w:frame="1"/>
          <w:lang w:eastAsia="ko-KR"/>
        </w:rPr>
      </w:pPr>
      <w:r w:rsidRPr="002E1747">
        <w:rPr>
          <w:rStyle w:val="markn2kzmu298"/>
          <w:rFonts w:eastAsiaTheme="majorEastAsia"/>
          <w:color w:val="242424"/>
          <w:sz w:val="22"/>
          <w:szCs w:val="22"/>
          <w:bdr w:val="none" w:sz="0" w:space="0" w:color="auto" w:frame="1"/>
        </w:rPr>
        <w:t>Kyuhyun</w:t>
      </w:r>
      <w:r w:rsidRPr="002E1747">
        <w:rPr>
          <w:color w:val="242424"/>
          <w:sz w:val="22"/>
          <w:szCs w:val="22"/>
        </w:rPr>
        <w:t> </w:t>
      </w:r>
      <w:r w:rsidRPr="002E1747">
        <w:rPr>
          <w:rStyle w:val="markez7lnak8m"/>
          <w:rFonts w:eastAsiaTheme="majorEastAsia"/>
          <w:color w:val="242424"/>
          <w:sz w:val="22"/>
          <w:szCs w:val="22"/>
          <w:bdr w:val="none" w:sz="0" w:space="0" w:color="auto" w:frame="1"/>
        </w:rPr>
        <w:t>Yoon</w:t>
      </w:r>
      <w:r w:rsidRPr="002E1747">
        <w:rPr>
          <w:color w:val="242424"/>
          <w:sz w:val="22"/>
          <w:szCs w:val="22"/>
        </w:rPr>
        <w:t>: </w:t>
      </w:r>
      <w:r w:rsidRPr="002E1747">
        <w:rPr>
          <w:color w:val="242424"/>
          <w:sz w:val="22"/>
          <w:szCs w:val="22"/>
          <w:bdr w:val="none" w:sz="0" w:space="0" w:color="auto" w:frame="1"/>
        </w:rPr>
        <w:t>Institute of Health and Environment, Seoul National University, Seoul, Korea / &lt;</w:t>
      </w:r>
      <w:r w:rsidRPr="002E1747">
        <w:rPr>
          <w:color w:val="111111"/>
          <w:sz w:val="22"/>
          <w:szCs w:val="22"/>
          <w:bdr w:val="none" w:sz="0" w:space="0" w:color="auto" w:frame="1"/>
          <w:shd w:val="clear" w:color="auto" w:fill="FFFFFF"/>
        </w:rPr>
        <w:t>swnknh@snu.ac.kr&gt; </w:t>
      </w:r>
      <w:r w:rsidRPr="002E1747">
        <w:rPr>
          <w:color w:val="242424"/>
          <w:sz w:val="22"/>
          <w:szCs w:val="22"/>
          <w:bdr w:val="none" w:sz="0" w:space="0" w:color="auto" w:frame="1"/>
        </w:rPr>
        <w:t>/ </w:t>
      </w:r>
      <w:bookmarkStart w:id="1" w:name="_Hlk201033112"/>
      <w:r w:rsidRPr="002E1747">
        <w:rPr>
          <w:rFonts w:eastAsiaTheme="majorEastAsia"/>
          <w:color w:val="242424"/>
          <w:sz w:val="22"/>
          <w:szCs w:val="22"/>
          <w:bdr w:val="none" w:sz="0" w:space="0" w:color="auto" w:frame="1"/>
        </w:rPr>
        <w:t>https://orcid.org/0000</w:t>
      </w:r>
      <w:bookmarkEnd w:id="1"/>
      <w:r w:rsidR="00297252">
        <w:rPr>
          <w:color w:val="242424"/>
          <w:sz w:val="22"/>
          <w:szCs w:val="22"/>
          <w:bdr w:val="none" w:sz="0" w:space="0" w:color="auto" w:frame="1"/>
        </w:rPr>
        <w:t>-</w:t>
      </w:r>
      <w:r w:rsidRPr="002E1747">
        <w:rPr>
          <w:color w:val="242424"/>
          <w:sz w:val="22"/>
          <w:szCs w:val="22"/>
          <w:bdr w:val="none" w:sz="0" w:space="0" w:color="auto" w:frame="1"/>
        </w:rPr>
        <w:t xml:space="preserve">0001-7017-1145 </w:t>
      </w:r>
    </w:p>
    <w:p w14:paraId="0E43298B" w14:textId="77777777" w:rsidR="00B2794F" w:rsidRPr="002E1747" w:rsidRDefault="00B2794F" w:rsidP="00B2794F">
      <w:pPr>
        <w:pStyle w:val="NormalWeb"/>
        <w:shd w:val="clear" w:color="auto" w:fill="FFFFFF"/>
        <w:spacing w:before="0" w:beforeAutospacing="0" w:after="0" w:afterAutospacing="0"/>
        <w:contextualSpacing/>
        <w:rPr>
          <w:color w:val="242424"/>
          <w:sz w:val="22"/>
          <w:szCs w:val="22"/>
          <w:lang w:eastAsia="ko-KR"/>
        </w:rPr>
      </w:pPr>
    </w:p>
    <w:p w14:paraId="419D6C5F" w14:textId="77777777" w:rsidR="00B2794F" w:rsidRPr="002E1747" w:rsidRDefault="00B2794F" w:rsidP="00B2794F">
      <w:pPr>
        <w:pStyle w:val="NormalWeb"/>
        <w:shd w:val="clear" w:color="auto" w:fill="FFFFFF"/>
        <w:spacing w:before="0" w:beforeAutospacing="0" w:after="0" w:afterAutospacing="0"/>
        <w:contextualSpacing/>
        <w:rPr>
          <w:color w:val="242424"/>
          <w:sz w:val="22"/>
          <w:szCs w:val="22"/>
        </w:rPr>
      </w:pPr>
      <w:r w:rsidRPr="002E1747">
        <w:rPr>
          <w:color w:val="242424"/>
          <w:sz w:val="22"/>
          <w:szCs w:val="22"/>
        </w:rPr>
        <w:t>Jung Ae Kim: </w:t>
      </w:r>
      <w:r w:rsidRPr="002E1747">
        <w:rPr>
          <w:color w:val="242424"/>
          <w:sz w:val="22"/>
          <w:szCs w:val="22"/>
          <w:bdr w:val="none" w:sz="0" w:space="0" w:color="auto" w:frame="1"/>
          <w:lang w:val="en-GB"/>
        </w:rPr>
        <w:t>College of Nursing, Kyungbok University, Namyangju-si, Korea </w:t>
      </w:r>
      <w:r w:rsidRPr="002E1747">
        <w:rPr>
          <w:color w:val="242424"/>
          <w:sz w:val="22"/>
          <w:szCs w:val="22"/>
          <w:bdr w:val="none" w:sz="0" w:space="0" w:color="auto" w:frame="1"/>
        </w:rPr>
        <w:t>/ </w:t>
      </w:r>
      <w:r w:rsidRPr="002E1747">
        <w:rPr>
          <w:rFonts w:eastAsia="Malgun Gothic"/>
          <w:color w:val="242424"/>
          <w:sz w:val="22"/>
          <w:szCs w:val="22"/>
          <w:bdr w:val="none" w:sz="0" w:space="0" w:color="auto" w:frame="1"/>
        </w:rPr>
        <w:t>&lt;ds2qzt@gmail.com&gt;</w:t>
      </w:r>
      <w:r w:rsidRPr="002E1747">
        <w:rPr>
          <w:color w:val="242424"/>
          <w:sz w:val="22"/>
          <w:szCs w:val="22"/>
          <w:bdr w:val="none" w:sz="0" w:space="0" w:color="auto" w:frame="1"/>
        </w:rPr>
        <w:t> / </w:t>
      </w:r>
      <w:r w:rsidRPr="002E1747">
        <w:rPr>
          <w:rFonts w:eastAsiaTheme="majorEastAsia"/>
          <w:color w:val="242424"/>
          <w:sz w:val="22"/>
          <w:szCs w:val="22"/>
          <w:bdr w:val="none" w:sz="0" w:space="0" w:color="auto" w:frame="1"/>
        </w:rPr>
        <w:t>https://orcid.org/0000-0002-7715</w:t>
      </w:r>
      <w:r w:rsidRPr="002E1747">
        <w:rPr>
          <w:color w:val="242424"/>
          <w:sz w:val="22"/>
          <w:szCs w:val="22"/>
          <w:bdr w:val="none" w:sz="0" w:space="0" w:color="auto" w:frame="1"/>
        </w:rPr>
        <w:t xml:space="preserve"> 5372 </w:t>
      </w:r>
    </w:p>
    <w:p w14:paraId="4F535F2A" w14:textId="77777777" w:rsidR="00B2794F" w:rsidRPr="002E1747" w:rsidRDefault="00B2794F" w:rsidP="00B2794F">
      <w:pPr>
        <w:pStyle w:val="a"/>
        <w:wordWrap/>
        <w:spacing w:line="240" w:lineRule="auto"/>
        <w:contextualSpacing/>
        <w:jc w:val="left"/>
        <w:rPr>
          <w:rFonts w:ascii="Times New Roman" w:eastAsiaTheme="minorEastAsia"/>
          <w:color w:val="000000" w:themeColor="text1"/>
          <w:sz w:val="22"/>
          <w:szCs w:val="22"/>
        </w:rPr>
      </w:pPr>
    </w:p>
    <w:p w14:paraId="4C76A241" w14:textId="77777777" w:rsidR="00B2794F" w:rsidRPr="002E1747" w:rsidRDefault="00B2794F" w:rsidP="00B2794F">
      <w:pPr>
        <w:widowControl/>
        <w:autoSpaceDE/>
        <w:autoSpaceDN/>
        <w:contextualSpacing/>
        <w:rPr>
          <w:rFonts w:eastAsia="Malgun Gothic"/>
          <w:lang w:val="en-GB"/>
        </w:rPr>
      </w:pPr>
      <w:r w:rsidRPr="002E1747">
        <w:rPr>
          <w:rFonts w:eastAsiaTheme="minorEastAsia"/>
          <w:bCs/>
          <w:color w:val="000000" w:themeColor="text1"/>
        </w:rPr>
        <w:t xml:space="preserve">Jaehun Jung, </w:t>
      </w:r>
      <w:r w:rsidRPr="002E1747">
        <w:rPr>
          <w:rFonts w:eastAsiaTheme="minorEastAsia"/>
          <w:color w:val="000000" w:themeColor="text1"/>
          <w:lang w:eastAsia="ko-KR"/>
        </w:rPr>
        <w:t xml:space="preserve">Department of Preventive Medicine, Korea University College of Medicine, Seoul, Korea &lt;eastside1st@gmail.com&gt; </w:t>
      </w:r>
      <w:r w:rsidRPr="002E1747">
        <w:rPr>
          <w:rFonts w:eastAsia="Malgun Gothic"/>
          <w:lang w:val="en-GB"/>
        </w:rPr>
        <w:t>ORCID ID</w:t>
      </w:r>
    </w:p>
    <w:p w14:paraId="7E3B62D6" w14:textId="77777777" w:rsidR="00B2794F" w:rsidRPr="002E1747" w:rsidRDefault="00B2794F" w:rsidP="00B2794F">
      <w:pPr>
        <w:pStyle w:val="a"/>
        <w:wordWrap/>
        <w:spacing w:line="240" w:lineRule="auto"/>
        <w:contextualSpacing/>
        <w:jc w:val="left"/>
        <w:rPr>
          <w:rFonts w:ascii="Times New Roman" w:eastAsiaTheme="minorEastAsia"/>
          <w:bCs/>
          <w:color w:val="000000" w:themeColor="text1"/>
          <w:sz w:val="22"/>
          <w:szCs w:val="22"/>
          <w:lang w:val="en-GB"/>
        </w:rPr>
      </w:pPr>
    </w:p>
    <w:p w14:paraId="474BBA08" w14:textId="4C611A16" w:rsidR="00B2794F" w:rsidRPr="002E1747" w:rsidRDefault="0056375C" w:rsidP="00B2794F">
      <w:pPr>
        <w:widowControl/>
        <w:autoSpaceDE/>
        <w:autoSpaceDN/>
        <w:contextualSpacing/>
        <w:rPr>
          <w:rFonts w:eastAsia="Malgun Gothic"/>
          <w:lang w:val="en-GB"/>
        </w:rPr>
      </w:pPr>
      <w:r w:rsidRPr="002E1747">
        <w:rPr>
          <w:rFonts w:eastAsiaTheme="minorEastAsia" w:hint="eastAsia"/>
          <w:bCs/>
          <w:color w:val="000000" w:themeColor="text1"/>
          <w:lang w:eastAsia="ko-KR"/>
        </w:rPr>
        <w:t>Kyong R</w:t>
      </w:r>
      <w:r w:rsidR="00B2794F" w:rsidRPr="002E1747">
        <w:rPr>
          <w:rFonts w:eastAsiaTheme="minorEastAsia"/>
          <w:bCs/>
          <w:color w:val="000000" w:themeColor="text1"/>
        </w:rPr>
        <w:t>an Pe</w:t>
      </w:r>
      <w:r w:rsidRPr="002E1747">
        <w:rPr>
          <w:rFonts w:eastAsiaTheme="minorEastAsia" w:hint="eastAsia"/>
          <w:bCs/>
          <w:color w:val="000000" w:themeColor="text1"/>
          <w:lang w:eastAsia="ko-KR"/>
        </w:rPr>
        <w:t>c</w:t>
      </w:r>
      <w:r w:rsidR="00B2794F" w:rsidRPr="002E1747">
        <w:rPr>
          <w:rFonts w:eastAsiaTheme="minorEastAsia"/>
          <w:bCs/>
          <w:color w:val="000000" w:themeColor="text1"/>
        </w:rPr>
        <w:t xml:space="preserve">k, </w:t>
      </w:r>
      <w:r w:rsidR="00B2794F" w:rsidRPr="002E1747">
        <w:rPr>
          <w:rFonts w:eastAsiaTheme="minorEastAsia"/>
          <w:color w:val="000000" w:themeColor="text1"/>
          <w:lang w:eastAsia="ko-KR"/>
        </w:rPr>
        <w:t>Division of Infectious Diseases, Samsung Medical Center, Sungkyunkwan University School of Medicine, Seoul, Korea, &lt;krpeck@skku.edu&gt;</w:t>
      </w:r>
      <w:r w:rsidR="00B2794F" w:rsidRPr="002E1747">
        <w:rPr>
          <w:rFonts w:eastAsiaTheme="minorEastAsia" w:hint="eastAsia"/>
          <w:color w:val="000000" w:themeColor="text1"/>
          <w:lang w:eastAsia="ko-KR"/>
        </w:rPr>
        <w:t xml:space="preserve"> </w:t>
      </w:r>
      <w:r w:rsidRPr="002E1747">
        <w:rPr>
          <w:rFonts w:eastAsia="Malgun Gothic"/>
          <w:lang w:val="en-GB"/>
        </w:rPr>
        <w:t>0000-0002-7464-9780</w:t>
      </w:r>
    </w:p>
    <w:p w14:paraId="3F2C9C59" w14:textId="77777777" w:rsidR="00B2794F" w:rsidRPr="002E1747" w:rsidRDefault="00B2794F" w:rsidP="00B2794F">
      <w:pPr>
        <w:pStyle w:val="BodyText"/>
        <w:ind w:left="0"/>
        <w:contextualSpacing/>
        <w:rPr>
          <w:rFonts w:eastAsiaTheme="minorEastAsia"/>
          <w:bCs/>
          <w:color w:val="000000" w:themeColor="text1"/>
          <w:sz w:val="22"/>
          <w:szCs w:val="22"/>
        </w:rPr>
      </w:pPr>
    </w:p>
    <w:p w14:paraId="2D76DB33" w14:textId="694C777B" w:rsidR="00B2794F" w:rsidRPr="002E1747" w:rsidRDefault="00B2794F" w:rsidP="00B2794F">
      <w:pPr>
        <w:pStyle w:val="BodyText"/>
        <w:ind w:left="0"/>
        <w:contextualSpacing/>
        <w:rPr>
          <w:rFonts w:eastAsiaTheme="minorEastAsia"/>
          <w:color w:val="000000" w:themeColor="text1"/>
          <w:sz w:val="22"/>
          <w:szCs w:val="22"/>
          <w:lang w:eastAsia="ko-KR"/>
        </w:rPr>
      </w:pPr>
      <w:r w:rsidRPr="002E1747">
        <w:rPr>
          <w:rFonts w:eastAsia="Malgun Gothic"/>
          <w:color w:val="000000" w:themeColor="text1"/>
          <w:sz w:val="22"/>
          <w:szCs w:val="22"/>
        </w:rPr>
        <w:t xml:space="preserve">Hye-Sook Jeong, </w:t>
      </w:r>
      <w:r w:rsidRPr="002E1747">
        <w:rPr>
          <w:rFonts w:eastAsiaTheme="minorEastAsia"/>
          <w:color w:val="000000" w:themeColor="text1"/>
          <w:sz w:val="22"/>
          <w:szCs w:val="22"/>
          <w:lang w:eastAsia="ko-KR"/>
        </w:rPr>
        <w:t>Division of Clinical Research for Vaccine, Center for Vaccine Research, National Institute of Infectious Diseases, National Institute of Health, CheongJu, Korea; https://orcid.org/0000</w:t>
      </w:r>
      <w:r w:rsidR="0062451E">
        <w:rPr>
          <w:rFonts w:eastAsiaTheme="minorEastAsia"/>
          <w:color w:val="000000" w:themeColor="text1"/>
          <w:sz w:val="22"/>
          <w:szCs w:val="22"/>
          <w:lang w:eastAsia="ko-KR"/>
        </w:rPr>
        <w:t>-</w:t>
      </w:r>
      <w:r w:rsidRPr="002E1747">
        <w:rPr>
          <w:rFonts w:eastAsiaTheme="minorEastAsia"/>
          <w:color w:val="000000" w:themeColor="text1"/>
          <w:sz w:val="22"/>
          <w:szCs w:val="22"/>
          <w:lang w:eastAsia="ko-KR"/>
        </w:rPr>
        <w:t>0009-0006-</w:t>
      </w:r>
    </w:p>
    <w:p w14:paraId="43C3F756" w14:textId="77777777" w:rsidR="00B2794F" w:rsidRPr="002E1747" w:rsidRDefault="00B2794F" w:rsidP="00B2794F">
      <w:pPr>
        <w:pStyle w:val="BodyText"/>
        <w:ind w:left="0"/>
        <w:contextualSpacing/>
        <w:rPr>
          <w:rFonts w:eastAsiaTheme="minorEastAsia"/>
          <w:color w:val="000000" w:themeColor="text1"/>
          <w:sz w:val="22"/>
          <w:szCs w:val="22"/>
          <w:lang w:eastAsia="ko-KR"/>
        </w:rPr>
      </w:pPr>
      <w:r w:rsidRPr="002E1747">
        <w:rPr>
          <w:rFonts w:eastAsiaTheme="minorEastAsia"/>
          <w:color w:val="000000" w:themeColor="text1"/>
          <w:sz w:val="22"/>
          <w:szCs w:val="22"/>
          <w:lang w:eastAsia="ko-KR"/>
        </w:rPr>
        <w:t>9819-2398 &lt;jeongnih@korea.kr&gt;</w:t>
      </w:r>
    </w:p>
    <w:p w14:paraId="4FF486D7" w14:textId="77777777" w:rsidR="00B2794F" w:rsidRPr="002E1747" w:rsidRDefault="00B2794F" w:rsidP="00B2794F">
      <w:pPr>
        <w:pStyle w:val="a"/>
        <w:wordWrap/>
        <w:spacing w:line="240" w:lineRule="auto"/>
        <w:contextualSpacing/>
        <w:jc w:val="left"/>
        <w:rPr>
          <w:rFonts w:ascii="Times New Roman" w:eastAsia="Malgun Gothic"/>
          <w:color w:val="000000" w:themeColor="text1"/>
          <w:sz w:val="22"/>
          <w:szCs w:val="22"/>
        </w:rPr>
      </w:pPr>
    </w:p>
    <w:p w14:paraId="72E5D5D2" w14:textId="77777777" w:rsidR="00B2794F" w:rsidRPr="002E1747" w:rsidRDefault="00B2794F" w:rsidP="00B2794F">
      <w:pPr>
        <w:pStyle w:val="BodyText"/>
        <w:ind w:left="0"/>
        <w:contextualSpacing/>
        <w:rPr>
          <w:rFonts w:eastAsiaTheme="minorEastAsia"/>
          <w:color w:val="000000" w:themeColor="text1"/>
          <w:sz w:val="22"/>
          <w:szCs w:val="22"/>
          <w:lang w:eastAsia="ko-KR"/>
        </w:rPr>
      </w:pPr>
      <w:r w:rsidRPr="002E1747">
        <w:rPr>
          <w:rFonts w:eastAsia="Malgun Gothic"/>
          <w:color w:val="000000" w:themeColor="text1"/>
          <w:sz w:val="22"/>
          <w:szCs w:val="22"/>
        </w:rPr>
        <w:t xml:space="preserve">June-Woo Lee, </w:t>
      </w:r>
      <w:r w:rsidRPr="002E1747">
        <w:rPr>
          <w:rFonts w:eastAsiaTheme="minorEastAsia"/>
          <w:color w:val="000000" w:themeColor="text1"/>
          <w:sz w:val="22"/>
          <w:szCs w:val="22"/>
          <w:lang w:eastAsia="ko-KR"/>
        </w:rPr>
        <w:t>Division of Clinical Research for Vaccine, Center for Vaccine Research, National Institute of Infectious Diseases, National Institute of Health, CheongJu, Korea; https://orcid.org/0000-0002-</w:t>
      </w:r>
    </w:p>
    <w:p w14:paraId="7648D2D2" w14:textId="77777777" w:rsidR="00B2794F" w:rsidRPr="002E1747" w:rsidRDefault="00B2794F" w:rsidP="00B2794F">
      <w:pPr>
        <w:pStyle w:val="BodyText"/>
        <w:ind w:left="0"/>
        <w:contextualSpacing/>
        <w:rPr>
          <w:rFonts w:eastAsia="Malgun Gothic"/>
          <w:color w:val="000000" w:themeColor="text1"/>
          <w:sz w:val="22"/>
          <w:szCs w:val="22"/>
        </w:rPr>
      </w:pPr>
      <w:r w:rsidRPr="002E1747">
        <w:rPr>
          <w:rFonts w:eastAsiaTheme="minorEastAsia"/>
          <w:color w:val="000000" w:themeColor="text1"/>
          <w:sz w:val="22"/>
          <w:szCs w:val="22"/>
          <w:lang w:eastAsia="ko-KR"/>
        </w:rPr>
        <w:t>2923-5597 &lt;junewoo1213@korea.kr&gt;</w:t>
      </w:r>
    </w:p>
    <w:p w14:paraId="62CCB41A" w14:textId="77777777" w:rsidR="00B2794F" w:rsidRPr="002E1747" w:rsidRDefault="00B2794F" w:rsidP="00B2794F">
      <w:pPr>
        <w:pStyle w:val="a"/>
        <w:wordWrap/>
        <w:spacing w:line="240" w:lineRule="auto"/>
        <w:contextualSpacing/>
        <w:jc w:val="left"/>
        <w:rPr>
          <w:rFonts w:ascii="Times New Roman" w:eastAsia="Malgun Gothic"/>
          <w:color w:val="000000" w:themeColor="text1"/>
          <w:sz w:val="22"/>
          <w:szCs w:val="22"/>
        </w:rPr>
      </w:pPr>
    </w:p>
    <w:p w14:paraId="62264659" w14:textId="77777777" w:rsidR="00B2794F" w:rsidRPr="002E1747" w:rsidRDefault="00B2794F" w:rsidP="00B2794F">
      <w:pPr>
        <w:pStyle w:val="a"/>
        <w:wordWrap/>
        <w:spacing w:line="240" w:lineRule="auto"/>
        <w:contextualSpacing/>
        <w:rPr>
          <w:rFonts w:ascii="Times New Roman" w:eastAsia="Malgun Gothic"/>
          <w:color w:val="000000" w:themeColor="text1"/>
          <w:sz w:val="22"/>
          <w:szCs w:val="22"/>
        </w:rPr>
      </w:pPr>
      <w:r w:rsidRPr="002E1747">
        <w:rPr>
          <w:rFonts w:ascii="Times New Roman" w:eastAsia="Malgun Gothic"/>
          <w:color w:val="000000" w:themeColor="text1"/>
          <w:sz w:val="22"/>
          <w:szCs w:val="22"/>
        </w:rPr>
        <w:t xml:space="preserve">Ah-Ra, Kim, </w:t>
      </w:r>
      <w:r w:rsidRPr="002E1747">
        <w:rPr>
          <w:rFonts w:ascii="Times New Roman" w:eastAsiaTheme="minorEastAsia"/>
          <w:color w:val="000000" w:themeColor="text1"/>
          <w:sz w:val="22"/>
          <w:szCs w:val="22"/>
        </w:rPr>
        <w:t>Division of Clinical Research for Vaccine, Center for Vaccine Research, National Institute of Infectious Diseases, National Institute of Health, CheongJu, Korea; https://orcid.org/0000-0001-5610-3787 &lt;kara9251@korea.kr&gt;</w:t>
      </w:r>
    </w:p>
    <w:p w14:paraId="7165BCAA" w14:textId="77777777" w:rsidR="00B2794F" w:rsidRPr="002E1747" w:rsidRDefault="00B2794F" w:rsidP="00B2794F">
      <w:pPr>
        <w:pStyle w:val="a"/>
        <w:wordWrap/>
        <w:spacing w:line="240" w:lineRule="auto"/>
        <w:contextualSpacing/>
        <w:jc w:val="left"/>
        <w:rPr>
          <w:rFonts w:ascii="Times New Roman" w:eastAsia="Malgun Gothic"/>
          <w:color w:val="000000" w:themeColor="text1"/>
          <w:sz w:val="22"/>
          <w:szCs w:val="22"/>
        </w:rPr>
      </w:pPr>
    </w:p>
    <w:p w14:paraId="6703BB05" w14:textId="77777777" w:rsidR="00B2794F" w:rsidRPr="002E1747" w:rsidRDefault="00B2794F" w:rsidP="00B2794F">
      <w:pPr>
        <w:pStyle w:val="a"/>
        <w:wordWrap/>
        <w:spacing w:line="240" w:lineRule="auto"/>
        <w:contextualSpacing/>
        <w:rPr>
          <w:rFonts w:ascii="Times New Roman" w:eastAsiaTheme="minorEastAsia"/>
          <w:color w:val="000000" w:themeColor="text1"/>
          <w:sz w:val="22"/>
          <w:szCs w:val="22"/>
        </w:rPr>
      </w:pPr>
      <w:r w:rsidRPr="002E1747">
        <w:rPr>
          <w:rFonts w:ascii="Times New Roman" w:eastAsia="Malgun Gothic"/>
          <w:color w:val="000000" w:themeColor="text1"/>
          <w:sz w:val="22"/>
          <w:szCs w:val="22"/>
        </w:rPr>
        <w:t>Hyeon Nam Do</w:t>
      </w:r>
      <w:r w:rsidRPr="002E1747">
        <w:rPr>
          <w:rFonts w:ascii="Times New Roman" w:eastAsiaTheme="minorEastAsia"/>
          <w:color w:val="000000" w:themeColor="text1"/>
          <w:sz w:val="22"/>
          <w:szCs w:val="22"/>
        </w:rPr>
        <w:t>, Division of Clinical Research for Vaccine, Center for Vaccine Research, National Institute of Infectious Diseases, National Institute of Health, CheongJu, Korea; https://orcid.org/0000-0002-9337-8859 &lt;hndo@korea.kr&gt;</w:t>
      </w:r>
    </w:p>
    <w:p w14:paraId="152A9300" w14:textId="77777777" w:rsidR="00B2794F" w:rsidRPr="002E1747" w:rsidRDefault="00B2794F" w:rsidP="00B2794F">
      <w:pPr>
        <w:pStyle w:val="a"/>
        <w:wordWrap/>
        <w:spacing w:line="240" w:lineRule="auto"/>
        <w:contextualSpacing/>
        <w:jc w:val="left"/>
        <w:rPr>
          <w:rFonts w:ascii="Times New Roman" w:eastAsiaTheme="minorEastAsia"/>
          <w:color w:val="000000" w:themeColor="text1"/>
          <w:sz w:val="22"/>
          <w:szCs w:val="22"/>
        </w:rPr>
      </w:pPr>
    </w:p>
    <w:p w14:paraId="1D5614DC" w14:textId="77777777" w:rsidR="00B2794F" w:rsidRPr="002E1747" w:rsidRDefault="00B2794F" w:rsidP="00B2794F">
      <w:pPr>
        <w:pStyle w:val="BodyText"/>
        <w:ind w:left="0"/>
        <w:contextualSpacing/>
        <w:rPr>
          <w:rFonts w:eastAsiaTheme="minorEastAsia"/>
          <w:color w:val="000000" w:themeColor="text1"/>
          <w:sz w:val="22"/>
          <w:szCs w:val="22"/>
          <w:lang w:eastAsia="ko-KR"/>
        </w:rPr>
      </w:pPr>
      <w:r w:rsidRPr="002E1747">
        <w:rPr>
          <w:rFonts w:eastAsiaTheme="minorEastAsia"/>
          <w:bCs/>
          <w:color w:val="000000" w:themeColor="text1"/>
          <w:sz w:val="22"/>
          <w:szCs w:val="22"/>
        </w:rPr>
        <w:t xml:space="preserve">Youngji Jo*, </w:t>
      </w:r>
      <w:r w:rsidRPr="002E1747">
        <w:rPr>
          <w:color w:val="000000" w:themeColor="text1"/>
          <w:sz w:val="22"/>
          <w:szCs w:val="22"/>
        </w:rPr>
        <w:t xml:space="preserve">Departments of </w:t>
      </w:r>
      <w:r w:rsidRPr="002E1747">
        <w:rPr>
          <w:rFonts w:eastAsiaTheme="minorEastAsia"/>
          <w:color w:val="000000" w:themeColor="text1"/>
          <w:sz w:val="22"/>
          <w:szCs w:val="22"/>
          <w:lang w:eastAsia="ko-KR"/>
        </w:rPr>
        <w:t>Public Health Sciences</w:t>
      </w:r>
      <w:r w:rsidRPr="002E1747">
        <w:rPr>
          <w:color w:val="000000" w:themeColor="text1"/>
          <w:sz w:val="22"/>
          <w:szCs w:val="22"/>
        </w:rPr>
        <w:t xml:space="preserve">, </w:t>
      </w:r>
      <w:r w:rsidRPr="002E1747">
        <w:rPr>
          <w:rFonts w:eastAsiaTheme="minorEastAsia"/>
          <w:color w:val="000000" w:themeColor="text1"/>
          <w:sz w:val="22"/>
          <w:szCs w:val="22"/>
          <w:lang w:eastAsia="ko-KR"/>
        </w:rPr>
        <w:t xml:space="preserve">School of Medicine, </w:t>
      </w:r>
      <w:r w:rsidRPr="002E1747">
        <w:rPr>
          <w:color w:val="000000" w:themeColor="text1"/>
          <w:sz w:val="22"/>
          <w:szCs w:val="22"/>
        </w:rPr>
        <w:t>UConn Health</w:t>
      </w:r>
      <w:r w:rsidRPr="002E1747">
        <w:rPr>
          <w:rFonts w:eastAsiaTheme="minorEastAsia"/>
          <w:color w:val="000000" w:themeColor="text1"/>
          <w:sz w:val="22"/>
          <w:szCs w:val="22"/>
          <w:lang w:eastAsia="ko-KR"/>
        </w:rPr>
        <w:t xml:space="preserve"> &lt;jo@uchc.edu&gt; http://orcid.org/0000-0002-1440-2786</w:t>
      </w:r>
    </w:p>
    <w:p w14:paraId="0A6AF5B2" w14:textId="77777777" w:rsidR="00B2794F" w:rsidRPr="002E1747" w:rsidRDefault="00B2794F" w:rsidP="00B2794F">
      <w:pPr>
        <w:pStyle w:val="a"/>
        <w:wordWrap/>
        <w:spacing w:line="240" w:lineRule="auto"/>
        <w:contextualSpacing/>
        <w:jc w:val="left"/>
        <w:rPr>
          <w:rFonts w:ascii="Times New Roman" w:eastAsiaTheme="minorEastAsia"/>
          <w:bCs/>
          <w:color w:val="000000" w:themeColor="text1"/>
          <w:sz w:val="22"/>
          <w:szCs w:val="22"/>
        </w:rPr>
      </w:pPr>
    </w:p>
    <w:p w14:paraId="446062DD" w14:textId="5537F8F1" w:rsidR="00B2794F" w:rsidRPr="00CC052D" w:rsidRDefault="00B2794F" w:rsidP="00B2794F">
      <w:pPr>
        <w:pStyle w:val="BodyText"/>
        <w:ind w:left="0"/>
        <w:contextualSpacing/>
        <w:rPr>
          <w:rFonts w:eastAsiaTheme="minorEastAsia"/>
          <w:color w:val="000000" w:themeColor="text1"/>
          <w:sz w:val="22"/>
          <w:szCs w:val="22"/>
          <w:lang w:eastAsia="ko-KR"/>
        </w:rPr>
      </w:pPr>
      <w:r w:rsidRPr="002E1747">
        <w:rPr>
          <w:rFonts w:eastAsiaTheme="minorEastAsia"/>
          <w:bCs/>
          <w:color w:val="000000" w:themeColor="text1"/>
          <w:sz w:val="22"/>
          <w:szCs w:val="22"/>
        </w:rPr>
        <w:t>Dong-Hyun Kim*</w:t>
      </w:r>
      <w:r w:rsidR="00992D23">
        <w:rPr>
          <w:rFonts w:eastAsiaTheme="minorEastAsia"/>
          <w:bCs/>
          <w:color w:val="000000" w:themeColor="text1"/>
          <w:sz w:val="22"/>
          <w:szCs w:val="22"/>
        </w:rPr>
        <w:t xml:space="preserve">, </w:t>
      </w:r>
      <w:r w:rsidRPr="002E1747">
        <w:rPr>
          <w:rFonts w:eastAsiaTheme="minorEastAsia"/>
          <w:color w:val="000000" w:themeColor="text1"/>
          <w:sz w:val="22"/>
          <w:szCs w:val="22"/>
          <w:shd w:val="clear" w:color="auto" w:fill="FFFFFF"/>
          <w:lang w:eastAsia="ko-KR"/>
        </w:rPr>
        <w:t>Depar</w:t>
      </w:r>
      <w:r w:rsidRPr="002E1747">
        <w:rPr>
          <w:color w:val="000000" w:themeColor="text1"/>
          <w:sz w:val="22"/>
          <w:szCs w:val="22"/>
          <w:shd w:val="clear" w:color="auto" w:fill="FFFFFF"/>
        </w:rPr>
        <w:t>tment of Social and Preventive Medicine, Hallym University Colleg</w:t>
      </w:r>
      <w:r w:rsidRPr="002E1747">
        <w:rPr>
          <w:rFonts w:eastAsiaTheme="minorEastAsia"/>
          <w:color w:val="000000" w:themeColor="text1"/>
          <w:sz w:val="22"/>
          <w:szCs w:val="22"/>
          <w:shd w:val="clear" w:color="auto" w:fill="FFFFFF"/>
          <w:lang w:eastAsia="ko-KR"/>
        </w:rPr>
        <w:t xml:space="preserve">e </w:t>
      </w:r>
      <w:r w:rsidRPr="002E1747">
        <w:rPr>
          <w:color w:val="000000" w:themeColor="text1"/>
          <w:sz w:val="22"/>
          <w:szCs w:val="22"/>
          <w:shd w:val="clear" w:color="auto" w:fill="FFFFFF"/>
        </w:rPr>
        <w:t>of Medicine, Chuncheon, Korea</w:t>
      </w:r>
      <w:r w:rsidRPr="002E1747">
        <w:rPr>
          <w:rFonts w:eastAsiaTheme="minorEastAsia"/>
          <w:color w:val="000000" w:themeColor="text1"/>
          <w:sz w:val="22"/>
          <w:szCs w:val="22"/>
          <w:shd w:val="clear" w:color="auto" w:fill="FFFFFF"/>
          <w:lang w:eastAsia="ko-KR"/>
        </w:rPr>
        <w:t xml:space="preserve"> &lt;dhkims@hallym.ac.kr&gt; https://orcid.org/0000-</w:t>
      </w:r>
      <w:r w:rsidRPr="00CC052D">
        <w:rPr>
          <w:rFonts w:eastAsiaTheme="minorEastAsia"/>
          <w:color w:val="000000" w:themeColor="text1"/>
          <w:sz w:val="22"/>
          <w:szCs w:val="22"/>
          <w:shd w:val="clear" w:color="auto" w:fill="FFFFFF"/>
          <w:lang w:eastAsia="ko-KR"/>
        </w:rPr>
        <w:t>0002-1492-5253</w:t>
      </w:r>
    </w:p>
    <w:p w14:paraId="75697379" w14:textId="77777777" w:rsidR="00B2794F" w:rsidRDefault="00B2794F" w:rsidP="005B7F6E">
      <w:pPr>
        <w:pStyle w:val="BodyText"/>
        <w:spacing w:line="360" w:lineRule="auto"/>
        <w:ind w:left="0"/>
        <w:jc w:val="both"/>
        <w:rPr>
          <w:rFonts w:eastAsiaTheme="minorEastAsia"/>
          <w:b/>
          <w:bCs/>
          <w:color w:val="000000" w:themeColor="text1"/>
          <w:sz w:val="22"/>
          <w:szCs w:val="22"/>
          <w:lang w:eastAsia="ko-KR"/>
        </w:rPr>
      </w:pPr>
    </w:p>
    <w:p w14:paraId="672FA8F5" w14:textId="77777777" w:rsidR="0074169E" w:rsidRDefault="0074169E" w:rsidP="005B7F6E">
      <w:pPr>
        <w:pStyle w:val="BodyText"/>
        <w:spacing w:line="360" w:lineRule="auto"/>
        <w:ind w:left="0"/>
        <w:jc w:val="both"/>
        <w:rPr>
          <w:rFonts w:eastAsiaTheme="minorEastAsia"/>
          <w:b/>
          <w:bCs/>
          <w:color w:val="000000" w:themeColor="text1"/>
          <w:sz w:val="22"/>
          <w:szCs w:val="22"/>
          <w:lang w:eastAsia="ko-KR"/>
        </w:rPr>
      </w:pPr>
    </w:p>
    <w:p w14:paraId="27A12DB2" w14:textId="38E0F4FB" w:rsidR="0074169E" w:rsidRDefault="0074169E" w:rsidP="005B7F6E">
      <w:pPr>
        <w:pStyle w:val="BodyText"/>
        <w:spacing w:line="360" w:lineRule="auto"/>
        <w:ind w:left="0"/>
        <w:jc w:val="both"/>
        <w:rPr>
          <w:rFonts w:eastAsiaTheme="minorEastAsia"/>
          <w:b/>
          <w:bCs/>
          <w:color w:val="000000" w:themeColor="text1"/>
          <w:sz w:val="22"/>
          <w:szCs w:val="22"/>
          <w:lang w:eastAsia="ko-KR"/>
        </w:rPr>
      </w:pPr>
      <w:r>
        <w:rPr>
          <w:rFonts w:eastAsiaTheme="minorEastAsia"/>
          <w:b/>
          <w:bCs/>
          <w:color w:val="000000" w:themeColor="text1"/>
          <w:sz w:val="22"/>
          <w:szCs w:val="22"/>
          <w:lang w:eastAsia="ko-KR"/>
        </w:rPr>
        <w:t>W</w:t>
      </w:r>
      <w:r>
        <w:rPr>
          <w:rFonts w:eastAsiaTheme="minorEastAsia" w:hint="eastAsia"/>
          <w:b/>
          <w:bCs/>
          <w:color w:val="000000" w:themeColor="text1"/>
          <w:sz w:val="22"/>
          <w:szCs w:val="22"/>
          <w:lang w:eastAsia="ko-KR"/>
        </w:rPr>
        <w:t>ords count: 3,</w:t>
      </w:r>
      <w:r w:rsidR="00ED79E8">
        <w:rPr>
          <w:rFonts w:eastAsiaTheme="minorEastAsia" w:hint="eastAsia"/>
          <w:b/>
          <w:bCs/>
          <w:color w:val="000000" w:themeColor="text1"/>
          <w:sz w:val="22"/>
          <w:szCs w:val="22"/>
          <w:lang w:eastAsia="ko-KR"/>
        </w:rPr>
        <w:t>431</w:t>
      </w:r>
    </w:p>
    <w:p w14:paraId="66AC25BF" w14:textId="77777777" w:rsidR="003B35ED" w:rsidRDefault="003B35ED" w:rsidP="005B7F6E">
      <w:pPr>
        <w:pStyle w:val="BodyText"/>
        <w:spacing w:line="360" w:lineRule="auto"/>
        <w:ind w:left="0"/>
        <w:jc w:val="both"/>
        <w:rPr>
          <w:rFonts w:eastAsiaTheme="minorEastAsia"/>
          <w:b/>
          <w:bCs/>
          <w:color w:val="000000" w:themeColor="text1"/>
          <w:sz w:val="22"/>
          <w:szCs w:val="22"/>
          <w:lang w:eastAsia="ko-KR"/>
        </w:rPr>
      </w:pPr>
    </w:p>
    <w:p w14:paraId="377779F7" w14:textId="77777777" w:rsidR="00FA4D2F" w:rsidRDefault="00FA4D2F" w:rsidP="005B7F6E">
      <w:pPr>
        <w:pStyle w:val="BodyText"/>
        <w:spacing w:line="360" w:lineRule="auto"/>
        <w:ind w:left="0"/>
        <w:jc w:val="both"/>
        <w:rPr>
          <w:rFonts w:eastAsiaTheme="minorEastAsia"/>
          <w:b/>
          <w:bCs/>
          <w:color w:val="000000" w:themeColor="text1"/>
          <w:sz w:val="22"/>
          <w:szCs w:val="22"/>
          <w:lang w:eastAsia="ko-KR"/>
        </w:rPr>
      </w:pPr>
    </w:p>
    <w:p w14:paraId="0C62D3BD" w14:textId="77777777" w:rsidR="00FA4D2F" w:rsidRDefault="00FA4D2F" w:rsidP="005B7F6E">
      <w:pPr>
        <w:pStyle w:val="BodyText"/>
        <w:spacing w:line="360" w:lineRule="auto"/>
        <w:ind w:left="0"/>
        <w:jc w:val="both"/>
        <w:rPr>
          <w:rFonts w:eastAsiaTheme="minorEastAsia"/>
          <w:b/>
          <w:bCs/>
          <w:color w:val="000000" w:themeColor="text1"/>
          <w:sz w:val="22"/>
          <w:szCs w:val="22"/>
          <w:lang w:eastAsia="ko-KR"/>
        </w:rPr>
      </w:pPr>
    </w:p>
    <w:p w14:paraId="2F8F3E70" w14:textId="77777777" w:rsidR="00FA4D2F" w:rsidRDefault="00FA4D2F" w:rsidP="005B7F6E">
      <w:pPr>
        <w:pStyle w:val="BodyText"/>
        <w:spacing w:line="360" w:lineRule="auto"/>
        <w:ind w:left="0"/>
        <w:jc w:val="both"/>
        <w:rPr>
          <w:rFonts w:eastAsiaTheme="minorEastAsia"/>
          <w:b/>
          <w:bCs/>
          <w:color w:val="000000" w:themeColor="text1"/>
          <w:sz w:val="22"/>
          <w:szCs w:val="22"/>
          <w:lang w:eastAsia="ko-KR"/>
        </w:rPr>
      </w:pPr>
    </w:p>
    <w:p w14:paraId="1CD757DF" w14:textId="77777777" w:rsidR="00FA4D2F" w:rsidRDefault="00FA4D2F" w:rsidP="005B7F6E">
      <w:pPr>
        <w:pStyle w:val="BodyText"/>
        <w:spacing w:line="360" w:lineRule="auto"/>
        <w:ind w:left="0"/>
        <w:jc w:val="both"/>
        <w:rPr>
          <w:rFonts w:eastAsiaTheme="minorEastAsia"/>
          <w:b/>
          <w:bCs/>
          <w:color w:val="000000" w:themeColor="text1"/>
          <w:sz w:val="22"/>
          <w:szCs w:val="22"/>
          <w:lang w:eastAsia="ko-KR"/>
        </w:rPr>
      </w:pPr>
    </w:p>
    <w:p w14:paraId="55942B68" w14:textId="77777777" w:rsidR="00FA4D2F" w:rsidRDefault="00FA4D2F" w:rsidP="005B7F6E">
      <w:pPr>
        <w:pStyle w:val="BodyText"/>
        <w:spacing w:line="360" w:lineRule="auto"/>
        <w:ind w:left="0"/>
        <w:jc w:val="both"/>
        <w:rPr>
          <w:rFonts w:eastAsiaTheme="minorEastAsia"/>
          <w:b/>
          <w:bCs/>
          <w:color w:val="000000" w:themeColor="text1"/>
          <w:sz w:val="22"/>
          <w:szCs w:val="22"/>
          <w:lang w:eastAsia="ko-KR"/>
        </w:rPr>
      </w:pPr>
    </w:p>
    <w:p w14:paraId="3C609A8B" w14:textId="6B3E9625" w:rsidR="00DE69CC" w:rsidRDefault="00DE69CC" w:rsidP="005B7F6E">
      <w:pPr>
        <w:pStyle w:val="BodyText"/>
        <w:spacing w:line="360" w:lineRule="auto"/>
        <w:ind w:left="0"/>
        <w:jc w:val="both"/>
        <w:rPr>
          <w:rFonts w:eastAsiaTheme="minorEastAsia"/>
          <w:b/>
          <w:bCs/>
          <w:color w:val="000000" w:themeColor="text1"/>
          <w:sz w:val="22"/>
          <w:szCs w:val="22"/>
          <w:lang w:eastAsia="ko-KR"/>
        </w:rPr>
        <w:sectPr w:rsidR="00DE69CC" w:rsidSect="002462AD">
          <w:headerReference w:type="even" r:id="rId10"/>
          <w:headerReference w:type="default" r:id="rId11"/>
          <w:footerReference w:type="even" r:id="rId12"/>
          <w:footerReference w:type="default" r:id="rId13"/>
          <w:headerReference w:type="first" r:id="rId14"/>
          <w:footerReference w:type="first" r:id="rId15"/>
          <w:pgSz w:w="11910" w:h="16840"/>
          <w:pgMar w:top="720" w:right="720" w:bottom="720" w:left="720" w:header="0" w:footer="840" w:gutter="0"/>
          <w:lnNumType w:countBy="1" w:restart="continuous"/>
          <w:cols w:space="720"/>
          <w:docGrid w:linePitch="299"/>
        </w:sectPr>
      </w:pPr>
    </w:p>
    <w:p w14:paraId="201C0610" w14:textId="349ACC39" w:rsidR="00D3651D" w:rsidRPr="00A778E2" w:rsidRDefault="00D3651D" w:rsidP="00471695">
      <w:pPr>
        <w:pStyle w:val="BodyText"/>
        <w:spacing w:line="276" w:lineRule="auto"/>
        <w:ind w:left="0"/>
        <w:jc w:val="both"/>
        <w:rPr>
          <w:rFonts w:eastAsiaTheme="minorEastAsia"/>
          <w:b/>
          <w:bCs/>
          <w:color w:val="000000" w:themeColor="text1"/>
          <w:sz w:val="22"/>
          <w:szCs w:val="22"/>
          <w:lang w:eastAsia="ko-KR"/>
        </w:rPr>
      </w:pPr>
      <w:r w:rsidRPr="00A778E2">
        <w:rPr>
          <w:rFonts w:eastAsiaTheme="minorEastAsia"/>
          <w:b/>
          <w:bCs/>
          <w:color w:val="000000" w:themeColor="text1"/>
          <w:sz w:val="22"/>
          <w:szCs w:val="22"/>
          <w:lang w:eastAsia="ko-KR"/>
        </w:rPr>
        <w:lastRenderedPageBreak/>
        <w:t>Abstract</w:t>
      </w:r>
      <w:r w:rsidR="00DD6957" w:rsidRPr="00A778E2">
        <w:rPr>
          <w:rFonts w:eastAsiaTheme="minorEastAsia"/>
          <w:b/>
          <w:bCs/>
          <w:color w:val="000000" w:themeColor="text1"/>
          <w:sz w:val="22"/>
          <w:szCs w:val="22"/>
          <w:lang w:eastAsia="ko-KR"/>
        </w:rPr>
        <w:t xml:space="preserve"> </w:t>
      </w:r>
    </w:p>
    <w:p w14:paraId="4970904D" w14:textId="56312B1D" w:rsidR="00C72596" w:rsidRPr="00A778E2" w:rsidRDefault="0091236F" w:rsidP="00EF0D5E">
      <w:pPr>
        <w:widowControl/>
        <w:autoSpaceDE/>
        <w:autoSpaceDN/>
        <w:spacing w:before="100" w:beforeAutospacing="1" w:after="100" w:afterAutospacing="1" w:line="276" w:lineRule="auto"/>
        <w:rPr>
          <w:rFonts w:eastAsiaTheme="minorEastAsia"/>
          <w:color w:val="000000" w:themeColor="text1"/>
          <w:lang w:eastAsia="ko-KR"/>
        </w:rPr>
      </w:pPr>
      <w:r w:rsidRPr="00A778E2">
        <w:rPr>
          <w:b/>
          <w:bCs/>
          <w:color w:val="000000" w:themeColor="text1"/>
          <w:lang w:eastAsia="ko-KR"/>
        </w:rPr>
        <w:t>Background:</w:t>
      </w:r>
      <w:r w:rsidR="003B2CB4" w:rsidRPr="00A778E2">
        <w:rPr>
          <w:rFonts w:eastAsiaTheme="minorEastAsia" w:hint="eastAsia"/>
          <w:b/>
          <w:bCs/>
          <w:color w:val="000000" w:themeColor="text1"/>
          <w:lang w:eastAsia="ko-KR"/>
        </w:rPr>
        <w:t xml:space="preserve"> </w:t>
      </w:r>
      <w:r w:rsidR="00FA2257" w:rsidRPr="00706C10">
        <w:rPr>
          <w:color w:val="7030A0"/>
          <w:lang w:eastAsia="ko-KR"/>
        </w:rPr>
        <w:t xml:space="preserve">Evaluating </w:t>
      </w:r>
      <w:r w:rsidR="003224D8" w:rsidRPr="00706C10">
        <w:rPr>
          <w:color w:val="7030A0"/>
          <w:lang w:eastAsia="ko-KR"/>
        </w:rPr>
        <w:t xml:space="preserve">the </w:t>
      </w:r>
      <w:r w:rsidR="00FA2257" w:rsidRPr="00706C10">
        <w:rPr>
          <w:color w:val="7030A0"/>
          <w:lang w:eastAsia="ko-KR"/>
        </w:rPr>
        <w:t xml:space="preserve">risk </w:t>
      </w:r>
      <w:r w:rsidR="003224D8" w:rsidRPr="00706C10">
        <w:rPr>
          <w:color w:val="7030A0"/>
          <w:lang w:eastAsia="ko-KR"/>
        </w:rPr>
        <w:t xml:space="preserve">of SARS-CoV-2 </w:t>
      </w:r>
      <w:r w:rsidR="00FA2257" w:rsidRPr="00706C10">
        <w:rPr>
          <w:color w:val="7030A0"/>
          <w:lang w:eastAsia="ko-KR"/>
        </w:rPr>
        <w:t xml:space="preserve">Omicron </w:t>
      </w:r>
      <w:r w:rsidR="003224D8" w:rsidRPr="00706C10">
        <w:rPr>
          <w:color w:val="7030A0"/>
          <w:lang w:eastAsia="ko-KR"/>
        </w:rPr>
        <w:t>and post-Omicron subvariant infections</w:t>
      </w:r>
      <w:r w:rsidR="00FA2257" w:rsidRPr="00706C10">
        <w:rPr>
          <w:color w:val="7030A0"/>
          <w:lang w:eastAsia="ko-KR"/>
        </w:rPr>
        <w:t xml:space="preserve"> is challenging </w:t>
      </w:r>
      <w:r w:rsidR="003224D8" w:rsidRPr="00706C10">
        <w:rPr>
          <w:color w:val="7030A0"/>
          <w:lang w:eastAsia="ko-KR"/>
        </w:rPr>
        <w:t>because many infections remain undetected or</w:t>
      </w:r>
      <w:r w:rsidR="00FA2257" w:rsidRPr="00706C10">
        <w:rPr>
          <w:color w:val="7030A0"/>
          <w:lang w:eastAsia="ko-KR"/>
        </w:rPr>
        <w:t xml:space="preserve"> unconfirmed</w:t>
      </w:r>
      <w:r w:rsidR="003224D8" w:rsidRPr="00706C10">
        <w:rPr>
          <w:color w:val="7030A0"/>
          <w:lang w:eastAsia="ko-KR"/>
        </w:rPr>
        <w:t>.</w:t>
      </w:r>
      <w:r w:rsidR="00FA2257" w:rsidRPr="00706C10">
        <w:rPr>
          <w:rFonts w:eastAsiaTheme="minorEastAsia" w:hint="eastAsia"/>
          <w:color w:val="7030A0"/>
          <w:lang w:eastAsia="ko-KR"/>
        </w:rPr>
        <w:t xml:space="preserve"> </w:t>
      </w:r>
      <w:r w:rsidRPr="00A778E2">
        <w:rPr>
          <w:color w:val="000000" w:themeColor="text1"/>
          <w:lang w:eastAsia="ko-KR"/>
        </w:rPr>
        <w:t xml:space="preserve">We </w:t>
      </w:r>
      <w:r w:rsidR="00C72596" w:rsidRPr="003224D8">
        <w:rPr>
          <w:rFonts w:eastAsiaTheme="minorEastAsia"/>
          <w:color w:val="000000" w:themeColor="text1"/>
          <w:lang w:eastAsia="ko-KR"/>
        </w:rPr>
        <w:t>compare</w:t>
      </w:r>
      <w:r w:rsidR="00C72596" w:rsidRPr="003224D8">
        <w:rPr>
          <w:rFonts w:eastAsiaTheme="minorEastAsia" w:hint="eastAsia"/>
          <w:color w:val="000000" w:themeColor="text1"/>
          <w:lang w:eastAsia="ko-KR"/>
        </w:rPr>
        <w:t>d</w:t>
      </w:r>
      <w:r w:rsidR="00C72596" w:rsidRPr="003224D8">
        <w:rPr>
          <w:rFonts w:eastAsiaTheme="minorEastAsia"/>
          <w:color w:val="000000" w:themeColor="text1"/>
          <w:lang w:eastAsia="ko-KR"/>
        </w:rPr>
        <w:t xml:space="preserve"> </w:t>
      </w:r>
      <w:r w:rsidR="005871CD" w:rsidRPr="003224D8">
        <w:rPr>
          <w:color w:val="000000" w:themeColor="text1"/>
          <w:lang w:eastAsia="ko-KR"/>
        </w:rPr>
        <w:t xml:space="preserve">the risks of breakthrough infections </w:t>
      </w:r>
      <w:r w:rsidR="003224D8" w:rsidRPr="003224D8">
        <w:rPr>
          <w:color w:val="000000" w:themeColor="text1"/>
          <w:lang w:eastAsia="ko-KR"/>
        </w:rPr>
        <w:t xml:space="preserve">caused by these Omicron-lineage variants </w:t>
      </w:r>
      <w:r w:rsidR="005871CD" w:rsidRPr="003224D8">
        <w:rPr>
          <w:color w:val="000000" w:themeColor="text1"/>
          <w:lang w:eastAsia="ko-KR"/>
        </w:rPr>
        <w:t xml:space="preserve">among individuals with hybrid, vaccine-only, and infection-only immunity in South Korea, incorporating both </w:t>
      </w:r>
      <w:r w:rsidR="00C72596" w:rsidRPr="003224D8">
        <w:rPr>
          <w:rFonts w:eastAsiaTheme="minorEastAsia"/>
          <w:color w:val="000000" w:themeColor="text1"/>
          <w:lang w:eastAsia="ko-KR"/>
        </w:rPr>
        <w:t xml:space="preserve">laboratory-confirmed </w:t>
      </w:r>
      <w:r w:rsidR="003224D8" w:rsidRPr="003224D8">
        <w:rPr>
          <w:color w:val="000000" w:themeColor="text1"/>
          <w:lang w:eastAsia="ko-KR"/>
        </w:rPr>
        <w:t xml:space="preserve">cases </w:t>
      </w:r>
      <w:r w:rsidR="00C72596" w:rsidRPr="003224D8">
        <w:rPr>
          <w:rFonts w:eastAsiaTheme="minorEastAsia"/>
          <w:color w:val="000000" w:themeColor="text1"/>
          <w:lang w:eastAsia="ko-KR"/>
        </w:rPr>
        <w:t xml:space="preserve">and serology-inferred </w:t>
      </w:r>
      <w:r w:rsidR="002A36CD" w:rsidRPr="003224D8">
        <w:rPr>
          <w:rFonts w:eastAsiaTheme="minorEastAsia" w:hint="eastAsia"/>
          <w:color w:val="000000" w:themeColor="text1"/>
          <w:lang w:eastAsia="ko-KR"/>
        </w:rPr>
        <w:t>infections</w:t>
      </w:r>
      <w:r w:rsidR="00C72596" w:rsidRPr="003224D8">
        <w:rPr>
          <w:rFonts w:eastAsiaTheme="minorEastAsia" w:hint="eastAsia"/>
          <w:color w:val="000000" w:themeColor="text1"/>
          <w:lang w:eastAsia="ko-KR"/>
        </w:rPr>
        <w:t>.</w:t>
      </w:r>
    </w:p>
    <w:p w14:paraId="42AD97FE" w14:textId="27C1324D" w:rsidR="005E7CA6" w:rsidRDefault="0091236F" w:rsidP="0039617D">
      <w:pPr>
        <w:widowControl/>
        <w:autoSpaceDE/>
        <w:autoSpaceDN/>
        <w:spacing w:before="100" w:beforeAutospacing="1" w:after="100" w:afterAutospacing="1" w:line="276" w:lineRule="auto"/>
        <w:rPr>
          <w:rFonts w:eastAsiaTheme="minorEastAsia"/>
          <w:color w:val="000000" w:themeColor="text1"/>
          <w:lang w:eastAsia="ko-KR"/>
        </w:rPr>
      </w:pPr>
      <w:r w:rsidRPr="00A778E2">
        <w:rPr>
          <w:b/>
          <w:bCs/>
          <w:color w:val="000000" w:themeColor="text1"/>
          <w:lang w:eastAsia="ko-KR"/>
        </w:rPr>
        <w:t>Methods:</w:t>
      </w:r>
      <w:r w:rsidR="007238BF" w:rsidRPr="00A778E2">
        <w:rPr>
          <w:rFonts w:eastAsiaTheme="minorEastAsia" w:hint="eastAsia"/>
          <w:b/>
          <w:bCs/>
          <w:color w:val="000000" w:themeColor="text1"/>
          <w:lang w:eastAsia="ko-KR"/>
        </w:rPr>
        <w:t xml:space="preserve"> </w:t>
      </w:r>
      <w:r w:rsidRPr="00A778E2">
        <w:rPr>
          <w:color w:val="000000" w:themeColor="text1"/>
          <w:lang w:eastAsia="ko-KR"/>
        </w:rPr>
        <w:t xml:space="preserve">Using nationwide </w:t>
      </w:r>
      <w:r w:rsidR="00290047" w:rsidRPr="00A778E2">
        <w:rPr>
          <w:rFonts w:eastAsiaTheme="minorEastAsia" w:hint="eastAsia"/>
          <w:color w:val="000000" w:themeColor="text1"/>
          <w:lang w:eastAsia="ko-KR"/>
        </w:rPr>
        <w:t xml:space="preserve">surveillance </w:t>
      </w:r>
      <w:r w:rsidRPr="00A778E2">
        <w:rPr>
          <w:color w:val="000000" w:themeColor="text1"/>
          <w:lang w:eastAsia="ko-KR"/>
        </w:rPr>
        <w:t>data</w:t>
      </w:r>
      <w:r w:rsidR="005E7CA6">
        <w:rPr>
          <w:rFonts w:eastAsiaTheme="minorEastAsia" w:hint="eastAsia"/>
          <w:color w:val="000000" w:themeColor="text1"/>
          <w:lang w:eastAsia="ko-KR"/>
        </w:rPr>
        <w:t xml:space="preserve"> (</w:t>
      </w:r>
      <w:r w:rsidR="005E7CA6" w:rsidRPr="00A778E2">
        <w:rPr>
          <w:color w:val="000000" w:themeColor="text1"/>
          <w:lang w:eastAsia="ko-KR"/>
        </w:rPr>
        <w:t>August and December 2022</w:t>
      </w:r>
      <w:r w:rsidR="005E7CA6">
        <w:rPr>
          <w:rFonts w:eastAsiaTheme="minorEastAsia" w:hint="eastAsia"/>
          <w:color w:val="000000" w:themeColor="text1"/>
          <w:lang w:eastAsia="ko-KR"/>
        </w:rPr>
        <w:t>)</w:t>
      </w:r>
      <w:r w:rsidRPr="00A778E2">
        <w:rPr>
          <w:color w:val="000000" w:themeColor="text1"/>
          <w:lang w:eastAsia="ko-KR"/>
        </w:rPr>
        <w:t xml:space="preserve">, we </w:t>
      </w:r>
      <w:r w:rsidR="007060B3">
        <w:rPr>
          <w:rFonts w:eastAsiaTheme="minorEastAsia" w:hint="eastAsia"/>
          <w:color w:val="000000" w:themeColor="text1"/>
          <w:lang w:eastAsia="ko-KR"/>
        </w:rPr>
        <w:t>defined immunity status</w:t>
      </w:r>
      <w:r w:rsidRPr="00A778E2">
        <w:rPr>
          <w:color w:val="000000" w:themeColor="text1"/>
          <w:lang w:eastAsia="ko-KR"/>
        </w:rPr>
        <w:t xml:space="preserve"> as hybrid</w:t>
      </w:r>
      <w:r w:rsidR="007060B3">
        <w:rPr>
          <w:rFonts w:eastAsiaTheme="minorEastAsia" w:hint="eastAsia"/>
          <w:color w:val="000000" w:themeColor="text1"/>
          <w:lang w:eastAsia="ko-KR"/>
        </w:rPr>
        <w:t xml:space="preserve"> </w:t>
      </w:r>
      <w:r w:rsidR="007060B3">
        <w:rPr>
          <w:color w:val="000000" w:themeColor="text1"/>
        </w:rPr>
        <w:t>(infection plus vaccination)</w:t>
      </w:r>
      <w:r w:rsidR="00AA6BB3" w:rsidRPr="00A778E2">
        <w:rPr>
          <w:rFonts w:eastAsiaTheme="minorEastAsia" w:hint="eastAsia"/>
          <w:color w:val="000000" w:themeColor="text1"/>
          <w:lang w:eastAsia="ko-KR"/>
        </w:rPr>
        <w:t xml:space="preserve">, </w:t>
      </w:r>
      <w:r w:rsidRPr="00A778E2">
        <w:rPr>
          <w:color w:val="000000" w:themeColor="text1"/>
          <w:lang w:eastAsia="ko-KR"/>
        </w:rPr>
        <w:t>vaccine-only</w:t>
      </w:r>
      <w:r w:rsidR="00AA6BB3" w:rsidRPr="00A778E2">
        <w:rPr>
          <w:rFonts w:eastAsiaTheme="minorEastAsia" w:hint="eastAsia"/>
          <w:color w:val="000000" w:themeColor="text1"/>
          <w:lang w:eastAsia="ko-KR"/>
        </w:rPr>
        <w:t xml:space="preserve">, and </w:t>
      </w:r>
      <w:r w:rsidR="00DF12D9" w:rsidRPr="00A778E2">
        <w:rPr>
          <w:rFonts w:eastAsiaTheme="minorEastAsia" w:hint="eastAsia"/>
          <w:color w:val="000000" w:themeColor="text1"/>
          <w:lang w:eastAsia="ko-KR"/>
        </w:rPr>
        <w:t>infection-only</w:t>
      </w:r>
      <w:r w:rsidRPr="00A778E2">
        <w:rPr>
          <w:color w:val="000000" w:themeColor="text1"/>
          <w:lang w:eastAsia="ko-KR"/>
        </w:rPr>
        <w:t xml:space="preserve"> based on </w:t>
      </w:r>
      <w:r w:rsidR="00623A02" w:rsidRPr="00623A02">
        <w:rPr>
          <w:color w:val="000000" w:themeColor="text1"/>
          <w:lang w:eastAsia="ko-KR"/>
        </w:rPr>
        <w:t>spike (S) and nucleocapsid (N) antibody</w:t>
      </w:r>
      <w:r w:rsidR="00623A02">
        <w:rPr>
          <w:rFonts w:eastAsiaTheme="minorEastAsia" w:hint="eastAsia"/>
          <w:color w:val="000000" w:themeColor="text1"/>
          <w:lang w:eastAsia="ko-KR"/>
        </w:rPr>
        <w:t xml:space="preserve"> profiles </w:t>
      </w:r>
      <w:r w:rsidR="00B31C32" w:rsidRPr="00A778E2">
        <w:rPr>
          <w:rFonts w:eastAsiaTheme="minorEastAsia" w:hint="eastAsia"/>
          <w:color w:val="000000" w:themeColor="text1"/>
          <w:lang w:eastAsia="ko-KR"/>
        </w:rPr>
        <w:t>and vaccination history</w:t>
      </w:r>
      <w:r w:rsidRPr="00A778E2">
        <w:rPr>
          <w:color w:val="000000" w:themeColor="text1"/>
          <w:lang w:eastAsia="ko-KR"/>
        </w:rPr>
        <w:t xml:space="preserve">. </w:t>
      </w:r>
      <w:r w:rsidR="005E7CA6" w:rsidRPr="005E7CA6">
        <w:rPr>
          <w:color w:val="000000" w:themeColor="text1"/>
          <w:lang w:eastAsia="ko-KR"/>
        </w:rPr>
        <w:t xml:space="preserve">Outcomes were </w:t>
      </w:r>
      <w:r w:rsidR="000E69F4">
        <w:rPr>
          <w:color w:val="000000" w:themeColor="text1"/>
          <w:lang w:eastAsia="ko-KR"/>
        </w:rPr>
        <w:t xml:space="preserve">analyzed under two definitions: conservative (laboratory-confirmed </w:t>
      </w:r>
      <w:r w:rsidR="000C4D1F">
        <w:rPr>
          <w:rFonts w:eastAsiaTheme="minorEastAsia" w:hint="eastAsia"/>
          <w:color w:val="000000" w:themeColor="text1"/>
          <w:lang w:eastAsia="ko-KR"/>
        </w:rPr>
        <w:t>c</w:t>
      </w:r>
      <w:r w:rsidR="00F562A1">
        <w:rPr>
          <w:rFonts w:eastAsiaTheme="minorEastAsia" w:hint="eastAsia"/>
          <w:color w:val="000000" w:themeColor="text1"/>
          <w:lang w:eastAsia="ko-KR"/>
        </w:rPr>
        <w:t>ases</w:t>
      </w:r>
      <w:r w:rsidR="000E69F4">
        <w:rPr>
          <w:color w:val="000000" w:themeColor="text1"/>
          <w:lang w:eastAsia="ko-KR"/>
        </w:rPr>
        <w:t>) and inclusive (laboratory-confirmed plus serology-inferred infections signaled by rising N-antibody titers</w:t>
      </w:r>
      <w:r w:rsidR="005E7CA6" w:rsidRPr="005E7CA6">
        <w:rPr>
          <w:color w:val="000000" w:themeColor="text1"/>
          <w:lang w:eastAsia="ko-KR"/>
        </w:rPr>
        <w:t>). For unconfirmed events, infection dates were imputed by predictive mean matching, enabling Kaplan–Meier survival curves. Time-varying Cox models produced log hazard ratios (log-HRs).</w:t>
      </w:r>
    </w:p>
    <w:p w14:paraId="49D851FC" w14:textId="31C23579" w:rsidR="003C750E" w:rsidRDefault="0091236F" w:rsidP="003C750E">
      <w:pPr>
        <w:widowControl/>
        <w:autoSpaceDE/>
        <w:autoSpaceDN/>
        <w:spacing w:before="100" w:beforeAutospacing="1" w:after="100" w:afterAutospacing="1" w:line="276" w:lineRule="auto"/>
        <w:rPr>
          <w:rFonts w:eastAsiaTheme="minorEastAsia"/>
          <w:lang w:eastAsia="zh-CN"/>
        </w:rPr>
      </w:pPr>
      <w:r w:rsidRPr="00A778E2">
        <w:rPr>
          <w:b/>
          <w:bCs/>
          <w:color w:val="000000" w:themeColor="text1"/>
          <w:lang w:eastAsia="ko-KR"/>
        </w:rPr>
        <w:t>Results:</w:t>
      </w:r>
      <w:r w:rsidR="007238BF" w:rsidRPr="00A778E2">
        <w:rPr>
          <w:rFonts w:eastAsiaTheme="minorEastAsia" w:hint="eastAsia"/>
          <w:b/>
          <w:bCs/>
          <w:color w:val="000000" w:themeColor="text1"/>
          <w:lang w:eastAsia="ko-KR"/>
        </w:rPr>
        <w:t xml:space="preserve"> </w:t>
      </w:r>
      <w:r w:rsidR="005D4E81" w:rsidRPr="006B395A">
        <w:rPr>
          <w:color w:val="7030A0"/>
        </w:rPr>
        <w:t>Incorporating serology substantially increased the estimated four-month cumulative infection risk compared with using confirmed cases alone. The hybrid group rose from 2% to 20%, the infection-only group from 4% to 24%, and the vaccine-only group from 30% to 40%. With these additional infections included, the relative advantage of hybrid immunity narrowed. Under the conservative definition, log-HRs comparing hybrid to vaccine-only decreased from 4.10 to 2.34, and hybrid to infection-only decreased from 1.56 to 0.31. Under the inclusive definition, the vaccine-only log-HR declined from 3.44 to 0.13, and the infection-only log-HR shifted from 3.31 to –0.56, indicating greater protection in the infection-only group by month four.</w:t>
      </w:r>
    </w:p>
    <w:p w14:paraId="191C62D3" w14:textId="1B7E985C" w:rsidR="004C5D16" w:rsidRDefault="0091236F" w:rsidP="003C750E">
      <w:pPr>
        <w:widowControl/>
        <w:autoSpaceDE/>
        <w:autoSpaceDN/>
        <w:spacing w:before="100" w:beforeAutospacing="1" w:after="100" w:afterAutospacing="1" w:line="276" w:lineRule="auto"/>
        <w:rPr>
          <w:rFonts w:eastAsiaTheme="minorEastAsia"/>
          <w:lang w:eastAsia="ko-KR"/>
        </w:rPr>
      </w:pPr>
      <w:r w:rsidRPr="00BC74FF">
        <w:rPr>
          <w:b/>
          <w:bCs/>
          <w:color w:val="000000" w:themeColor="text1"/>
          <w:lang w:eastAsia="ko-KR"/>
        </w:rPr>
        <w:t>Conclusions:</w:t>
      </w:r>
      <w:r w:rsidR="007238BF" w:rsidRPr="00BC74FF">
        <w:rPr>
          <w:rFonts w:eastAsiaTheme="minorEastAsia" w:hint="eastAsia"/>
          <w:b/>
          <w:bCs/>
          <w:color w:val="000000" w:themeColor="text1"/>
          <w:lang w:eastAsia="ko-KR"/>
        </w:rPr>
        <w:t xml:space="preserve"> </w:t>
      </w:r>
      <w:r w:rsidR="00F77353" w:rsidRPr="00BC74FF">
        <w:rPr>
          <w:rFonts w:eastAsiaTheme="minorEastAsia" w:hint="eastAsia"/>
          <w:lang w:eastAsia="ko-KR"/>
        </w:rPr>
        <w:t>Since</w:t>
      </w:r>
      <w:r w:rsidR="00F77353" w:rsidRPr="00BC74FF">
        <w:rPr>
          <w:rFonts w:eastAsiaTheme="minorEastAsia"/>
          <w:lang w:eastAsia="ko-KR"/>
        </w:rPr>
        <w:t xml:space="preserve"> laboratory-confirmed cases </w:t>
      </w:r>
      <w:r w:rsidR="00F77353" w:rsidRPr="00BC74FF">
        <w:rPr>
          <w:rFonts w:eastAsiaTheme="minorEastAsia" w:hint="eastAsia"/>
          <w:lang w:eastAsia="ko-KR"/>
        </w:rPr>
        <w:t>primarily reflect</w:t>
      </w:r>
      <w:r w:rsidR="00F77353" w:rsidRPr="00BC74FF">
        <w:rPr>
          <w:rFonts w:eastAsiaTheme="minorEastAsia"/>
          <w:lang w:eastAsia="ko-KR"/>
        </w:rPr>
        <w:t xml:space="preserve"> symptomatic </w:t>
      </w:r>
      <w:r w:rsidR="00C47EC9" w:rsidRPr="00BC74FF">
        <w:rPr>
          <w:rFonts w:eastAsiaTheme="minorEastAsia" w:hint="eastAsia"/>
          <w:lang w:eastAsia="ko-KR"/>
        </w:rPr>
        <w:t>disease</w:t>
      </w:r>
      <w:r w:rsidR="00F77353" w:rsidRPr="00BC74FF">
        <w:rPr>
          <w:rFonts w:eastAsiaTheme="minorEastAsia"/>
          <w:lang w:eastAsia="ko-KR"/>
        </w:rPr>
        <w:t xml:space="preserve">, </w:t>
      </w:r>
      <w:r w:rsidR="00DF1F1F" w:rsidRPr="00BC74FF">
        <w:rPr>
          <w:rFonts w:eastAsiaTheme="minorEastAsia"/>
          <w:lang w:eastAsia="ko-KR"/>
        </w:rPr>
        <w:t xml:space="preserve">vaccination </w:t>
      </w:r>
      <w:r w:rsidR="00F47E26" w:rsidRPr="00BC74FF">
        <w:rPr>
          <w:rFonts w:eastAsiaTheme="minorEastAsia" w:hint="eastAsia"/>
          <w:lang w:eastAsia="ko-KR"/>
        </w:rPr>
        <w:t xml:space="preserve">appears to confer </w:t>
      </w:r>
      <w:r w:rsidR="00DF1F1F" w:rsidRPr="00BC74FF">
        <w:rPr>
          <w:rFonts w:eastAsiaTheme="minorEastAsia"/>
          <w:lang w:eastAsia="ko-KR"/>
        </w:rPr>
        <w:t xml:space="preserve">added protection against severe </w:t>
      </w:r>
      <w:r w:rsidR="00C47EC9" w:rsidRPr="00BC74FF">
        <w:rPr>
          <w:rFonts w:eastAsiaTheme="minorEastAsia" w:hint="eastAsia"/>
          <w:lang w:eastAsia="ko-KR"/>
        </w:rPr>
        <w:t>infection</w:t>
      </w:r>
      <w:r w:rsidR="00DF1F1F" w:rsidRPr="00BC74FF">
        <w:rPr>
          <w:rFonts w:eastAsiaTheme="minorEastAsia"/>
          <w:lang w:eastAsia="ko-KR"/>
        </w:rPr>
        <w:t xml:space="preserve">, </w:t>
      </w:r>
      <w:r w:rsidR="00C47EC9" w:rsidRPr="00BC74FF">
        <w:rPr>
          <w:rFonts w:eastAsiaTheme="minorEastAsia" w:hint="eastAsia"/>
          <w:lang w:eastAsia="ko-KR"/>
        </w:rPr>
        <w:t>yet</w:t>
      </w:r>
      <w:r w:rsidR="00DF1F1F" w:rsidRPr="00BC74FF">
        <w:rPr>
          <w:rFonts w:eastAsiaTheme="minorEastAsia"/>
          <w:lang w:eastAsia="ko-KR"/>
        </w:rPr>
        <w:t xml:space="preserve"> this </w:t>
      </w:r>
      <w:r w:rsidR="00F67672" w:rsidRPr="00BC74FF">
        <w:rPr>
          <w:rFonts w:eastAsiaTheme="minorEastAsia" w:hint="eastAsia"/>
          <w:lang w:eastAsia="ko-KR"/>
        </w:rPr>
        <w:t>benefit</w:t>
      </w:r>
      <w:r w:rsidR="00DF1F1F" w:rsidRPr="00BC74FF">
        <w:rPr>
          <w:rFonts w:eastAsiaTheme="minorEastAsia"/>
          <w:lang w:eastAsia="ko-KR"/>
        </w:rPr>
        <w:t xml:space="preserve"> fades within a few </w:t>
      </w:r>
      <w:r w:rsidR="00A12A76" w:rsidRPr="00BC74FF">
        <w:rPr>
          <w:rFonts w:eastAsiaTheme="minorEastAsia"/>
          <w:lang w:eastAsia="ko-KR"/>
        </w:rPr>
        <w:t>months.</w:t>
      </w:r>
      <w:r w:rsidR="00F77353" w:rsidRPr="00BC74FF">
        <w:rPr>
          <w:rFonts w:eastAsiaTheme="minorEastAsia" w:hint="eastAsia"/>
          <w:lang w:eastAsia="ko-KR"/>
        </w:rPr>
        <w:t xml:space="preserve"> </w:t>
      </w:r>
      <w:r w:rsidR="008D5C27" w:rsidRPr="008D5C27">
        <w:rPr>
          <w:rFonts w:eastAsiaTheme="minorEastAsia"/>
          <w:lang w:eastAsia="ko-KR"/>
        </w:rPr>
        <w:t>The rapid decline of hybrid immunity and the high burden of unconfirmed infections underscore the need for routine serological monitoring to curb silent transmission and for timely booster campaigns to prevent severe infections in Omicron-driven epidemics.</w:t>
      </w:r>
    </w:p>
    <w:p w14:paraId="1F764340" w14:textId="77777777" w:rsidR="001B3C2D" w:rsidRDefault="001B3C2D" w:rsidP="0039617D">
      <w:pPr>
        <w:widowControl/>
        <w:autoSpaceDE/>
        <w:autoSpaceDN/>
        <w:spacing w:before="100" w:beforeAutospacing="1" w:after="100" w:afterAutospacing="1" w:line="276" w:lineRule="auto"/>
        <w:rPr>
          <w:rFonts w:eastAsiaTheme="minorEastAsia"/>
          <w:b/>
          <w:bCs/>
          <w:color w:val="000000" w:themeColor="text1"/>
          <w:lang w:eastAsia="ko-KR"/>
        </w:rPr>
      </w:pPr>
    </w:p>
    <w:p w14:paraId="37808E29" w14:textId="59CCC389" w:rsidR="00D3651D" w:rsidRPr="00A778E2" w:rsidRDefault="00D3651D" w:rsidP="0039617D">
      <w:pPr>
        <w:widowControl/>
        <w:autoSpaceDE/>
        <w:autoSpaceDN/>
        <w:spacing w:before="100" w:beforeAutospacing="1" w:after="100" w:afterAutospacing="1" w:line="276" w:lineRule="auto"/>
        <w:rPr>
          <w:b/>
          <w:bCs/>
          <w:color w:val="000000" w:themeColor="text1"/>
        </w:rPr>
      </w:pPr>
      <w:r w:rsidRPr="00A778E2">
        <w:rPr>
          <w:b/>
          <w:bCs/>
          <w:color w:val="000000" w:themeColor="text1"/>
        </w:rPr>
        <w:t>Introduction</w:t>
      </w:r>
    </w:p>
    <w:p w14:paraId="5E3027D0" w14:textId="699F43C8" w:rsidR="008902EC" w:rsidRPr="007A1237" w:rsidRDefault="00242CB9" w:rsidP="008902EC">
      <w:pPr>
        <w:pStyle w:val="BodyText"/>
        <w:kinsoku w:val="0"/>
        <w:overflowPunct w:val="0"/>
        <w:spacing w:line="276" w:lineRule="auto"/>
        <w:ind w:left="0"/>
        <w:contextualSpacing/>
        <w:jc w:val="both"/>
        <w:rPr>
          <w:rFonts w:eastAsiaTheme="minorEastAsia"/>
          <w:color w:val="000000" w:themeColor="text1"/>
          <w:sz w:val="22"/>
          <w:szCs w:val="22"/>
          <w:lang w:eastAsia="ko-KR"/>
        </w:rPr>
      </w:pPr>
      <w:r w:rsidRPr="00DE4763">
        <w:rPr>
          <w:color w:val="7030A0"/>
          <w:sz w:val="22"/>
          <w:szCs w:val="22"/>
        </w:rPr>
        <w:t xml:space="preserve">Both natural SARS-CoV-2 infection and COVID-19 vaccination </w:t>
      </w:r>
      <w:r w:rsidRPr="00DE4763">
        <w:rPr>
          <w:rFonts w:eastAsiaTheme="minorEastAsia" w:hint="eastAsia"/>
          <w:color w:val="7030A0"/>
          <w:sz w:val="22"/>
          <w:szCs w:val="22"/>
          <w:lang w:eastAsia="ko-KR"/>
        </w:rPr>
        <w:t xml:space="preserve">jointly shape </w:t>
      </w:r>
      <w:r w:rsidRPr="00DE4763">
        <w:rPr>
          <w:color w:val="7030A0"/>
          <w:sz w:val="22"/>
          <w:szCs w:val="22"/>
        </w:rPr>
        <w:t xml:space="preserve">crucial roles in developing population-level immunity </w:t>
      </w:r>
      <w:r w:rsidRPr="00A778E2">
        <w:rPr>
          <w:color w:val="000000" w:themeColor="text1"/>
          <w:sz w:val="22"/>
          <w:szCs w:val="22"/>
        </w:rPr>
        <w:fldChar w:fldCharType="begin"/>
      </w:r>
      <w:r w:rsidRPr="00A778E2">
        <w:rPr>
          <w:color w:val="000000" w:themeColor="text1"/>
          <w:sz w:val="22"/>
          <w:szCs w:val="22"/>
        </w:rPr>
        <w:instrText xml:space="preserve"> ADDIN ZOTERO_ITEM CSL_CITATION {"citationID":"dv8gmoWm","properties":{"formattedCitation":"[1]","plainCitation":"[1]","noteIndex":0},"citationItems":[{"id":429,"uris":["http://zotero.org/users/14790911/items/8D3HCUHN"],"itemData":{"id":429,"type":"article-journal","container-title":"The Lancet Microbe","DOI":"10.1016/S2666-5247(23)00103-9","issue":"7","note":"publisher: Elsevier","page":"e495–e505","title":"Hybrid immunity against reinfection with SARS-CoV-2 following a previous SARS-CoV-2 infection and single dose of the BNT162b2 vaccine in children and adolescents: a target trial emulation","volume":"4","author":[{"family":"Gazit","given":"Sivan"},{"family":"Saciuk","given":"Yasmin"},{"family":"Perez","given":"Galit"},{"family":"Peretz","given":"Amos"},{"family":"Ben-Tov","given":"Asaf"},{"family":"Stuart","given":"Elizabeth A."},{"family":"Patalon","given":"Tal"}],"issued":{"date-parts":[["2023"]]}}}],"schema":"https://github.com/citation-style-language/schema/raw/master/csl-citation.json"} </w:instrText>
      </w:r>
      <w:r w:rsidRPr="00A778E2">
        <w:rPr>
          <w:color w:val="000000" w:themeColor="text1"/>
          <w:sz w:val="22"/>
          <w:szCs w:val="22"/>
        </w:rPr>
        <w:fldChar w:fldCharType="separate"/>
      </w:r>
      <w:r w:rsidRPr="00A778E2">
        <w:rPr>
          <w:noProof/>
          <w:color w:val="000000" w:themeColor="text1"/>
          <w:sz w:val="22"/>
          <w:szCs w:val="22"/>
        </w:rPr>
        <w:t>[1]</w:t>
      </w:r>
      <w:r w:rsidRPr="00A778E2">
        <w:rPr>
          <w:color w:val="000000" w:themeColor="text1"/>
          <w:sz w:val="22"/>
          <w:szCs w:val="22"/>
        </w:rPr>
        <w:fldChar w:fldCharType="end"/>
      </w:r>
      <w:r w:rsidRPr="00A778E2">
        <w:rPr>
          <w:rFonts w:eastAsiaTheme="minorEastAsia"/>
          <w:color w:val="000000" w:themeColor="text1"/>
          <w:sz w:val="22"/>
          <w:szCs w:val="22"/>
          <w:lang w:eastAsia="zh-CN"/>
        </w:rPr>
        <w:t>.</w:t>
      </w:r>
      <w:r w:rsidRPr="00A778E2">
        <w:rPr>
          <w:rFonts w:eastAsiaTheme="minorEastAsia"/>
          <w:color w:val="000000" w:themeColor="text1"/>
          <w:sz w:val="22"/>
          <w:szCs w:val="22"/>
          <w:lang w:eastAsia="ko-KR"/>
        </w:rPr>
        <w:t xml:space="preserve"> </w:t>
      </w:r>
      <w:r w:rsidRPr="00A778E2">
        <w:rPr>
          <w:color w:val="000000" w:themeColor="text1"/>
          <w:sz w:val="22"/>
          <w:szCs w:val="22"/>
        </w:rPr>
        <w:t xml:space="preserve">While </w:t>
      </w:r>
      <w:r w:rsidRPr="007A1237">
        <w:rPr>
          <w:color w:val="000000" w:themeColor="text1"/>
          <w:sz w:val="22"/>
          <w:szCs w:val="22"/>
        </w:rPr>
        <w:t xml:space="preserve">immune responses are complex and multifaceted, epidemiological studies often rely on measurable indicators like antibodies to assess population immunity and the durability of antibody responses following infection and/or vaccination </w:t>
      </w:r>
      <w:r w:rsidRPr="007A1237">
        <w:rPr>
          <w:color w:val="000000" w:themeColor="text1"/>
          <w:sz w:val="22"/>
          <w:szCs w:val="22"/>
        </w:rPr>
        <w:fldChar w:fldCharType="begin"/>
      </w:r>
      <w:r w:rsidRPr="007A1237">
        <w:rPr>
          <w:color w:val="000000" w:themeColor="text1"/>
          <w:sz w:val="22"/>
          <w:szCs w:val="22"/>
        </w:rPr>
        <w:instrText xml:space="preserve"> ADDIN ZOTERO_ITEM CSL_CITATION {"citationID":"QxyZSfQa","properties":{"formattedCitation":"[2]","plainCitation":"[2]","noteIndex":0},"citationItems":[{"id":402,"uris":["http://zotero.org/users/14790911/items/C28RY8LF"],"itemData":{"id":402,"type":"article-journal","container-title":"BMC Medicine","DOI":"10.1186/s12916-022-02547-2","issue":"1","note":"publisher: Springer Science and Business Media LLC","page":"347","title":"SARS-CoV-2 infection, vaccination, and antibody response trajectories in adults: a cohort study in Catalonia","volume":"20","author":[{"family":"Karachaliou","given":"Maria"},{"family":"Moncunill","given":"Gemma"},{"family":"Espinosa","given":"Alba"},{"family":"Castaño-Vinyals","given":"Gemma"},{"family":"Rubio","given":"Raul"},{"family":"Vidal","given":"Marta"},{"family":"Jiménez","given":"Adriá"},{"family":"Prados","given":"Ester"},{"family":"Carreras","given":"Anna"},{"family":"Cortés","given":"Beatriz"},{"family":"Blay","given":"Neus"},{"family":"Bañuls","given":"Mireia"},{"family":"Pleguezuelos","given":"Victòria"},{"family":"Melero","given":"Natalia Ruiz"},{"family":"Serra","given":"Patricia"},{"family":"Parras","given":"David"},{"family":"Izquierdo","given":"Laura"},{"family":"Santamaría","given":"Pau"},{"family":"Carolis","given":"Chiara"},{"family":"Papantoniou","given":"Konstantinos"},{"family":"Dobaño","given":"Carlota"}],"issued":{"date-parts":[["2022"]]}}}],"schema":"https://github.com/citation-style-language/schema/raw/master/csl-citation.json"} </w:instrText>
      </w:r>
      <w:r w:rsidRPr="007A1237">
        <w:rPr>
          <w:color w:val="000000" w:themeColor="text1"/>
          <w:sz w:val="22"/>
          <w:szCs w:val="22"/>
        </w:rPr>
        <w:fldChar w:fldCharType="separate"/>
      </w:r>
      <w:r w:rsidRPr="007A1237">
        <w:rPr>
          <w:noProof/>
          <w:color w:val="000000" w:themeColor="text1"/>
          <w:sz w:val="22"/>
          <w:szCs w:val="22"/>
        </w:rPr>
        <w:t>[2]</w:t>
      </w:r>
      <w:r w:rsidRPr="007A1237">
        <w:rPr>
          <w:color w:val="000000" w:themeColor="text1"/>
          <w:sz w:val="22"/>
          <w:szCs w:val="22"/>
        </w:rPr>
        <w:fldChar w:fldCharType="end"/>
      </w:r>
      <w:r w:rsidRPr="007A1237">
        <w:rPr>
          <w:color w:val="000000" w:themeColor="text1"/>
          <w:sz w:val="22"/>
          <w:szCs w:val="22"/>
        </w:rPr>
        <w:t>.</w:t>
      </w:r>
      <w:r w:rsidRPr="007A1237">
        <w:rPr>
          <w:rFonts w:eastAsiaTheme="minorEastAsia"/>
          <w:color w:val="000000" w:themeColor="text1"/>
          <w:sz w:val="22"/>
          <w:szCs w:val="22"/>
          <w:lang w:eastAsia="ko-KR"/>
        </w:rPr>
        <w:t xml:space="preserve"> </w:t>
      </w:r>
      <w:r w:rsidR="00E81352" w:rsidRPr="00EC7705">
        <w:rPr>
          <w:rFonts w:eastAsiaTheme="minorEastAsia"/>
          <w:color w:val="7030A0"/>
          <w:sz w:val="22"/>
          <w:szCs w:val="22"/>
          <w:lang w:eastAsia="ko-KR"/>
        </w:rPr>
        <w:t xml:space="preserve">Several epidemiological studies show that hybrid immunity—acquired through both infection and vaccination—provides the highest magnitude </w:t>
      </w:r>
      <w:r w:rsidR="001032B0" w:rsidRPr="00EC7705">
        <w:rPr>
          <w:rFonts w:eastAsiaTheme="minorEastAsia" w:hint="eastAsia"/>
          <w:color w:val="7030A0"/>
          <w:sz w:val="22"/>
          <w:szCs w:val="22"/>
          <w:lang w:eastAsia="ko-KR"/>
        </w:rPr>
        <w:t xml:space="preserve">and durability </w:t>
      </w:r>
      <w:r w:rsidR="00E81352" w:rsidRPr="00EC7705">
        <w:rPr>
          <w:rFonts w:eastAsiaTheme="minorEastAsia"/>
          <w:color w:val="7030A0"/>
          <w:sz w:val="22"/>
          <w:szCs w:val="22"/>
          <w:lang w:eastAsia="ko-KR"/>
        </w:rPr>
        <w:t>of protection across outcomes</w:t>
      </w:r>
      <w:r w:rsidR="00F77702" w:rsidRPr="00EC7705">
        <w:rPr>
          <w:rFonts w:eastAsiaTheme="minorEastAsia"/>
          <w:color w:val="7030A0"/>
          <w:sz w:val="22"/>
          <w:szCs w:val="22"/>
          <w:lang w:eastAsia="ko-KR"/>
        </w:rPr>
        <w:fldChar w:fldCharType="begin"/>
      </w:r>
      <w:r w:rsidR="00C14B18" w:rsidRPr="00EC7705">
        <w:rPr>
          <w:rFonts w:eastAsiaTheme="minorEastAsia"/>
          <w:color w:val="7030A0"/>
          <w:sz w:val="22"/>
          <w:szCs w:val="22"/>
          <w:lang w:eastAsia="ko-KR"/>
        </w:rPr>
        <w:instrText xml:space="preserve"> ADDIN ZOTERO_ITEM CSL_CITATION {"citationID":"7DsULLMq","properties":{"formattedCitation":"[3]","plainCitation":"[3]","noteIndex":0},"citationItems":[{"id":463,"uris":["http://zotero.org/users/14790911/items/J6PU4Z29"],"itemData":{"id":463,"type":"article-journal","container-title":"The Lancet Infectious Diseases","DOI":"10.1016/S1473-3099(22)00801-5","ISSN":"1473-3099, 1474-4457","issue":"5","journalAbbreviation":"The Lancet Infectious Diseases","language":"English","note":"publisher: Elsevier\nPMID: 36681084","page":"556-567","source":"www.thelancet.com","title":"Protective effectiveness of previous SARS-CoV-2 infection and hybrid immunity against the omicron variant and severe disease: a systematic review and meta-regression","title-short":"Protective effectiveness of previous SARS-CoV-2 infection and hybrid immunity against the omicron variant and severe disease","volume":"23","author":[{"family":"Bobrovitz","given":"Niklas"},{"family":"Ware","given":"Harriet"},{"family":"Ma","given":"Xiaomeng"},{"family":"Li","given":"Zihan"},{"family":"Hosseini","given":"Reza"},{"family":"Cao","given":"Christian"},{"family":"Selemon","given":"Anabel"},{"family":"Whelan","given":"Mairead"},{"family":"Premji","given":"Zahra"},{"family":"Issa","given":"Hanane"},{"family":"Cheng","given":"Brianna"},{"family":"Raddad","given":"Laith J. Abu"},{"family":"Buckeridge","given":"David L."},{"family":"Kerkhove","given":"Maria D. Van"},{"family":"Piechotta","given":"Vanessa"},{"family":"Higdon","given":"Melissa M."},{"family":"Wilder-Smith","given":"Annelies"},{"family":"Bergeri","given":"Isabel"},{"family":"Feikin","given":"Daniel R."},{"family":"Arora","given":"Rahul K."},{"family":"Patel","given":"Minal K."},{"family":"Subissi","given":"Lorenzo"}],"issued":{"date-parts":[["2023",5,1]]}}}],"schema":"https://github.com/citation-style-language/schema/raw/master/csl-citation.json"} </w:instrText>
      </w:r>
      <w:r w:rsidR="00F77702" w:rsidRPr="00EC7705">
        <w:rPr>
          <w:rFonts w:eastAsiaTheme="minorEastAsia"/>
          <w:color w:val="7030A0"/>
          <w:sz w:val="22"/>
          <w:szCs w:val="22"/>
          <w:lang w:eastAsia="ko-KR"/>
        </w:rPr>
        <w:fldChar w:fldCharType="separate"/>
      </w:r>
      <w:r w:rsidR="00C14B18" w:rsidRPr="00EC7705">
        <w:rPr>
          <w:rFonts w:eastAsiaTheme="minorEastAsia"/>
          <w:noProof/>
          <w:color w:val="7030A0"/>
          <w:sz w:val="22"/>
          <w:szCs w:val="22"/>
          <w:lang w:eastAsia="ko-KR"/>
        </w:rPr>
        <w:t>[3]</w:t>
      </w:r>
      <w:r w:rsidR="00F77702" w:rsidRPr="00EC7705">
        <w:rPr>
          <w:rFonts w:eastAsiaTheme="minorEastAsia"/>
          <w:color w:val="7030A0"/>
          <w:sz w:val="22"/>
          <w:szCs w:val="22"/>
          <w:lang w:eastAsia="ko-KR"/>
        </w:rPr>
        <w:fldChar w:fldCharType="end"/>
      </w:r>
      <w:r w:rsidR="00926569" w:rsidRPr="00EC7705">
        <w:rPr>
          <w:rFonts w:eastAsiaTheme="minorEastAsia" w:hint="eastAsia"/>
          <w:color w:val="7030A0"/>
          <w:sz w:val="22"/>
          <w:szCs w:val="22"/>
          <w:lang w:eastAsia="ko-KR"/>
        </w:rPr>
        <w:t>.</w:t>
      </w:r>
      <w:r w:rsidR="00E81352" w:rsidRPr="00EC7705">
        <w:rPr>
          <w:rFonts w:eastAsiaTheme="minorEastAsia"/>
          <w:color w:val="7030A0"/>
          <w:sz w:val="22"/>
          <w:szCs w:val="22"/>
          <w:lang w:eastAsia="ko-KR"/>
        </w:rPr>
        <w:t xml:space="preserve"> </w:t>
      </w:r>
      <w:r w:rsidR="008410F0" w:rsidRPr="00EC7705">
        <w:rPr>
          <w:rFonts w:eastAsiaTheme="minorEastAsia"/>
          <w:color w:val="7030A0"/>
          <w:sz w:val="22"/>
          <w:szCs w:val="22"/>
          <w:lang w:eastAsia="ko-KR"/>
        </w:rPr>
        <w:t>A recent study found that hybrid immunity, especially with booster vaccination, provided the strongest protection against SARS-CoV-2 reinfection—reducing risk by up to 57% compared to natural immunity alone and by 65% compared to complete vaccination alone—with effectiveness highest shortly after boosting and gradually waning over time</w:t>
      </w:r>
      <w:r w:rsidR="008410F0" w:rsidRPr="00EC7705">
        <w:rPr>
          <w:rFonts w:eastAsiaTheme="minorEastAsia" w:hint="eastAsia"/>
          <w:color w:val="7030A0"/>
          <w:sz w:val="22"/>
          <w:szCs w:val="22"/>
          <w:lang w:eastAsia="ko-KR"/>
        </w:rPr>
        <w:t xml:space="preserve"> </w:t>
      </w:r>
      <w:r w:rsidR="008410F0" w:rsidRPr="00EC7705">
        <w:rPr>
          <w:rFonts w:eastAsiaTheme="minorEastAsia"/>
          <w:color w:val="7030A0"/>
          <w:sz w:val="22"/>
          <w:szCs w:val="22"/>
          <w:lang w:eastAsia="ko-KR"/>
        </w:rPr>
        <w:fldChar w:fldCharType="begin"/>
      </w:r>
      <w:r w:rsidR="00C14B18" w:rsidRPr="00EC7705">
        <w:rPr>
          <w:rFonts w:eastAsiaTheme="minorEastAsia"/>
          <w:color w:val="7030A0"/>
          <w:sz w:val="22"/>
          <w:szCs w:val="22"/>
          <w:lang w:eastAsia="ko-KR"/>
        </w:rPr>
        <w:instrText xml:space="preserve"> ADDIN ZOTERO_ITEM CSL_CITATION {"citationID":"NDk1mLYs","properties":{"formattedCitation":"[4,5]","plainCitation":"[4,5]","noteIndex":0},"citationItems":[{"id":455,"uris":["http://zotero.org/users/14790911/items/6K2ADPEE"],"itemData":{"id":455,"type":"article-journal","abstract":"Background\nHybrid immunity (a combination of natural and vaccine-induced immunity) provides additional immune protection against the coronavirus disease 2019 (COVID-19) reinfection. Today, people are commonly infected and vaccinated; hence, hybrid immunity is the norm. However, the mitigation of the risk of Omicron variant reinfection by hybrid immunity and the durability of its protection remain uncertain. This meta-analysis aims to explore hybrid immunity to mitigate the risk of Omicron variant reinfection and its protective durability to provide a new evidence-based basis for the development and optimization of immunization strategies and improve the public’s awareness and participation in COVID-19 vaccination, especially in vulnerable and at-risk populations.\n\nMethods\nEmbase, PubMed, Web of Science, Chinese National Knowledge Infrastructure, and Wanfang databases were searched for publicly available literature up to 10 June 2024. Two researchers independently completed the data extraction and risk of bias assessment and cross-checked each other. The Newcastle-Ottawa Scale assessed the risk of bias in included cohort and case–control studies, while criteria recommended by the Agency for Health Care Research and Quality (AHRQ) evaluated cross-sectional studies. The extracted data were synthesized in an Excel spreadsheet according to the predefined items to be collected. The outcome was Omicron variant reinfection, reported as an Odds Ratio (OR) with its 95% confidence interval (CI) and Protective Effectiveness (PE) with 95% CI. The data were pooled using a random- or fixed-effects model based on the I2 test. The Preferred Reporting Items for Systematic Reviews and Meta-Analyses guidelines were followed.\n\nResults\nThirty-three articles were included. Compared with the natural immunity group, the hybrid immunity (booster vaccination) group had the highest level of mitigation in the risk of reinfection (OR = 0.43, 95% CI:0.34–0.56), followed by the complete vaccination group (OR = 0.58, 95% CI:0.45–0.74), and lastly the incomplete vaccination group (OR = 0.64, 95% CI:0.44–0.93). Compared with the complete vaccination-only group, the hybrid immunity (complete vaccination) group mitigated the risk of reinfection by 65% (OR = 0.35, 95% CI:0.27–0.46), and the hybrid immunity (booster vaccination) group mitigated the risk of reinfection by an additional 29% (OR = 0.71, 95% CI:0.61–0.84) compared with the hybrid immunity (complete vaccination) group. The effectiveness of hybrid immunity (incomplete vaccination) in mitigating the risk of reinfection was 37.88% (95% CI, 28.88–46.89%) within 270–364 days, and decreased to 33.23%% (95% CI, 23.80–42.66%) within 365–639 days; whereas, the effectiveness after complete vaccination was 54.36% (95% CI, 50.82–57.90%) within 270–364 days, and the effectiveness of booster vaccination was 73.49% (95% CI, 68.95–78.04%) within 90–119 days.\n\nConclusion\nHybrid immunity was significantly more protective than natural or vaccination-induced immunity, and booster doses were associated with enhanced protection against Omicron. Although its protective effects waned over time, vaccination remains a crucial measure for controlling COVID-19.\n\nSystematic review registration\nhttps://www.crd.york.ac.uk/PROSPERO/, identifier, CRD42024539682.","container-title":"Frontiers in Public Health","DOI":"10.3389/fpubh.2024.1457266","ISSN":"2296-2565","journalAbbreviation":"Front. Public Health","language":"English","note":"publisher: Frontiers","source":"Frontiers","title":"Meta-analysis of hybrid immunity to mitigate the risk of Omicron variant reinfection","URL":"https://www.frontiersin.org/journals/public-health/articles/10.3389/fpubh.2024.1457266/full","volume":"12","author":[{"family":"Zheng","given":"Huiling"},{"family":"Wu","given":"Shenggen"},{"family":"Chen","given":"Wu"},{"family":"Cai","given":"Shaojian"},{"family":"Zhan","given":"Meirong"},{"family":"Chen","given":"Cailin"},{"family":"Lin","given":"Jiawei"},{"family":"Xie","given":"Zhonghang"},{"family":"Ou","given":"Jianming"},{"family":"Ye","given":"Wenjing"}],"accessed":{"date-parts":[["2025",4,10]]},"issued":{"date-parts":[["2024",8,26]]}}},{"id":452,"uris":["http://zotero.org/users/14790911/items/SMPS7GEB"],"itemData":{"id":452,"type":"article-journal","abstract":"Numerous studies have largely focused on short-term immunogenicity in recovered individuals post mRNA vaccination. However, understanding the long-term durability, particularly in inactivated and adenoviral vectored vaccines, remains limited. We evaluated antibody responses, omicron variant neutralization, and IFN-γ responses in 119 previously infected individuals vaccinated with CoronaVac or ChAdOx1 up to six months post-vaccination. Both vaccines elicited robust immune responses in recovered individuals, surpassing those who were infection-naïve, and these persisted above pre-vaccination levels for six months. However, antibody levels declined over time (geometric mean ratio (GMR) = 0.52 for both vaccines). Notably, neutralizing activities against omicron declined faster in ChAdOx1 (GMR = 0.6) compared to CoronaVac recipients (GMR = 1.03). While the first dose of ChAdOx1 adequately induced immune responses in recovered individuals, a second dose demonstrated advantages in omicron variant neutralization and slower decline. Although both vaccines induced T cell responses, the median IFN-γ level at six months returned to pre-vaccination levels. However, more individuals exhibited reactive T cell responses. Extending the interval (13–15 months) between infection and vaccination could enhance antibody levels and broaden neutralization. Together, these findings demonstrate a robust humoral and cellular response that was sustained for at least six months after vaccination, thus guiding optimal vaccination strategies based on prior infection and vaccine platforms.","container-title":"Vaccines","DOI":"10.3390/vaccines12020180","ISSN":"2076-393X","issue":"2","journalAbbreviation":"Vaccines (Basel)","note":"PMID: 38400163\nPMCID: PMC10891631","page":"180","source":"PubMed Central","title":"Long-Term Dynamic Changes in Hybrid Immunity over Six Months after Inactivated and Adenoviral Vector Vaccination in Individuals with Previous SARS-CoV-2 Infection","volume":"12","author":[{"family":"Suntronwong","given":"Nungruthai"},{"family":"Kanokudom","given":"Sitthichai"},{"family":"Auphimai","given":"Chompoonut"},{"family":"Thongmee","given":"Thanunrat"},{"family":"Assawakosri","given":"Suvichada"},{"family":"Vichaiwattana","given":"Preeyaporn"},{"family":"Yorsaeng","given":"Ritthideach"},{"family":"Duangchinda","given":"Thaneeya"},{"family":"Chantima","given":"Warangkana"},{"family":"Pakchotanon","given":"Pattarakul"},{"family":"Nilyanimit","given":"Pornjarim"},{"family":"Srimuan","given":"Donchida"},{"family":"Thatsanathorn","given":"Thaksaporn"},{"family":"Sudhinaraset","given":"Natthinee"},{"family":"Wanlapakorn","given":"Nasamon"},{"family":"Poovorawan","given":"Yong"}],"issued":{"date-parts":[["2024",2,10]]}}}],"schema":"https://github.com/citation-style-language/schema/raw/master/csl-citation.json"} </w:instrText>
      </w:r>
      <w:r w:rsidR="008410F0" w:rsidRPr="00EC7705">
        <w:rPr>
          <w:rFonts w:eastAsiaTheme="minorEastAsia"/>
          <w:color w:val="7030A0"/>
          <w:sz w:val="22"/>
          <w:szCs w:val="22"/>
          <w:lang w:eastAsia="ko-KR"/>
        </w:rPr>
        <w:fldChar w:fldCharType="separate"/>
      </w:r>
      <w:r w:rsidR="00C14B18" w:rsidRPr="00EC7705">
        <w:rPr>
          <w:rFonts w:eastAsiaTheme="minorEastAsia"/>
          <w:noProof/>
          <w:color w:val="7030A0"/>
          <w:sz w:val="22"/>
          <w:szCs w:val="22"/>
          <w:lang w:eastAsia="ko-KR"/>
        </w:rPr>
        <w:t>[4,5]</w:t>
      </w:r>
      <w:r w:rsidR="008410F0" w:rsidRPr="00EC7705">
        <w:rPr>
          <w:rFonts w:eastAsiaTheme="minorEastAsia"/>
          <w:color w:val="7030A0"/>
          <w:sz w:val="22"/>
          <w:szCs w:val="22"/>
          <w:lang w:eastAsia="ko-KR"/>
        </w:rPr>
        <w:fldChar w:fldCharType="end"/>
      </w:r>
      <w:r w:rsidR="008410F0" w:rsidRPr="00EC7705">
        <w:rPr>
          <w:rFonts w:eastAsiaTheme="minorEastAsia"/>
          <w:color w:val="7030A0"/>
          <w:sz w:val="22"/>
          <w:szCs w:val="22"/>
          <w:lang w:eastAsia="ko-KR"/>
        </w:rPr>
        <w:t xml:space="preserve">. </w:t>
      </w:r>
      <w:r w:rsidR="008902EC" w:rsidRPr="00EC7705">
        <w:rPr>
          <w:rFonts w:eastAsiaTheme="minorEastAsia"/>
          <w:color w:val="7030A0"/>
          <w:sz w:val="22"/>
          <w:szCs w:val="22"/>
          <w:lang w:eastAsia="ko-KR"/>
        </w:rPr>
        <w:t>This evidence underscores the importance of vaccinating previously infected individuals, as infection-induced protection against reinfection wanes rapidly while vaccination further strengthens and prolongs immunity</w:t>
      </w:r>
      <w:r w:rsidR="008902EC" w:rsidRPr="00EC7705">
        <w:rPr>
          <w:rFonts w:eastAsiaTheme="minorEastAsia" w:hint="eastAsia"/>
          <w:color w:val="7030A0"/>
          <w:sz w:val="22"/>
          <w:szCs w:val="22"/>
          <w:lang w:eastAsia="zh-CN"/>
        </w:rPr>
        <w:t xml:space="preserve"> </w:t>
      </w:r>
      <w:r w:rsidR="008902EC" w:rsidRPr="00EC7705">
        <w:rPr>
          <w:rFonts w:eastAsiaTheme="minorEastAsia"/>
          <w:color w:val="7030A0"/>
          <w:sz w:val="22"/>
          <w:szCs w:val="22"/>
          <w:lang w:eastAsia="ko-KR"/>
        </w:rPr>
        <w:fldChar w:fldCharType="begin"/>
      </w:r>
      <w:r w:rsidR="00C14B18" w:rsidRPr="00EC7705">
        <w:rPr>
          <w:rFonts w:eastAsiaTheme="minorEastAsia"/>
          <w:color w:val="7030A0"/>
          <w:sz w:val="22"/>
          <w:szCs w:val="22"/>
          <w:lang w:eastAsia="ko-KR"/>
        </w:rPr>
        <w:instrText xml:space="preserve"> ADDIN ZOTERO_ITEM CSL_CITATION {"citationID":"1arrWx0N","properties":{"formattedCitation":"[6,7]","plainCitation":"[6,7]","noteIndex":0},"citationItems":[{"id":404,"uris":["http://zotero.org/users/14790911/items/94PLTMEB"],"itemData":{"id":404,"type":"article-journal","container-title":"Nature Communications","DOI":"10.1038/s41467-022-31838-8","note":"publisher: Springer Nature","page":"4738","title":"Protection of COVID-19 vaccination and previous infection against Omicron BA.1, BA.2 and Delta SARS-CoV-2 infections","volume":"13","author":[{"family":"Andeweg","given":"S. P."},{"family":"Gier","given":"B.","dropping-particle":"de"},{"family":"Eggink","given":"D."},{"literal":"others"}],"issued":{"date-parts":[["2022"]]}}},{"id":403,"uris":["http://zotero.org/users/14790911/items/7MRZY4B5"],"itemData":{"id":403,"type":"article-journal","container-title":"The New England Journal of Medicine","DOI":"10.1056/NEJMoa2118946","issue":"23","note":"publisher: Massachusetts Medical Society","page":"2201–2212","title":"Protection and Waning of Natural and Hybrid Immunity to SARS-CoV-2","volume":"386","author":[{"family":"Goldberg","given":"Yair"},{"family":"Mandel","given":"Michal"},{"family":"Bar-On","given":"Yinon M."},{"family":"Bodenheimer","given":"Omri"},{"family":"Freedman","given":"Laurence S."},{"family":"Ash","given":"Nachman"},{"family":"Alroy-Preis","given":"Sharon"},{"family":"Huppert","given":"Amit"},{"family":"Milo","given":"Ron"}],"issued":{"date-parts":[["2022"]]}}}],"schema":"https://github.com/citation-style-language/schema/raw/master/csl-citation.json"} </w:instrText>
      </w:r>
      <w:r w:rsidR="008902EC" w:rsidRPr="00EC7705">
        <w:rPr>
          <w:rFonts w:eastAsiaTheme="minorEastAsia"/>
          <w:color w:val="7030A0"/>
          <w:sz w:val="22"/>
          <w:szCs w:val="22"/>
          <w:lang w:eastAsia="ko-KR"/>
        </w:rPr>
        <w:fldChar w:fldCharType="separate"/>
      </w:r>
      <w:r w:rsidR="00C14B18" w:rsidRPr="00EC7705">
        <w:rPr>
          <w:rFonts w:eastAsiaTheme="minorEastAsia"/>
          <w:noProof/>
          <w:color w:val="7030A0"/>
          <w:sz w:val="22"/>
          <w:szCs w:val="22"/>
          <w:lang w:eastAsia="ko-KR"/>
        </w:rPr>
        <w:t>[6,7]</w:t>
      </w:r>
      <w:r w:rsidR="008902EC" w:rsidRPr="00EC7705">
        <w:rPr>
          <w:rFonts w:eastAsiaTheme="minorEastAsia"/>
          <w:color w:val="7030A0"/>
          <w:sz w:val="22"/>
          <w:szCs w:val="22"/>
          <w:lang w:eastAsia="ko-KR"/>
        </w:rPr>
        <w:fldChar w:fldCharType="end"/>
      </w:r>
      <w:r w:rsidR="008902EC" w:rsidRPr="00EC7705">
        <w:rPr>
          <w:rFonts w:eastAsiaTheme="minorEastAsia"/>
          <w:color w:val="7030A0"/>
          <w:sz w:val="22"/>
          <w:szCs w:val="22"/>
          <w:lang w:eastAsia="ko-KR"/>
        </w:rPr>
        <w:t xml:space="preserve">. </w:t>
      </w:r>
    </w:p>
    <w:p w14:paraId="0BB76836" w14:textId="7874435B" w:rsidR="00576A70" w:rsidRDefault="00576A70" w:rsidP="00242CB9">
      <w:pPr>
        <w:pStyle w:val="BodyText"/>
        <w:kinsoku w:val="0"/>
        <w:overflowPunct w:val="0"/>
        <w:spacing w:line="276" w:lineRule="auto"/>
        <w:ind w:left="0"/>
        <w:contextualSpacing/>
        <w:jc w:val="both"/>
        <w:rPr>
          <w:rFonts w:eastAsiaTheme="minorEastAsia"/>
          <w:color w:val="000000" w:themeColor="text1"/>
          <w:sz w:val="22"/>
          <w:szCs w:val="22"/>
          <w:lang w:eastAsia="ko-KR"/>
        </w:rPr>
      </w:pPr>
    </w:p>
    <w:p w14:paraId="113EAE9B" w14:textId="72809A6F" w:rsidR="00F50A63" w:rsidRDefault="00242CB9" w:rsidP="0069742F">
      <w:pPr>
        <w:pStyle w:val="BodyText"/>
        <w:kinsoku w:val="0"/>
        <w:overflowPunct w:val="0"/>
        <w:spacing w:line="276" w:lineRule="auto"/>
        <w:ind w:left="0"/>
        <w:contextualSpacing/>
        <w:jc w:val="both"/>
        <w:rPr>
          <w:rFonts w:eastAsiaTheme="minorEastAsia"/>
          <w:color w:val="000000" w:themeColor="text1"/>
          <w:sz w:val="22"/>
          <w:szCs w:val="22"/>
          <w:lang w:eastAsia="ko-KR"/>
        </w:rPr>
      </w:pPr>
      <w:r w:rsidRPr="007A1237">
        <w:rPr>
          <w:color w:val="000000" w:themeColor="text1"/>
          <w:sz w:val="22"/>
          <w:szCs w:val="22"/>
        </w:rPr>
        <w:t xml:space="preserve">However, </w:t>
      </w:r>
      <w:r w:rsidR="003B4E72">
        <w:rPr>
          <w:rFonts w:eastAsiaTheme="minorEastAsia" w:hint="eastAsia"/>
          <w:color w:val="000000" w:themeColor="text1"/>
          <w:sz w:val="22"/>
          <w:szCs w:val="22"/>
          <w:lang w:eastAsia="ko-KR"/>
        </w:rPr>
        <w:t>t</w:t>
      </w:r>
      <w:r w:rsidRPr="007A1237">
        <w:rPr>
          <w:rFonts w:eastAsia="Batang"/>
          <w:color w:val="000000" w:themeColor="text1"/>
          <w:sz w:val="22"/>
          <w:szCs w:val="22"/>
          <w:lang w:eastAsia="ko-KR"/>
        </w:rPr>
        <w:t>he w</w:t>
      </w:r>
      <w:r w:rsidRPr="007A1237">
        <w:rPr>
          <w:color w:val="000000" w:themeColor="text1"/>
          <w:sz w:val="22"/>
          <w:szCs w:val="22"/>
        </w:rPr>
        <w:t xml:space="preserve">idespread rise of the Omicron (B.1.1.529) variant, which has led </w:t>
      </w:r>
      <w:r w:rsidR="00FC2EE7">
        <w:rPr>
          <w:color w:val="000000" w:themeColor="text1"/>
          <w:sz w:val="22"/>
          <w:szCs w:val="22"/>
        </w:rPr>
        <w:t>many individuals to possess</w:t>
      </w:r>
      <w:r w:rsidRPr="007A1237">
        <w:rPr>
          <w:color w:val="000000" w:themeColor="text1"/>
          <w:sz w:val="22"/>
          <w:szCs w:val="22"/>
        </w:rPr>
        <w:t xml:space="preserve"> hybrid immunity</w:t>
      </w:r>
      <w:r w:rsidRPr="007A1237">
        <w:rPr>
          <w:rFonts w:eastAsiaTheme="minorEastAsia"/>
          <w:color w:val="000000" w:themeColor="text1"/>
          <w:sz w:val="22"/>
          <w:szCs w:val="22"/>
          <w:lang w:eastAsia="ko-KR"/>
        </w:rPr>
        <w:t xml:space="preserve">, </w:t>
      </w:r>
      <w:r w:rsidRPr="007A1237">
        <w:rPr>
          <w:color w:val="000000" w:themeColor="text1"/>
          <w:sz w:val="22"/>
          <w:szCs w:val="22"/>
        </w:rPr>
        <w:t xml:space="preserve">complicates efforts to measure and compare this protection. </w:t>
      </w:r>
      <w:r w:rsidR="00C352BA" w:rsidRPr="00D03AE2">
        <w:rPr>
          <w:rFonts w:eastAsiaTheme="minorEastAsia" w:hint="eastAsia"/>
          <w:color w:val="7030A0"/>
          <w:sz w:val="22"/>
          <w:szCs w:val="22"/>
          <w:lang w:eastAsia="ko-KR"/>
        </w:rPr>
        <w:t xml:space="preserve">While </w:t>
      </w:r>
      <w:r w:rsidR="00C352BA" w:rsidRPr="0026069C">
        <w:rPr>
          <w:color w:val="7030A0"/>
          <w:sz w:val="22"/>
          <w:szCs w:val="22"/>
        </w:rPr>
        <w:t>hybrid immunity generally offers strong protection during the Omicron perio</w:t>
      </w:r>
      <w:r w:rsidR="00056A39">
        <w:rPr>
          <w:rFonts w:eastAsiaTheme="minorEastAsia" w:hint="eastAsia"/>
          <w:color w:val="7030A0"/>
          <w:sz w:val="22"/>
          <w:szCs w:val="22"/>
          <w:lang w:eastAsia="ko-KR"/>
        </w:rPr>
        <w:t>d</w:t>
      </w:r>
      <w:r w:rsidR="00C352BA" w:rsidRPr="0026069C">
        <w:rPr>
          <w:color w:val="7030A0"/>
          <w:sz w:val="22"/>
          <w:szCs w:val="22"/>
        </w:rPr>
        <w:t>, its durability varies across studies and populations</w:t>
      </w:r>
      <w:r w:rsidR="00AB0CFE">
        <w:rPr>
          <w:color w:val="7030A0"/>
          <w:sz w:val="22"/>
          <w:szCs w:val="22"/>
        </w:rPr>
        <w:t xml:space="preserve"> </w:t>
      </w:r>
      <w:r w:rsidR="00602E4D">
        <w:rPr>
          <w:color w:val="7030A0"/>
          <w:sz w:val="22"/>
          <w:szCs w:val="22"/>
        </w:rPr>
        <w:fldChar w:fldCharType="begin"/>
      </w:r>
      <w:r w:rsidR="00AB0CFE">
        <w:rPr>
          <w:color w:val="7030A0"/>
          <w:sz w:val="22"/>
          <w:szCs w:val="22"/>
        </w:rPr>
        <w:instrText xml:space="preserve"> ADDIN ZOTERO_ITEM CSL_CITATION {"citationID":"ZkrbHpRB","properties":{"formattedCitation":"[3,4]","plainCitation":"[3,4]","noteIndex":0},"citationItems":[{"id":455,"uris":["http://zotero.org/users/14790911/items/6K2ADPEE"],"itemData":{"id":455,"type":"article-journal","abstract":"Background\nHybrid immunity (a combination of natural and vaccine-induced immunity) provides additional immune protection against the coronavirus disease 2019 (COVID-19) reinfection. Today, people are commonly infected and vaccinated; hence, hybrid immunity is the norm. However, the mitigation of the risk of Omicron variant reinfection by hybrid immunity and the durability of its protection remain uncertain. This meta-analysis aims to explore hybrid immunity to mitigate the risk of Omicron variant reinfection and its protective durability to provide a new evidence-based basis for the development and optimization of immunization strategies and improve the public’s awareness and participation in COVID-19 vaccination, especially in vulnerable and at-risk populations.\n\nMethods\nEmbase, PubMed, Web of Science, Chinese National Knowledge Infrastructure, and Wanfang databases were searched for publicly available literature up to 10 June 2024. Two researchers independently completed the data extraction and risk of bias assessment and cross-checked each other. The Newcastle-Ottawa Scale assessed the risk of bias in included cohort and case–control studies, while criteria recommended by the Agency for Health Care Research and Quality (AHRQ) evaluated cross-sectional studies. The extracted data were synthesized in an Excel spreadsheet according to the predefined items to be collected. The outcome was Omicron variant reinfection, reported as an Odds Ratio (OR) with its 95% confidence interval (CI) and Protective Effectiveness (PE) with 95% CI. The data were pooled using a random- or fixed-effects model based on the I2 test. The Preferred Reporting Items for Systematic Reviews and Meta-Analyses guidelines were followed.\n\nResults\nThirty-three articles were included. Compared with the natural immunity group, the hybrid immunity (booster vaccination) group had the highest level of mitigation in the risk of reinfection (OR = 0.43, 95% CI:0.34–0.56), followed by the complete vaccination group (OR = 0.58, 95% CI:0.45–0.74), and lastly the incomplete vaccination group (OR = 0.64, 95% CI:0.44–0.93). Compared with the complete vaccination-only group, the hybrid immunity (complete vaccination) group mitigated the risk of reinfection by 65% (OR = 0.35, 95% CI:0.27–0.46), and the hybrid immunity (booster vaccination) group mitigated the risk of reinfection by an additional 29% (OR = 0.71, 95% CI:0.61–0.84) compared with the hybrid immunity (complete vaccination) group. The effectiveness of hybrid immunity (incomplete vaccination) in mitigating the risk of reinfection was 37.88% (95% CI, 28.88–46.89%) within 270–364 days, and decreased to 33.23%% (95% CI, 23.80–42.66%) within 365–639 days; whereas, the effectiveness after complete vaccination was 54.36% (95% CI, 50.82–57.90%) within 270–364 days, and the effectiveness of booster vaccination was 73.49% (95% CI, 68.95–78.04%) within 90–119 days.\n\nConclusion\nHybrid immunity was significantly more protective than natural or vaccination-induced immunity, and booster doses were associated with enhanced protection against Omicron. Although its protective effects waned over time, vaccination remains a crucial measure for controlling COVID-19.\n\nSystematic review registration\nhttps://www.crd.york.ac.uk/PROSPERO/, identifier, CRD42024539682.","container-title":"Frontiers in Public Health","DOI":"10.3389/fpubh.2024.1457266","ISSN":"2296-2565","journalAbbreviation":"Front. Public Health","language":"English","note":"publisher: Frontiers","source":"Frontiers","title":"Meta-analysis of hybrid immunity to mitigate the risk of Omicron variant reinfection","URL":"https://www.frontiersin.org/journals/public-health/articles/10.3389/fpubh.2024.1457266/full","volume":"12","author":[{"family":"Zheng","given":"Huiling"},{"family":"Wu","given":"Shenggen"},{"family":"Chen","given":"Wu"},{"family":"Cai","given":"Shaojian"},{"family":"Zhan","given":"Meirong"},{"family":"Chen","given":"Cailin"},{"family":"Lin","given":"Jiawei"},{"family":"Xie","given":"Zhonghang"},{"family":"Ou","given":"Jianming"},{"family":"Ye","given":"Wenjing"}],"accessed":{"date-parts":[["2025",4,10]]},"issued":{"date-parts":[["2024",8,26]]}}},{"id":463,"uris":["http://zotero.org/users/14790911/items/J6PU4Z29"],"itemData":{"id":463,"type":"article-journal","container-title":"The Lancet Infectious Diseases","DOI":"10.1016/S1473-3099(22)00801-5","ISSN":"1473-3099, 1474-4457","issue":"5","journalAbbreviation":"The Lancet Infectious Diseases","language":"English","note":"publisher: Elsevier\nPMID: 36681084","page":"556-567","source":"www.thelancet.com","title":"Protective effectiveness of previous SARS-CoV-2 infection and hybrid immunity against the omicron variant and severe disease: a systematic review and meta-regression","title-short":"Protective effectiveness of previous SARS-CoV-2 infection and hybrid immunity against the omicron variant and severe disease","volume":"23","author":[{"family":"Bobrovitz","given":"Niklas"},{"family":"Ware","given":"Harriet"},{"family":"Ma","given":"Xiaomeng"},{"family":"Li","given":"Zihan"},{"family":"Hosseini","given":"Reza"},{"family":"Cao","given":"Christian"},{"family":"Selemon","given":"Anabel"},{"family":"Whelan","given":"Mairead"},{"family":"Premji","given":"Zahra"},{"family":"Issa","given":"Hanane"},{"family":"Cheng","given":"Brianna"},{"family":"Raddad","given":"Laith J. Abu"},{"family":"Buckeridge","given":"David L."},{"family":"Kerkhove","given":"Maria D. Van"},{"family":"Piechotta","given":"Vanessa"},{"family":"Higdon","given":"Melissa M."},{"family":"Wilder-Smith","given":"Annelies"},{"family":"Bergeri","given":"Isabel"},{"family":"Feikin","given":"Daniel R."},{"family":"Arora","given":"Rahul K."},{"family":"Patel","given":"Minal K."},{"family":"Subissi","given":"Lorenzo"}],"issued":{"date-parts":[["2023",5,1]]}}}],"schema":"https://github.com/citation-style-language/schema/raw/master/csl-citation.json"} </w:instrText>
      </w:r>
      <w:r w:rsidR="00602E4D">
        <w:rPr>
          <w:color w:val="7030A0"/>
          <w:sz w:val="22"/>
          <w:szCs w:val="22"/>
        </w:rPr>
        <w:fldChar w:fldCharType="separate"/>
      </w:r>
      <w:r w:rsidR="00AB0CFE">
        <w:rPr>
          <w:noProof/>
          <w:color w:val="7030A0"/>
          <w:sz w:val="22"/>
          <w:szCs w:val="22"/>
        </w:rPr>
        <w:t>[3,4]</w:t>
      </w:r>
      <w:r w:rsidR="00602E4D">
        <w:rPr>
          <w:color w:val="7030A0"/>
          <w:sz w:val="22"/>
          <w:szCs w:val="22"/>
        </w:rPr>
        <w:fldChar w:fldCharType="end"/>
      </w:r>
      <w:r w:rsidR="00056A39">
        <w:rPr>
          <w:rFonts w:eastAsiaTheme="minorEastAsia" w:hint="eastAsia"/>
          <w:color w:val="7030A0"/>
          <w:sz w:val="22"/>
          <w:szCs w:val="22"/>
          <w:lang w:eastAsia="ko-KR"/>
        </w:rPr>
        <w:t xml:space="preserve">. </w:t>
      </w:r>
      <w:r w:rsidR="00710917" w:rsidRPr="00710917">
        <w:rPr>
          <w:color w:val="000000" w:themeColor="text1"/>
          <w:sz w:val="22"/>
          <w:szCs w:val="22"/>
        </w:rPr>
        <w:t xml:space="preserve">Variations in infection timing, vaccine dosages, and the rise of immune-evasive variants create </w:t>
      </w:r>
      <w:r w:rsidR="00710917">
        <w:rPr>
          <w:rFonts w:eastAsiaTheme="minorEastAsia" w:hint="eastAsia"/>
          <w:color w:val="000000" w:themeColor="text1"/>
          <w:sz w:val="22"/>
          <w:szCs w:val="22"/>
          <w:lang w:eastAsia="ko-KR"/>
        </w:rPr>
        <w:t xml:space="preserve">additional </w:t>
      </w:r>
      <w:r w:rsidR="00710917" w:rsidRPr="00710917">
        <w:rPr>
          <w:color w:val="000000" w:themeColor="text1"/>
          <w:sz w:val="22"/>
          <w:szCs w:val="22"/>
        </w:rPr>
        <w:t xml:space="preserve">challenges in accurately quantifying the </w:t>
      </w:r>
      <w:r w:rsidR="003B4E72">
        <w:rPr>
          <w:rFonts w:eastAsiaTheme="minorEastAsia" w:hint="eastAsia"/>
          <w:color w:val="000000" w:themeColor="text1"/>
          <w:sz w:val="22"/>
          <w:szCs w:val="22"/>
          <w:lang w:eastAsia="ko-KR"/>
        </w:rPr>
        <w:t xml:space="preserve">extent and </w:t>
      </w:r>
      <w:r w:rsidR="00710917" w:rsidRPr="00710917">
        <w:rPr>
          <w:color w:val="000000" w:themeColor="text1"/>
          <w:sz w:val="22"/>
          <w:szCs w:val="22"/>
        </w:rPr>
        <w:t>durability of protection</w:t>
      </w:r>
      <w:r w:rsidRPr="007A1237">
        <w:rPr>
          <w:color w:val="000000" w:themeColor="text1"/>
          <w:sz w:val="22"/>
          <w:szCs w:val="22"/>
        </w:rPr>
        <w:fldChar w:fldCharType="begin"/>
      </w:r>
      <w:r w:rsidR="00C14B18">
        <w:rPr>
          <w:color w:val="000000" w:themeColor="text1"/>
          <w:sz w:val="22"/>
          <w:szCs w:val="22"/>
        </w:rPr>
        <w:instrText xml:space="preserve"> ADDIN ZOTERO_ITEM CSL_CITATION {"citationID":"8m4YecwJ","properties":{"formattedCitation":"[8]","plainCitation":"[8]","noteIndex":0},"citationItems":[{"id":406,"uris":["http://zotero.org/users/14790911/items/57NDTRPU"],"itemData":{"id":406,"type":"article-journal","abstract":"In a large case–control study in England, immunity to the omicron variant was very low and less than that to the delta variant 20 weeks after the second vaccine dose, regardless of the initial vaccine type. A booster dose of one of the mRNA vaccines improved efficacy to approximately 65 to 70%, but protection waned over a 10-week period.","container-title":"New England Journal of Medicine","DOI":"10.1056/NEJMoa2119451","issue":"16","note":"_eprint: https://www.nejm.org/doi/pdf/10.1056/NEJMoa2119451","page":"1532-1546","title":"Covid-19 Vaccine Effectiveness against the Omicron (B.1.1.529) Variant","volume":"386","author":[{"family":"Andrews","given":"Nick"},{"family":"Stowe","given":"Julia"},{"family":"Kirsebom","given":"Freja"},{"family":"Toffa","given":"Samuel"},{"family":"Rickeard","given":"Tim"},{"family":"Gallagher","given":"Eileen"},{"family":"Gower","given":"Charlotte"},{"family":"Kall","given":"Meaghan"},{"family":"Groves","given":"Natalie"},{"family":"O’Connell","given":"Anne-Marie"},{"family":"Simons","given":"David"},{"family":"Blomquist","given":"Paula B."},{"family":"Zaidi","given":"Asad"},{"family":"Nash","given":"Sophie"},{"family":"Aziz","given":"Nurin Iwani Binti Abdul"},{"family":"Thelwall","given":"Simon"},{"family":"Dabrera","given":"Gavin"},{"family":"Myers","given":"Richard"},{"family":"Amirthalingam","given":"Gayatri"},{"family":"Gharbia","given":"Saheer"},{"family":"Barrett","given":"Jeffrey C."},{"family":"Elson","given":"Richard"},{"family":"Ladhani","given":"Shamez N."},{"family":"Ferguson","given":"Neil"},{"family":"Zambon","given":"Maria"},{"family":"Campbell","given":"Colin N. J."},{"family":"Brown","given":"Kevin"},{"family":"Hopkins","given":"Susan"},{"family":"Chand","given":"Meera"},{"family":"Ramsay","given":"Mary"},{"family":"Bernal","given":"Jamie Lopez"}],"issued":{"date-parts":[["2022"]]}}}],"schema":"https://github.com/citation-style-language/schema/raw/master/csl-citation.json"} </w:instrText>
      </w:r>
      <w:r w:rsidRPr="007A1237">
        <w:rPr>
          <w:color w:val="000000" w:themeColor="text1"/>
          <w:sz w:val="22"/>
          <w:szCs w:val="22"/>
        </w:rPr>
        <w:fldChar w:fldCharType="separate"/>
      </w:r>
      <w:r w:rsidR="00C14B18">
        <w:rPr>
          <w:noProof/>
          <w:color w:val="000000" w:themeColor="text1"/>
          <w:sz w:val="22"/>
          <w:szCs w:val="22"/>
        </w:rPr>
        <w:t>[8]</w:t>
      </w:r>
      <w:r w:rsidRPr="007A1237">
        <w:rPr>
          <w:color w:val="000000" w:themeColor="text1"/>
          <w:sz w:val="22"/>
          <w:szCs w:val="22"/>
        </w:rPr>
        <w:fldChar w:fldCharType="end"/>
      </w:r>
      <w:r w:rsidRPr="007A1237">
        <w:rPr>
          <w:color w:val="000000" w:themeColor="text1"/>
          <w:sz w:val="22"/>
          <w:szCs w:val="22"/>
        </w:rPr>
        <w:t>.</w:t>
      </w:r>
      <w:r w:rsidRPr="007A1237">
        <w:rPr>
          <w:rFonts w:eastAsiaTheme="minorEastAsia"/>
          <w:color w:val="000000" w:themeColor="text1"/>
          <w:sz w:val="22"/>
          <w:szCs w:val="22"/>
          <w:lang w:eastAsia="ko-KR"/>
        </w:rPr>
        <w:t xml:space="preserve"> </w:t>
      </w:r>
      <w:r w:rsidR="006C1202" w:rsidRPr="007A1237">
        <w:rPr>
          <w:rFonts w:eastAsiaTheme="minorEastAsia"/>
          <w:color w:val="000000" w:themeColor="text1"/>
          <w:sz w:val="22"/>
          <w:szCs w:val="22"/>
          <w:lang w:eastAsia="ko-KR"/>
        </w:rPr>
        <w:t xml:space="preserve">Moreover, </w:t>
      </w:r>
      <w:r w:rsidR="00B5390B" w:rsidRPr="007A1237">
        <w:rPr>
          <w:sz w:val="22"/>
          <w:szCs w:val="22"/>
        </w:rPr>
        <w:t>most large-scale seroprevalence studies across various countries primarily account for laboratory-confirmed infections, overlooking a potentially sizable number of unreported or asymptomatic cases</w:t>
      </w:r>
      <w:r w:rsidR="00F50A63" w:rsidRPr="007A1237">
        <w:rPr>
          <w:color w:val="000000" w:themeColor="text1"/>
          <w:sz w:val="22"/>
          <w:szCs w:val="22"/>
        </w:rPr>
        <w:fldChar w:fldCharType="begin"/>
      </w:r>
      <w:r w:rsidR="00C14B18">
        <w:rPr>
          <w:color w:val="000000" w:themeColor="text1"/>
          <w:sz w:val="22"/>
          <w:szCs w:val="22"/>
        </w:rPr>
        <w:instrText xml:space="preserve"> ADDIN ZOTERO_ITEM CSL_CITATION {"citationID":"vIxdHIw4","properties":{"formattedCitation":"[9\\uc0\\u8211{}11]","plainCitation":"[9–11]","noteIndex":0},"citationItems":[{"id":446,"uris":["http://zotero.org/users/14790911/items/Q5AIQ2UP"],"itemData":{"id":446,"type":"article-journal","abstract":"IMPORTANCE: Reported cases of severe acute respiratory syndrome coronavirus 2 (SARS-CoV-2) infection likely underestimate the prevalence of infection in affected communities. Large-scale seroprevalence studies provide better estimates of the proportion of the population previously infected.\nOBJECTIVE: To estimate prevalence of SARS-CoV-2 antibodies in convenience samples from several geographic sites in the US.\nDESIGN, SETTING, AND PARTICIPANTS: This cross-sectional study performed serologic testing on a convenience sample of residual sera obtained from persons of all ages. The serum was collected from March 23 through May 12, 2020, for routine clinical testing by 2 commercial laboratory companies. Sites of collection were San Francisco Bay area, California; Connecticut; south Florida; Louisiana; Minneapolis-St Paul-St Cloud metro area, Minnesota; Missouri; New York City metro area, New York; Philadelphia metro area, Pennsylvania; Utah; and western Washington State.\nEXPOSURES: Infection with SARS-CoV-2.\nMAIN OUTCOMES AND MEASURES: The presence of antibodies to SARS-CoV-2 spike protein was estimated using an enzyme-linked immunosorbent assay, and estimates were standardized to the site populations by age and sex. Estimates were adjusted for test performance characteristics (96.0% sensitivity and 99.3% specificity). The number of infections in each site was estimated by extrapolating seroprevalence to site populations; estimated infections were compared with the number of reported coronavirus disease 2019 (COVID-19) cases as of last specimen collection date.\nRESULTS: Serum samples were tested from 16 025 persons, 8853 (55.2%) of whom were women; 1205 (7.5%) were 18 years or younger and 5845 (36.2%) were 65 years or older. Most specimens from each site had no evidence of antibodies to SARS-CoV-2. Adjusted estimates of the proportion of persons seroreactive to the SARS-CoV-2 spike protein antibodies ranged from 1.0% in the San Francisco Bay area (collected April 23-27) to 6.9% of persons in New York City (collected March 23-April 1). The estimated number of infections ranged from 6 to 24 times the number of reported cases; for 7 sites (Connecticut, Florida, Louisiana, Missouri, New York City metro area, Utah, and western Washington State), an estimated greater than 10 times more SARS-CoV-2 infections occurred than the number of reported cases.\nCONCLUSIONS AND RELEVANCE: During March to early May 2020, most persons in 10 diverse geographic sites in the US had not been infected with SARS-CoV-2 virus. The estimated number of infections, however, was much greater than the number of reported cases in all sites. The findings may reflect the number of persons who had mild or no illness or who did not seek medical care or undergo testing but who still may have contributed to ongoing virus transmission in the population.","container-title":"JAMA internal medicine","DOI":"10.1001/jamainternmed.2020.4130","ISSN":"2168-6114","journalAbbreviation":"JAMA Intern Med","language":"eng","note":"PMID: 32692365","source":"PubMed","title":"Seroprevalence of Antibodies to SARS-CoV-2 in 10 Sites in the United States, March 23-May 12, 2020","author":[{"family":"Havers","given":"Fiona P."},{"family":"Reed","given":"Carrie"},{"family":"Lim","given":"Travis"},{"family":"Montgomery","given":"Joel M."},{"family":"Klena","given":"John D."},{"family":"Hall","given":"Aron J."},{"family":"Fry","given":"Alicia M."},{"family":"Cannon","given":"Deborah L."},{"family":"Chiang","given":"Cheng-Feng"},{"family":"Gibbons","given":"Aridth"},{"family":"Krapiunaya","given":"Inna"},{"family":"Morales-Betoulle","given":"Maria"},{"family":"Roguski","given":"Katherine"},{"family":"Rasheed","given":"Mohammad Ata Ur"},{"family":"Freeman","given":"Brandi"},{"family":"Lester","given":"Sandra"},{"family":"Mills","given":"Lisa"},{"family":"Carroll","given":"Darin S."},{"family":"Owen","given":"S. Michele"},{"family":"Johnson","given":"Jeffrey A."},{"family":"Semenova","given":"Vera"},{"family":"Blackmore","given":"Carina"},{"family":"Blog","given":"Debra"},{"family":"Chai","given":"Shua J."},{"family":"Dunn","given":"Angela"},{"family":"Hand","given":"Julie"},{"family":"Jain","given":"Seema"},{"family":"Lindquist","given":"Scott"},{"family":"Lynfield","given":"Ruth"},{"family":"Pritchard","given":"Scott"},{"family":"Sokol","given":"Theresa"},{"family":"Sosa","given":"Lynn"},{"family":"Turabelidze","given":"George"},{"family":"Watkins","given":"Sharon M."},{"family":"Wiesman","given":"John"},{"family":"Williams","given":"Randall W."},{"family":"Yendell","given":"Stephanie"},{"family":"Schiffer","given":"Jarad"},{"family":"Thornburg","given":"Natalie J."}],"issued":{"date-parts":[["2020",7,21]]}}},{"id":441,"uris":["http://zotero.org/users/14790911/items/RY42RW3P"],"itemData":{"id":441,"type":"article-journal","abstract":"BACKGROUND: Spain is one of the European countries most affected by the COVID-19 pandemic. Serological surveys are a valuable tool to assess the extent of the epidemic, given the existence of asymptomatic cases and little access to diagnostic tests. This nationwide population-based study aims to estimate the seroprevalence of SARS-CoV-2 infection in Spain at national and regional level.\nMETHODS: 35 883 households were selected from municipal rolls using two-stage random sampling stratified by province and municipality size, with all residents invited to participate. From April 27 to May 11, 2020, 61 075 participants (75·1% of all contacted individuals within selected households) answered a questionnaire on history of symptoms compatible with COVID-19 and risk factors, received a point-of-care antibody test, and, if agreed, donated a blood sample for additional testing with a chemiluminescent microparticle immunoassay. Prevalences of IgG antibodies were adjusted using sampling weights and post-stratification to allow for differences in non-response rates based on age group, sex, and census-tract income. Using results for both tests, we calculated a seroprevalence range maximising either specificity (positive for both tests) or sensitivity (positive for either test).\nFINDINGS: Seroprevalence was 5·0% (95% CI 4·7-5·4) by the point-of-care test and 4·6% (4·3-5·0) by immunoassay, with a specificity-sensitivity range of 3·7% (3·3-4·0; both tests positive) to 6·2% (5·8-6·6; either test positive), with no differences by sex and lower seroprevalence in children younger than 10 years (&lt;3·1% by the point-of-care test). There was substantial geographical variability, with higher prevalence around Madrid (&gt;10%) and lower in coastal areas (&lt;3%). Seroprevalence among 195 participants with positive PCR more than 14 days before the study visit ranged from 87·6% (81·1-92·1; both tests positive) to 91·8% (86·3-95·3; either test positive). In 7273 individuals with anosmia or at least three symptoms, seroprevalence ranged from 15·3% (13·8-16·8) to 19·3% (17·7-21·0). Around a third of seropositive participants were asymptomatic, ranging from 21·9% (19·1-24·9) to 35·8% (33·1-38·5). Only 19·5% (16·3-23·2) of symptomatic participants who were seropositive by both the point-of-care test and immunoassay reported a previous PCR test.\nINTERPRETATION: The majority of the Spanish population is seronegative to SARS-CoV-2 infection, even in hotspot areas. Most PCR-confirmed cases have detectable antibodies, but a substantial proportion of people with symptoms compatible with COVID-19 did not have a PCR test and at least a third of infections determined by serology were asymptomatic. These results emphasise the need for maintaining public health measures to avoid a new epidemic wave.\nFUNDING: Spanish Ministry of Health, Institute of Health Carlos III, and Spanish National Health System.","container-title":"Lancet (London, England)","DOI":"10.1016/S0140-6736(20)31483-5","ISSN":"1474-547X","issue":"10250","journalAbbreviation":"Lancet","language":"eng","note":"PMID: 32645347\nPMCID: PMC7336131","page":"535-544","source":"PubMed","title":"Prevalence of SARS-CoV-2 in Spain (ENE-COVID): a nationwide, population-based seroepidemiological study","title-short":"Prevalence of SARS-CoV-2 in Spain (ENE-COVID)","volume":"396","author":[{"family":"Pollán","given":"Marina"},{"family":"Pérez-Gómez","given":"Beatriz"},{"family":"Pastor-Barriuso","given":"Roberto"},{"family":"Oteo","given":"Jesús"},{"family":"Hernán","given":"Miguel A."},{"family":"Pérez-Olmeda","given":"Mayte"},{"family":"Sanmartín","given":"Jose L."},{"family":"Fernández-García","given":"Aurora"},{"family":"Cruz","given":"Israel"},{"family":"Fernández de Larrea","given":"Nerea"},{"family":"Molina","given":"Marta"},{"family":"Rodríguez-Cabrera","given":"Francisco"},{"family":"Martín","given":"Mariano"},{"family":"Merino-Amador","given":"Paloma"},{"family":"León Paniagua","given":"Jose"},{"family":"Muñoz-Montalvo","given":"Juan F."},{"family":"Blanco","given":"Faustino"},{"family":"Yotti","given":"Raquel"},{"literal":"ENE-COVID Study Group"}],"issued":{"date-parts":[["2020",8,22]]}}},{"id":444,"uris":["http://zotero.org/users/14790911/items/3W2F477I"],"itemData":{"id":444,"type":"article-journal","abstract":"Population-based data on COVID-19 are urgently needed. We report on three rounds of probability sample household surveys in the state of Rio Grande do Sul (Brazil), carried out in nine large municipalities using the Wondfo lateral flow point-of-care test for immunoglobulin M and G antibodies against SARS-CoV-2 (https://en.wondfo.com.cn/product/wondfo-sars-cov-2-antibody-test-lateral-flow-method-2/). Before survey use, the assay underwent four validation studies with pooled estimates of sensitivity (84.8%; 95% confidence interval (CI) = 81.4–87.8%) and specificity (99.0%; 95% CI = 97.8–99.7%). We calculated that the seroprevalence was 0.048% (2/4,151; 95% CI = 0.006–0.174) on 11–13 April (round 1), 0.135% (6/4,460; 95% CI = 0.049–0.293%) on 25–27 April (round 2) and 0.222% (10/4,500; 95% CI = 0.107–0.408) on 9–11 May (round 3), with a significant upward trend over the course of the surveys. Of 37 family members of positive individuals, 17 (35%) were also positive. The epidemic is at an early stage in the state, and there is high compliance with social distancing, unlike in other parts of Brazil. Periodic survey rounds will continue to monitor trends until at least the end of September, and our population-based data will inform decisions on preventive policies and health system preparedness at the state level.","container-title":"Nature Medicine","DOI":"10.1038/s41591-020-0992-3","ISSN":"1546-170X","issue":"8","journalAbbreviation":"Nat Med","language":"en","license":"2020 The Author(s), under exclusive licence to Springer Nature America, Inc.","note":"publisher: Nature Publishing Group","page":"1196-1199","source":"www.nature.com","title":"Population-based surveys of antibodies against SARS-CoV-2 in Southern Brazil","volume":"26","author":[{"family":"Silveira","given":"Mariângela F."},{"family":"Barros","given":"Aluísio J. D."},{"family":"Horta","given":"Bernardo L."},{"family":"Pellanda","given":"Lúcia C."},{"family":"Victora","given":"Gabriel D."},{"family":"Dellagostin","given":"Odir A."},{"family":"Struchiner","given":"Claudio J."},{"family":"Burattini","given":"Marcelo N."},{"family":"Valim","given":"Andréia R. M."},{"family":"Berlezi","given":"Evelise M."},{"family":"Mesa","given":"Jeovany M."},{"family":"Ikeda","given":"Maria Letícia R."},{"family":"Mesenburg","given":"Marilia A."},{"family":"Mantesso","given":"Marina"},{"family":"Dall’Agnol","given":"Marinel M."},{"family":"Bittencourt","given":"Raqueli A."},{"family":"Hartwig","given":"Fernando P."},{"family":"Menezes","given":"Ana M. B."},{"family":"Barros","given":"Fernando C."},{"family":"Hallal","given":"Pedro C."},{"family":"Victora","given":"Cesar G."}],"issued":{"date-parts":[["2020",8]]}}}],"schema":"https://github.com/citation-style-language/schema/raw/master/csl-citation.json"} </w:instrText>
      </w:r>
      <w:r w:rsidR="00F50A63" w:rsidRPr="007A1237">
        <w:rPr>
          <w:color w:val="000000" w:themeColor="text1"/>
          <w:sz w:val="22"/>
          <w:szCs w:val="22"/>
        </w:rPr>
        <w:fldChar w:fldCharType="separate"/>
      </w:r>
      <w:r w:rsidR="00C14B18" w:rsidRPr="00C14B18">
        <w:rPr>
          <w:rFonts w:eastAsiaTheme="minorEastAsia"/>
          <w:color w:val="000000"/>
          <w:sz w:val="22"/>
          <w:lang w:eastAsia="ko-KR"/>
          <w14:ligatures w14:val="standardContextual"/>
        </w:rPr>
        <w:t>[9–11]</w:t>
      </w:r>
      <w:r w:rsidR="00F50A63" w:rsidRPr="007A1237">
        <w:rPr>
          <w:color w:val="000000" w:themeColor="text1"/>
          <w:sz w:val="22"/>
          <w:szCs w:val="22"/>
        </w:rPr>
        <w:fldChar w:fldCharType="end"/>
      </w:r>
      <w:r w:rsidR="00F50A63" w:rsidRPr="007A1237">
        <w:rPr>
          <w:color w:val="000000" w:themeColor="text1"/>
          <w:sz w:val="22"/>
          <w:szCs w:val="22"/>
        </w:rPr>
        <w:t xml:space="preserve">. </w:t>
      </w:r>
      <w:r w:rsidR="002E25F2" w:rsidRPr="00BC697D">
        <w:rPr>
          <w:color w:val="000000" w:themeColor="text1"/>
          <w:sz w:val="22"/>
          <w:szCs w:val="22"/>
        </w:rPr>
        <w:t xml:space="preserve">With new Omicron sub lineages continually challenging existing vaccines, there remains a knowledge gap regarding how vaccination and infection influence long-term protection across diverse immunity groups, respectively </w:t>
      </w:r>
      <w:r w:rsidR="00D24B3B" w:rsidRPr="00BC697D">
        <w:rPr>
          <w:rFonts w:eastAsiaTheme="minorEastAsia"/>
          <w:color w:val="000000" w:themeColor="text1"/>
          <w:sz w:val="22"/>
          <w:szCs w:val="22"/>
          <w:lang w:eastAsia="ko-KR"/>
        </w:rPr>
        <w:fldChar w:fldCharType="begin"/>
      </w:r>
      <w:r w:rsidR="00C14B18">
        <w:rPr>
          <w:rFonts w:eastAsiaTheme="minorEastAsia"/>
          <w:color w:val="000000" w:themeColor="text1"/>
          <w:sz w:val="22"/>
          <w:szCs w:val="22"/>
          <w:lang w:eastAsia="ko-KR"/>
        </w:rPr>
        <w:instrText xml:space="preserve"> ADDIN ZOTERO_ITEM CSL_CITATION {"citationID":"HBECaigY","properties":{"formattedCitation":"[12]","plainCitation":"[12]","noteIndex":0},"citationItems":[{"id":457,"uris":["http://zotero.org/users/14790911/items/5C7PB94C"],"itemData":{"id":457,"type":"article-journal","abstract":"The emergence of SARS-CoV-2 led to a global health crisis and the burden of the disease continues to persist. The rapid development and emergency authorization of various vaccines, including mRNA-based vaccines, played a pivotal role in mitigating severe illness and mortality. However, rapid viral mutations, leading to several variants of concern, challenged vaccine effectiveness, particularly concerning immune evasion. Research on immunity, both from natural infection and vaccination, revealed that while neutralizing antibodies provide protection against infection, their effect is short-lived. The primary defense against severe COVID-19 is derived from the cellular immune response. Hybrid immunity, developed from a combination of natural infection and vaccination, offers enhanced protection, with convalescent vaccinated individuals showing significantly higher levels of neutralizing antibodies. As SARS-CoV-2 continues to evolve, understanding the durability and breadth of hybrid immunity becomes crucial. This narrative review examines the latest data on humoral and cellular immunity from both natural infection and vaccination, discussing how hybrid immunity could inform and optimize future vaccination strategies in the ongoing battle against COVID-19 and in fear of a new pandemic.","container-title":"Vaccines","DOI":"10.3390/vaccines12091051","ISSN":"2076-393X","issue":"9","journalAbbreviation":"Vaccines (Basel)","note":"PMID: 39340081\nPMCID: PMC11436074","page":"1051","source":"PubMed Central","title":"Hybrid Immunity against SARS-CoV-2 Variants: A Narrative Review of the Literature","title-short":"Hybrid Immunity against SARS-CoV-2 Variants","volume":"12","author":[{"family":"Tsagkli","given":"Panagiota"},{"family":"Geropeppa","given":"Maria"},{"family":"Papadatou","given":"Ioanna"},{"family":"Spoulou","given":"Vana"}],"issued":{"date-parts":[["2024",9,14]]}}}],"schema":"https://github.com/citation-style-language/schema/raw/master/csl-citation.json"} </w:instrText>
      </w:r>
      <w:r w:rsidR="00D24B3B" w:rsidRPr="00BC697D">
        <w:rPr>
          <w:rFonts w:eastAsiaTheme="minorEastAsia"/>
          <w:color w:val="000000" w:themeColor="text1"/>
          <w:sz w:val="22"/>
          <w:szCs w:val="22"/>
          <w:lang w:eastAsia="ko-KR"/>
        </w:rPr>
        <w:fldChar w:fldCharType="separate"/>
      </w:r>
      <w:r w:rsidR="00C14B18">
        <w:rPr>
          <w:rFonts w:eastAsiaTheme="minorEastAsia"/>
          <w:noProof/>
          <w:color w:val="000000" w:themeColor="text1"/>
          <w:sz w:val="22"/>
          <w:szCs w:val="22"/>
          <w:lang w:eastAsia="ko-KR"/>
        </w:rPr>
        <w:t>[12]</w:t>
      </w:r>
      <w:r w:rsidR="00D24B3B" w:rsidRPr="00BC697D">
        <w:rPr>
          <w:rFonts w:eastAsiaTheme="minorEastAsia"/>
          <w:color w:val="000000" w:themeColor="text1"/>
          <w:sz w:val="22"/>
          <w:szCs w:val="22"/>
          <w:lang w:eastAsia="ko-KR"/>
        </w:rPr>
        <w:fldChar w:fldCharType="end"/>
      </w:r>
      <w:r w:rsidR="00D61003" w:rsidRPr="00BC697D">
        <w:rPr>
          <w:rFonts w:eastAsiaTheme="minorEastAsia" w:hint="eastAsia"/>
          <w:color w:val="000000" w:themeColor="text1"/>
          <w:sz w:val="22"/>
          <w:szCs w:val="22"/>
          <w:lang w:eastAsia="ko-KR"/>
        </w:rPr>
        <w:t>.</w:t>
      </w:r>
      <w:r w:rsidR="0006744E" w:rsidRPr="00BC697D">
        <w:rPr>
          <w:rFonts w:eastAsiaTheme="minorEastAsia" w:hint="eastAsia"/>
          <w:color w:val="000000" w:themeColor="text1"/>
          <w:sz w:val="22"/>
          <w:szCs w:val="22"/>
          <w:lang w:eastAsia="ko-KR"/>
        </w:rPr>
        <w:t xml:space="preserve"> </w:t>
      </w:r>
    </w:p>
    <w:p w14:paraId="5AF4E2F1" w14:textId="77777777" w:rsidR="0069742F" w:rsidRPr="00A778E2" w:rsidRDefault="0069742F" w:rsidP="0069742F">
      <w:pPr>
        <w:pStyle w:val="BodyText"/>
        <w:kinsoku w:val="0"/>
        <w:overflowPunct w:val="0"/>
        <w:spacing w:line="276" w:lineRule="auto"/>
        <w:ind w:left="0"/>
        <w:contextualSpacing/>
        <w:jc w:val="both"/>
        <w:rPr>
          <w:rFonts w:eastAsiaTheme="minorEastAsia"/>
          <w:color w:val="000000" w:themeColor="text1"/>
          <w:lang w:eastAsia="ko-KR"/>
        </w:rPr>
      </w:pPr>
    </w:p>
    <w:p w14:paraId="70F3F626" w14:textId="1B88F36A" w:rsidR="00E61ABB" w:rsidRDefault="00E61ABB" w:rsidP="00613AD7">
      <w:pPr>
        <w:widowControl/>
        <w:adjustRightInd w:val="0"/>
        <w:spacing w:line="276" w:lineRule="auto"/>
        <w:contextualSpacing/>
        <w:jc w:val="both"/>
        <w:rPr>
          <w:rFonts w:eastAsiaTheme="minorEastAsia"/>
          <w:color w:val="000000" w:themeColor="text1"/>
          <w:lang w:eastAsia="ko-KR"/>
        </w:rPr>
      </w:pPr>
      <w:r>
        <w:rPr>
          <w:rFonts w:eastAsiaTheme="minorEastAsia" w:hint="eastAsia"/>
          <w:color w:val="000000" w:themeColor="text1"/>
          <w:lang w:eastAsia="ko-KR"/>
        </w:rPr>
        <w:t xml:space="preserve">The </w:t>
      </w:r>
      <w:r w:rsidR="009F7ED5" w:rsidRPr="00A778E2">
        <w:rPr>
          <w:color w:val="000000" w:themeColor="text1"/>
        </w:rPr>
        <w:t>nationwide Korea Seroprevalence Study of Monitoring of SARS-CoV-2 Antibody Retention and Transmission (K-SEROSMART) was launched</w:t>
      </w:r>
      <w:r>
        <w:rPr>
          <w:rFonts w:eastAsiaTheme="minorEastAsia" w:hint="eastAsia"/>
          <w:color w:val="000000" w:themeColor="text1"/>
          <w:lang w:eastAsia="ko-KR"/>
        </w:rPr>
        <w:t xml:space="preserve"> in </w:t>
      </w:r>
      <w:r w:rsidRPr="00A778E2">
        <w:rPr>
          <w:color w:val="000000" w:themeColor="text1"/>
        </w:rPr>
        <w:t>August 2022,</w:t>
      </w:r>
      <w:r w:rsidR="009F7ED5" w:rsidRPr="00A778E2">
        <w:rPr>
          <w:color w:val="000000" w:themeColor="text1"/>
        </w:rPr>
        <w:t xml:space="preserve"> to </w:t>
      </w:r>
      <w:r w:rsidR="00582C0D" w:rsidRPr="00A778E2">
        <w:rPr>
          <w:rFonts w:eastAsiaTheme="minorEastAsia"/>
          <w:color w:val="000000" w:themeColor="text1"/>
          <w:lang w:eastAsia="ko-KR"/>
        </w:rPr>
        <w:t>examine</w:t>
      </w:r>
      <w:r w:rsidR="009F7ED5" w:rsidRPr="00A778E2">
        <w:rPr>
          <w:color w:val="000000" w:themeColor="text1"/>
        </w:rPr>
        <w:t xml:space="preserve"> the extent of COVID-19 infections—</w:t>
      </w:r>
      <w:r w:rsidR="00FD7CAC" w:rsidRPr="00FD7CAC">
        <w:t xml:space="preserve"> </w:t>
      </w:r>
      <w:r w:rsidR="00FD7CAC" w:rsidRPr="00FD7CAC">
        <w:rPr>
          <w:color w:val="000000" w:themeColor="text1"/>
        </w:rPr>
        <w:t>including unconfirmed cases detected</w:t>
      </w:r>
      <w:r w:rsidR="00FD7CAC">
        <w:rPr>
          <w:rFonts w:hint="eastAsia"/>
          <w:color w:val="000000" w:themeColor="text1"/>
          <w:lang w:eastAsia="zh-CN"/>
        </w:rPr>
        <w:t xml:space="preserve"> </w:t>
      </w:r>
      <w:r w:rsidR="00FD7CAC" w:rsidRPr="00FD7CAC">
        <w:rPr>
          <w:color w:val="000000" w:themeColor="text1"/>
        </w:rPr>
        <w:t xml:space="preserve">by anti-N serology </w:t>
      </w:r>
      <w:r w:rsidR="009F7ED5" w:rsidRPr="00A778E2">
        <w:rPr>
          <w:color w:val="000000" w:themeColor="text1"/>
        </w:rPr>
        <w:t xml:space="preserve">—across </w:t>
      </w:r>
      <w:r w:rsidR="00091673" w:rsidRPr="00A778E2">
        <w:rPr>
          <w:rFonts w:eastAsiaTheme="minorEastAsia"/>
          <w:color w:val="000000" w:themeColor="text1"/>
          <w:lang w:eastAsia="ko-KR"/>
        </w:rPr>
        <w:t>local</w:t>
      </w:r>
      <w:r w:rsidR="009F7ED5" w:rsidRPr="00A778E2">
        <w:rPr>
          <w:color w:val="000000" w:themeColor="text1"/>
        </w:rPr>
        <w:t xml:space="preserve"> communities </w:t>
      </w:r>
      <w:r w:rsidR="001E5684" w:rsidRPr="00A778E2">
        <w:rPr>
          <w:rFonts w:eastAsiaTheme="minorEastAsia"/>
          <w:color w:val="000000" w:themeColor="text1"/>
          <w:lang w:eastAsia="ko-KR"/>
        </w:rPr>
        <w:t xml:space="preserve">through longitudinal </w:t>
      </w:r>
      <w:r w:rsidR="00442CA6" w:rsidRPr="00A778E2">
        <w:rPr>
          <w:rFonts w:eastAsiaTheme="minorEastAsia"/>
          <w:color w:val="000000" w:themeColor="text1"/>
          <w:lang w:eastAsia="ko-KR"/>
        </w:rPr>
        <w:t xml:space="preserve">cohort </w:t>
      </w:r>
      <w:r w:rsidR="001E5684" w:rsidRPr="00A778E2">
        <w:rPr>
          <w:rFonts w:eastAsiaTheme="minorEastAsia"/>
          <w:color w:val="000000" w:themeColor="text1"/>
          <w:lang w:eastAsia="ko-KR"/>
        </w:rPr>
        <w:t>surveillance</w:t>
      </w:r>
      <w:r w:rsidR="007265EA" w:rsidRPr="00A778E2">
        <w:rPr>
          <w:rFonts w:eastAsiaTheme="minorEastAsia"/>
          <w:color w:val="000000" w:themeColor="text1"/>
          <w:lang w:eastAsia="ko-KR"/>
        </w:rPr>
        <w:t xml:space="preserve"> </w:t>
      </w:r>
      <w:r w:rsidR="00E92A70" w:rsidRPr="00A778E2">
        <w:rPr>
          <w:rFonts w:eastAsiaTheme="minorEastAsia"/>
          <w:color w:val="000000" w:themeColor="text1"/>
          <w:lang w:eastAsia="ko-KR"/>
        </w:rPr>
        <w:fldChar w:fldCharType="begin"/>
      </w:r>
      <w:r w:rsidR="00C14B18">
        <w:rPr>
          <w:rFonts w:eastAsiaTheme="minorEastAsia"/>
          <w:color w:val="000000" w:themeColor="text1"/>
          <w:lang w:eastAsia="ko-KR"/>
        </w:rPr>
        <w:instrText xml:space="preserve"> ADDIN ZOTERO_ITEM CSL_CITATION {"citationID":"GMXdncXL","properties":{"formattedCitation":"[6]","plainCitation":"[6]","noteIndex":0},"citationItems":[{"id":404,"uris":["http://zotero.org/users/14790911/items/94PLTMEB"],"itemData":{"id":404,"type":"article-journal","container-title":"Nature Communications","DOI":"10.1038/s41467-022-31838-8","note":"publisher: Springer Nature","page":"4738","title":"Protection of COVID-19 vaccination and previous infection against Omicron BA.1, BA.2 and Delta SARS-CoV-2 infections","volume":"13","author":[{"family":"Andeweg","given":"S. P."},{"family":"Gier","given":"B.","dropping-particle":"de"},{"family":"Eggink","given":"D."},{"literal":"others"}],"issued":{"date-parts":[["2022"]]}}}],"schema":"https://github.com/citation-style-language/schema/raw/master/csl-citation.json"} </w:instrText>
      </w:r>
      <w:r w:rsidR="00E92A70" w:rsidRPr="00A778E2">
        <w:rPr>
          <w:rFonts w:eastAsiaTheme="minorEastAsia"/>
          <w:color w:val="000000" w:themeColor="text1"/>
          <w:lang w:eastAsia="ko-KR"/>
        </w:rPr>
        <w:fldChar w:fldCharType="separate"/>
      </w:r>
      <w:r w:rsidR="00C14B18">
        <w:rPr>
          <w:rFonts w:eastAsiaTheme="minorEastAsia"/>
          <w:noProof/>
          <w:color w:val="000000" w:themeColor="text1"/>
          <w:lang w:eastAsia="ko-KR"/>
        </w:rPr>
        <w:t>[6]</w:t>
      </w:r>
      <w:r w:rsidR="00E92A70" w:rsidRPr="00A778E2">
        <w:rPr>
          <w:rFonts w:eastAsiaTheme="minorEastAsia"/>
          <w:color w:val="000000" w:themeColor="text1"/>
          <w:lang w:eastAsia="ko-KR"/>
        </w:rPr>
        <w:fldChar w:fldCharType="end"/>
      </w:r>
      <w:r w:rsidR="009F7ED5" w:rsidRPr="00A778E2">
        <w:rPr>
          <w:color w:val="000000" w:themeColor="text1"/>
        </w:rPr>
        <w:t xml:space="preserve">. </w:t>
      </w:r>
      <w:r w:rsidRPr="00E61ABB">
        <w:rPr>
          <w:color w:val="000000" w:themeColor="text1"/>
        </w:rPr>
        <w:t xml:space="preserve">Baseline findings revealed </w:t>
      </w:r>
      <w:r w:rsidR="00D406CB">
        <w:rPr>
          <w:rFonts w:eastAsiaTheme="minorEastAsia" w:hint="eastAsia"/>
          <w:color w:val="000000" w:themeColor="text1"/>
          <w:lang w:eastAsia="ko-KR"/>
        </w:rPr>
        <w:t xml:space="preserve">that </w:t>
      </w:r>
      <w:r w:rsidR="00D406CB" w:rsidRPr="00D406CB">
        <w:rPr>
          <w:color w:val="000000" w:themeColor="text1"/>
        </w:rPr>
        <w:t xml:space="preserve">most individuals had SARS-CoV-2 antibodies and uncovered a substantial number of previously undetected cases. </w:t>
      </w:r>
      <w:r w:rsidR="00DA187A">
        <w:rPr>
          <w:rFonts w:eastAsiaTheme="minorEastAsia" w:hint="eastAsia"/>
          <w:color w:val="000000" w:themeColor="text1"/>
          <w:lang w:eastAsia="ko-KR"/>
        </w:rPr>
        <w:t xml:space="preserve">Our study </w:t>
      </w:r>
      <w:r w:rsidR="00A21C4B" w:rsidRPr="003224D8">
        <w:rPr>
          <w:rFonts w:eastAsiaTheme="minorEastAsia"/>
          <w:color w:val="000000" w:themeColor="text1"/>
          <w:lang w:eastAsia="ko-KR"/>
        </w:rPr>
        <w:t>compare</w:t>
      </w:r>
      <w:r w:rsidR="00A21C4B" w:rsidRPr="003224D8">
        <w:rPr>
          <w:rFonts w:eastAsiaTheme="minorEastAsia" w:hint="eastAsia"/>
          <w:color w:val="000000" w:themeColor="text1"/>
          <w:lang w:eastAsia="ko-KR"/>
        </w:rPr>
        <w:t>d</w:t>
      </w:r>
      <w:r w:rsidR="00A21C4B" w:rsidRPr="003224D8">
        <w:rPr>
          <w:rFonts w:eastAsiaTheme="minorEastAsia"/>
          <w:color w:val="000000" w:themeColor="text1"/>
          <w:lang w:eastAsia="ko-KR"/>
        </w:rPr>
        <w:t xml:space="preserve"> </w:t>
      </w:r>
      <w:r w:rsidR="00A21C4B" w:rsidRPr="003224D8">
        <w:rPr>
          <w:color w:val="000000" w:themeColor="text1"/>
          <w:lang w:eastAsia="ko-KR"/>
        </w:rPr>
        <w:t xml:space="preserve">the risks of breakthrough infections caused by these Omicron-lineage variants among individuals with hybrid, vaccine-only, and infection-only immunity in South Korea, incorporating both </w:t>
      </w:r>
      <w:r w:rsidR="00A21C4B" w:rsidRPr="003224D8">
        <w:rPr>
          <w:rFonts w:eastAsiaTheme="minorEastAsia"/>
          <w:color w:val="000000" w:themeColor="text1"/>
          <w:lang w:eastAsia="ko-KR"/>
        </w:rPr>
        <w:t xml:space="preserve">laboratory-confirmed </w:t>
      </w:r>
      <w:r w:rsidR="00A21C4B" w:rsidRPr="003224D8">
        <w:rPr>
          <w:color w:val="000000" w:themeColor="text1"/>
          <w:lang w:eastAsia="ko-KR"/>
        </w:rPr>
        <w:t xml:space="preserve">cases </w:t>
      </w:r>
      <w:r w:rsidR="00A21C4B" w:rsidRPr="003224D8">
        <w:rPr>
          <w:rFonts w:eastAsiaTheme="minorEastAsia"/>
          <w:color w:val="000000" w:themeColor="text1"/>
          <w:lang w:eastAsia="ko-KR"/>
        </w:rPr>
        <w:t xml:space="preserve">and serology-inferred </w:t>
      </w:r>
      <w:r w:rsidR="00A21C4B" w:rsidRPr="003224D8">
        <w:rPr>
          <w:rFonts w:eastAsiaTheme="minorEastAsia" w:hint="eastAsia"/>
          <w:color w:val="000000" w:themeColor="text1"/>
          <w:lang w:eastAsia="ko-KR"/>
        </w:rPr>
        <w:t>infections.</w:t>
      </w:r>
      <w:r w:rsidR="00DA187A">
        <w:rPr>
          <w:rFonts w:eastAsiaTheme="minorEastAsia" w:hint="eastAsia"/>
          <w:color w:val="000000" w:themeColor="text1"/>
          <w:lang w:eastAsia="ko-KR"/>
        </w:rPr>
        <w:t xml:space="preserve"> </w:t>
      </w:r>
      <w:r w:rsidR="00976A5D" w:rsidRPr="00976A5D">
        <w:rPr>
          <w:color w:val="000000" w:themeColor="text1"/>
        </w:rPr>
        <w:t>By shedding light on which populations are most susceptible to breakthrough infections and the relative risk and durability of hybrid, vaccine and infection-induced protection, these findings provide valuable evidence for tailoring targeted interventions and optimizing long-term immunization strategies in diverse community settings.</w:t>
      </w:r>
    </w:p>
    <w:p w14:paraId="52895193" w14:textId="77777777" w:rsidR="00976A5D" w:rsidRPr="00976A5D" w:rsidRDefault="00976A5D" w:rsidP="00613AD7">
      <w:pPr>
        <w:widowControl/>
        <w:adjustRightInd w:val="0"/>
        <w:spacing w:line="276" w:lineRule="auto"/>
        <w:contextualSpacing/>
        <w:jc w:val="both"/>
        <w:rPr>
          <w:rFonts w:eastAsiaTheme="minorEastAsia"/>
          <w:color w:val="000000" w:themeColor="text1"/>
          <w:lang w:eastAsia="ko-KR"/>
        </w:rPr>
      </w:pPr>
    </w:p>
    <w:p w14:paraId="2C252024" w14:textId="77777777" w:rsidR="00DB3BA6" w:rsidRPr="00A778E2" w:rsidRDefault="00D3651D" w:rsidP="006B571D">
      <w:pPr>
        <w:pStyle w:val="BodyText"/>
        <w:kinsoku w:val="0"/>
        <w:overflowPunct w:val="0"/>
        <w:spacing w:line="276" w:lineRule="auto"/>
        <w:ind w:left="0"/>
        <w:contextualSpacing/>
        <w:jc w:val="both"/>
        <w:rPr>
          <w:rFonts w:eastAsiaTheme="minorEastAsia"/>
          <w:b/>
          <w:bCs/>
          <w:color w:val="000000" w:themeColor="text1"/>
          <w:sz w:val="22"/>
          <w:szCs w:val="22"/>
          <w:lang w:eastAsia="ko-KR"/>
        </w:rPr>
      </w:pPr>
      <w:r w:rsidRPr="00A778E2">
        <w:rPr>
          <w:b/>
          <w:bCs/>
          <w:color w:val="000000" w:themeColor="text1"/>
          <w:sz w:val="22"/>
          <w:szCs w:val="22"/>
        </w:rPr>
        <w:t>Methods</w:t>
      </w:r>
      <w:bookmarkStart w:id="2" w:name="Sample_Collection_and_Definitions"/>
      <w:bookmarkEnd w:id="2"/>
    </w:p>
    <w:p w14:paraId="356503E3" w14:textId="77777777" w:rsidR="007C51AE" w:rsidRPr="00A778E2" w:rsidRDefault="007C51AE" w:rsidP="006B571D">
      <w:pPr>
        <w:pStyle w:val="BodyText"/>
        <w:kinsoku w:val="0"/>
        <w:overflowPunct w:val="0"/>
        <w:spacing w:line="276" w:lineRule="auto"/>
        <w:ind w:left="0"/>
        <w:contextualSpacing/>
        <w:jc w:val="both"/>
        <w:rPr>
          <w:rFonts w:eastAsiaTheme="minorEastAsia"/>
          <w:b/>
          <w:bCs/>
          <w:color w:val="000000" w:themeColor="text1"/>
          <w:sz w:val="22"/>
          <w:szCs w:val="22"/>
          <w:lang w:eastAsia="ko-KR"/>
        </w:rPr>
      </w:pPr>
    </w:p>
    <w:p w14:paraId="692327AB" w14:textId="073720F3" w:rsidR="00DB3BA6" w:rsidRPr="00A778E2" w:rsidRDefault="007C51AE" w:rsidP="00300871">
      <w:pPr>
        <w:spacing w:line="276" w:lineRule="auto"/>
        <w:contextualSpacing/>
        <w:jc w:val="both"/>
        <w:rPr>
          <w:rFonts w:eastAsiaTheme="minorEastAsia"/>
          <w:color w:val="000000" w:themeColor="text1"/>
          <w:lang w:eastAsia="ko-KR"/>
        </w:rPr>
      </w:pPr>
      <w:r w:rsidRPr="00DC2A98">
        <w:rPr>
          <w:rFonts w:eastAsiaTheme="minorEastAsia"/>
          <w:b/>
          <w:bCs/>
          <w:color w:val="000000" w:themeColor="text1"/>
          <w:lang w:eastAsia="ko-KR"/>
        </w:rPr>
        <w:t xml:space="preserve">Participants. </w:t>
      </w:r>
      <w:r w:rsidR="001358B5" w:rsidRPr="00DC2A98">
        <w:rPr>
          <w:color w:val="000000" w:themeColor="text1"/>
        </w:rPr>
        <w:t>K-SEROSMART Wave 1 fieldwork, conducted from August 12 to September 5, 2022, enrolled 9,945 individuals from 5,041 households in 258 communities across South Korea</w:t>
      </w:r>
      <w:r w:rsidR="005937B8" w:rsidRPr="00DC2A98">
        <w:rPr>
          <w:rFonts w:eastAsiaTheme="minorEastAsia" w:hint="eastAsia"/>
          <w:color w:val="000000" w:themeColor="text1"/>
          <w:lang w:eastAsia="ko-KR"/>
        </w:rPr>
        <w:t xml:space="preserve"> via </w:t>
      </w:r>
      <w:r w:rsidR="001358B5" w:rsidRPr="00DC2A98">
        <w:rPr>
          <w:color w:val="000000" w:themeColor="text1"/>
          <w:highlight w:val="yellow"/>
        </w:rPr>
        <w:t xml:space="preserve">a stratified, community-based </w:t>
      </w:r>
      <w:r w:rsidR="00B605DC" w:rsidRPr="00DC2A98">
        <w:rPr>
          <w:color w:val="000000" w:themeColor="text1"/>
        </w:rPr>
        <w:t>two-stage random sampling</w:t>
      </w:r>
      <w:r w:rsidR="005937B8" w:rsidRPr="00DC2A98">
        <w:rPr>
          <w:rFonts w:eastAsiaTheme="minorEastAsia" w:hint="eastAsia"/>
          <w:color w:val="000000" w:themeColor="text1"/>
          <w:lang w:eastAsia="ko-KR"/>
        </w:rPr>
        <w:t xml:space="preserve">. </w:t>
      </w:r>
      <w:r w:rsidR="005937B8" w:rsidRPr="00DC2A98">
        <w:rPr>
          <w:rFonts w:eastAsiaTheme="minorEastAsia"/>
          <w:color w:val="000000" w:themeColor="text1"/>
          <w:lang w:eastAsia="ko-KR"/>
        </w:rPr>
        <w:t>Recruitment</w:t>
      </w:r>
      <w:r w:rsidR="005937B8" w:rsidRPr="00DC2A98">
        <w:rPr>
          <w:color w:val="000000" w:themeColor="text1"/>
        </w:rPr>
        <w:t xml:space="preserve"> used</w:t>
      </w:r>
      <w:r w:rsidR="005937B8" w:rsidRPr="00DC2A98">
        <w:rPr>
          <w:rFonts w:eastAsiaTheme="minorEastAsia" w:hint="eastAsia"/>
          <w:color w:val="000000" w:themeColor="text1"/>
          <w:lang w:eastAsia="ko-KR"/>
        </w:rPr>
        <w:t xml:space="preserve"> </w:t>
      </w:r>
      <w:r w:rsidR="00F62D13" w:rsidRPr="00DC2A98">
        <w:rPr>
          <w:rStyle w:val="citation-67"/>
          <w:rFonts w:eastAsiaTheme="majorEastAsia"/>
          <w:color w:val="000000" w:themeColor="text1"/>
        </w:rPr>
        <w:t>a staged approach: email/MMS invitations for web surveys, followed by telephone follow-ups for non-respondents, and finally face-to-face home visit</w:t>
      </w:r>
      <w:r w:rsidR="005937B8" w:rsidRPr="00DC2A98">
        <w:rPr>
          <w:rStyle w:val="citation-67"/>
          <w:rFonts w:eastAsiaTheme="majorEastAsia" w:hint="eastAsia"/>
          <w:color w:val="000000" w:themeColor="text1"/>
          <w:lang w:eastAsia="ko-KR"/>
        </w:rPr>
        <w:t>s</w:t>
      </w:r>
      <w:r w:rsidR="00221E54" w:rsidRPr="00DC2A98">
        <w:rPr>
          <w:rStyle w:val="citation-67"/>
          <w:rFonts w:eastAsiaTheme="majorEastAsia"/>
          <w:color w:val="000000" w:themeColor="text1"/>
          <w:lang w:eastAsia="ko-KR"/>
        </w:rPr>
        <w:fldChar w:fldCharType="begin"/>
      </w:r>
      <w:r w:rsidR="00DC2A98" w:rsidRPr="00DC2A98">
        <w:rPr>
          <w:rStyle w:val="citation-67"/>
          <w:rFonts w:eastAsiaTheme="majorEastAsia"/>
          <w:color w:val="000000" w:themeColor="text1"/>
          <w:lang w:eastAsia="ko-KR"/>
        </w:rPr>
        <w:instrText xml:space="preserve"> ADDIN ZOTERO_ITEM CSL_CITATION {"citationID":"R4wwcUQB","properties":{"formattedCitation":"[13,14]","plainCitation":"[13,14]","noteIndex":0},"citationItems":[{"id":735,"uris":["http://zotero.org/users/14790911/items/56TDTU6U"],"itemData":{"id":735,"type":"webpage","title":"Korea Seroprevalence Study of Monitoring of SARS-COV-2 Antibody Retention and Transmission (K-SEROSMART): findings from national representative sample","URL":"https://www.e-epih.org/journal/view.php?doi=10.4178/epih.e2023075","accessed":{"date-parts":[["2025",12,15]]}}},{"id":733,"uris":["http://zotero.org/users/14790911/items/MW7JRN9R"],"itemData":{"id":733,"type":"article-journal","abstract":"BACKGROUND: Coronavirus disease 2019 (COVID-19) continues to impact populations globally, raising concerns about immunity levels and risks to high-risk groups despite the lifting of the global health emergency in May 2023. While studies have tracked seroprevalence, few have comprehensively assessed long-term antibody persistence and COVID-19 risk, particularly regarding immunity changes due to vaccination and infection. This study aimed to estimate the population prevalence of SARS-CoV-2-specific antibodies, including anti-spike (anti-S) and anti-nucleocapsid (anti-N) antibodies, and to assess the risk of newly confirmed COVID-19 infections in Korea in December 2022. We conducted a follow-up survey and blood testing of 9,945 participants in the Korea Seroprevalence Study of Monitoring of SARS-CoV-2 Antibody Retention and Transmission (K-SEROSMART) Wave 1.\nMETHODS: The K-SEROSMART Wave 2 study employed a staged approach through public health centers nationwide, using mobile web, telephone, and face-to-face surveys. The follow-up survey (Wave 2) was conducted between December 6 and 27, 2022, four months after the initial survey (Wave 1) conducted in August 2022. Participants self-reported sociodemographic characteristics and health status and provided blood samples for the analysis of anti-spike (anti-S) and anti-nucleocapsid (anti-N) antibodies via electrochemiluminescence immunoassay. Population prevalence estimates were weighted for demographic data. Multivariate Cox proportional hazards regression was used to assess the relationship between anti-S antibody titers from Wave 1 and new COVID-19 cases, adjusting for age and sex.\nRESULTS: A total of 7,528 individuals participated, yielding a follow-up rate of 74.9%. The population-adjusted prevalence rates of anti-S and anti-N antibodies were 98.5% and 70.0%, respectively. The percentage of newly confirmed COVID-19 cases was significantly higher in individuals with anti-S antibody titers below 2,000 U/mL, 2,000-3,999 U/mL, 4,000-5,999 U/mL, 6,000-7,999 U/mL, and 8,000-9,999 U/mL than in those with titers above 18,000 U/mL (hazard ratio [HR] = 9.9, 95% confidence interval [CI] = 7.2-13.5; HR = 8.1, 95% CI = 5.8-11.3; HR = 7.1, 95% CI = 5.0-10.1; HR = 4.2, 95% CI = 2.8-6.3; HR = 2.0, 95% CI = 1.2-3.3, respectively).\nCONCLUSIONS: This study demonstrated the feasibility of conducting a seroepidemiological cohort survey on COVID-19 using a nationally representative sample. Additionally, this study quantified anti-S antibody titer levels that are associated with reduced risk of new infections within a community.","container-title":"BMC infectious diseases","DOI":"10.1186/s12879-025-11753-1","ISSN":"1471-2334","issue":"1","journalAbbreviation":"BMC Infect Dis","language":"eng","note":"PMID: 41152822\nPMCID: PMC12570802","page":"1426","source":"PubMed","title":"Effect of anti-S antibody titers on newly confirmed cases of COVID-19 in Korea: a community-based cohort study (K-SEROSMART Wave 2)","title-short":"Effect of anti-S antibody titers on newly confirmed cases of COVID-19 in Korea","volume":"25","author":[{"family":"Han","given":"Jina"},{"family":"Kim","given":"Jung Ae"},{"family":"Baek","given":"Hye Jin"},{"family":"Noh","given":"Eunbi"},{"family":"Lee","given":"Kay O."},{"family":"Lee","given":"June-Woo"},{"family":"Kim","given":"Ah-Ra"},{"family":"Do","given":"HyeonNam"},{"family":"Lee","given":"Soon Young"},{"family":"Kim","given":"Dong-Hyun"}],"issued":{"date-parts":[["2025",10,28]]}}}],"schema":"https://github.com/citation-style-language/schema/raw/master/csl-citation.json"} </w:instrText>
      </w:r>
      <w:r w:rsidR="00221E54" w:rsidRPr="00DC2A98">
        <w:rPr>
          <w:rStyle w:val="citation-67"/>
          <w:rFonts w:eastAsiaTheme="majorEastAsia"/>
          <w:color w:val="000000" w:themeColor="text1"/>
          <w:lang w:eastAsia="ko-KR"/>
        </w:rPr>
        <w:fldChar w:fldCharType="separate"/>
      </w:r>
      <w:r w:rsidR="00DC2A98" w:rsidRPr="00DC2A98">
        <w:rPr>
          <w:rStyle w:val="citation-67"/>
          <w:rFonts w:eastAsiaTheme="majorEastAsia"/>
          <w:noProof/>
          <w:color w:val="000000" w:themeColor="text1"/>
          <w:lang w:eastAsia="ko-KR"/>
        </w:rPr>
        <w:t>[13,14]</w:t>
      </w:r>
      <w:r w:rsidR="00221E54" w:rsidRPr="00DC2A98">
        <w:rPr>
          <w:rStyle w:val="citation-67"/>
          <w:rFonts w:eastAsiaTheme="majorEastAsia"/>
          <w:color w:val="000000" w:themeColor="text1"/>
          <w:lang w:eastAsia="ko-KR"/>
        </w:rPr>
        <w:fldChar w:fldCharType="end"/>
      </w:r>
      <w:r w:rsidR="00DC2A98" w:rsidRPr="00DC2A98">
        <w:rPr>
          <w:rFonts w:eastAsiaTheme="minorEastAsia" w:hint="eastAsia"/>
          <w:color w:val="000000" w:themeColor="text1"/>
          <w:lang w:eastAsia="zh-CN"/>
        </w:rPr>
        <w:t>.</w:t>
      </w:r>
      <w:commentRangeStart w:id="3"/>
      <w:commentRangeStart w:id="4"/>
      <w:r w:rsidR="001358B5" w:rsidRPr="00DC2A98">
        <w:rPr>
          <w:rFonts w:hint="eastAsia"/>
          <w:color w:val="000000" w:themeColor="text1"/>
          <w:lang w:eastAsia="zh-CN"/>
        </w:rPr>
        <w:t xml:space="preserve"> </w:t>
      </w:r>
      <w:commentRangeEnd w:id="3"/>
      <w:r w:rsidR="00A26C59" w:rsidRPr="00DC2A98">
        <w:rPr>
          <w:rStyle w:val="CommentReference"/>
          <w:color w:val="000000" w:themeColor="text1"/>
        </w:rPr>
        <w:commentReference w:id="3"/>
      </w:r>
      <w:commentRangeEnd w:id="4"/>
      <w:r w:rsidR="00C71D65" w:rsidRPr="00DC2A98">
        <w:rPr>
          <w:rStyle w:val="CommentReference"/>
          <w:color w:val="000000" w:themeColor="text1"/>
        </w:rPr>
        <w:commentReference w:id="4"/>
      </w:r>
      <w:r w:rsidR="008136D2" w:rsidRPr="00DC2A98">
        <w:rPr>
          <w:color w:val="000000" w:themeColor="text1"/>
          <w:shd w:val="clear" w:color="auto" w:fill="FFFFFF"/>
        </w:rPr>
        <w:t>D</w:t>
      </w:r>
      <w:r w:rsidR="008136D2" w:rsidRPr="0081605F">
        <w:rPr>
          <w:color w:val="000000" w:themeColor="text1"/>
          <w:shd w:val="clear" w:color="auto" w:fill="FFFFFF"/>
        </w:rPr>
        <w:t xml:space="preserve">uring face-to-face household interviews, </w:t>
      </w:r>
      <w:r w:rsidR="00B1427D" w:rsidRPr="0081605F">
        <w:rPr>
          <w:rFonts w:eastAsiaTheme="minorEastAsia" w:hint="eastAsia"/>
          <w:color w:val="000000" w:themeColor="text1"/>
          <w:shd w:val="clear" w:color="auto" w:fill="FFFFFF"/>
          <w:lang w:eastAsia="ko-KR"/>
        </w:rPr>
        <w:t>p</w:t>
      </w:r>
      <w:r w:rsidR="00B15806" w:rsidRPr="0081605F">
        <w:rPr>
          <w:color w:val="000000" w:themeColor="text1"/>
          <w:shd w:val="clear" w:color="auto" w:fill="FFFFFF"/>
        </w:rPr>
        <w:t>articipants reported health, demographic, and socioeconomic data and provided blood samples</w:t>
      </w:r>
      <w:r w:rsidR="00B1427D" w:rsidRPr="0081605F">
        <w:rPr>
          <w:rFonts w:eastAsiaTheme="minorEastAsia" w:hint="eastAsia"/>
          <w:color w:val="000000" w:themeColor="text1"/>
          <w:shd w:val="clear" w:color="auto" w:fill="FFFFFF"/>
          <w:lang w:eastAsia="ko-KR"/>
        </w:rPr>
        <w:t xml:space="preserve"> </w:t>
      </w:r>
      <w:r w:rsidR="00B1427D" w:rsidRPr="0081605F">
        <w:rPr>
          <w:rFonts w:eastAsiaTheme="minorEastAsia"/>
          <w:color w:val="000000" w:themeColor="text1"/>
          <w:shd w:val="clear" w:color="auto" w:fill="FFFFFF"/>
          <w:lang w:eastAsia="ko-KR"/>
        </w:rPr>
        <w:t xml:space="preserve">at nearby </w:t>
      </w:r>
      <w:r w:rsidR="00B1427D" w:rsidRPr="00B441AB">
        <w:rPr>
          <w:rFonts w:eastAsiaTheme="minorEastAsia"/>
          <w:color w:val="000000" w:themeColor="text1"/>
          <w:highlight w:val="yellow"/>
          <w:shd w:val="clear" w:color="auto" w:fill="FFFFFF"/>
          <w:lang w:eastAsia="ko-KR"/>
        </w:rPr>
        <w:t>health centers or clinics.</w:t>
      </w:r>
      <w:r w:rsidR="008136D2" w:rsidRPr="00B441AB">
        <w:rPr>
          <w:color w:val="000000" w:themeColor="text1"/>
          <w:highlight w:val="yellow"/>
          <w:shd w:val="clear" w:color="auto" w:fill="FFFFFF"/>
        </w:rPr>
        <w:t xml:space="preserve"> </w:t>
      </w:r>
      <w:r w:rsidR="00E137A1">
        <w:rPr>
          <w:rStyle w:val="citation-64"/>
          <w:rFonts w:eastAsiaTheme="majorEastAsia"/>
        </w:rPr>
        <w:t xml:space="preserve">Samples were transported to regional labs on the collection </w:t>
      </w:r>
      <w:r w:rsidR="00EE63CE">
        <w:rPr>
          <w:rStyle w:val="citation-64"/>
          <w:rFonts w:eastAsiaTheme="majorEastAsia"/>
        </w:rPr>
        <w:t>day and</w:t>
      </w:r>
      <w:r w:rsidR="00E137A1">
        <w:rPr>
          <w:rStyle w:val="citation-64"/>
          <w:rFonts w:eastAsiaTheme="majorEastAsia"/>
        </w:rPr>
        <w:t xml:space="preserve"> refrigerated before transport to a central laboratory</w:t>
      </w:r>
      <w:r w:rsidR="00E137A1">
        <w:t>.</w:t>
      </w:r>
      <w:r w:rsidR="00E137A1">
        <w:rPr>
          <w:rFonts w:eastAsiaTheme="minorEastAsia" w:hint="eastAsia"/>
          <w:lang w:eastAsia="ko-KR"/>
        </w:rPr>
        <w:t xml:space="preserve"> </w:t>
      </w:r>
      <w:r w:rsidR="00C42107" w:rsidRPr="00B441AB">
        <w:rPr>
          <w:rFonts w:eastAsiaTheme="minorEastAsia"/>
          <w:color w:val="000000" w:themeColor="text1"/>
          <w:spacing w:val="-3"/>
          <w:highlight w:val="yellow"/>
        </w:rPr>
        <w:t xml:space="preserve">Four months later, in Dec 2022, </w:t>
      </w:r>
      <w:r w:rsidR="00853C6F" w:rsidRPr="00B441AB">
        <w:rPr>
          <w:rFonts w:eastAsiaTheme="minorEastAsia"/>
          <w:color w:val="000000" w:themeColor="text1"/>
          <w:spacing w:val="-3"/>
          <w:highlight w:val="yellow"/>
        </w:rPr>
        <w:t xml:space="preserve">the subsequent second survey </w:t>
      </w:r>
      <w:r w:rsidR="00853C6F" w:rsidRPr="00B441AB">
        <w:rPr>
          <w:rFonts w:eastAsiaTheme="minorEastAsia"/>
          <w:color w:val="000000" w:themeColor="text1"/>
          <w:spacing w:val="-3"/>
          <w:highlight w:val="yellow"/>
          <w:lang w:eastAsia="ko-KR"/>
        </w:rPr>
        <w:t xml:space="preserve">(Wave 2) </w:t>
      </w:r>
      <w:r w:rsidR="00C42107" w:rsidRPr="00B441AB">
        <w:rPr>
          <w:rFonts w:eastAsiaTheme="minorEastAsia"/>
          <w:color w:val="000000" w:themeColor="text1"/>
          <w:spacing w:val="-3"/>
          <w:highlight w:val="yellow"/>
        </w:rPr>
        <w:t>revisited the same cohort—shortly after the Omicron BA.5 summer peak—to track shifts in immunity, reinfection rates, and COVID‑19</w:t>
      </w:r>
      <w:r w:rsidR="00C42107" w:rsidRPr="00C42107">
        <w:rPr>
          <w:rFonts w:eastAsiaTheme="minorEastAsia"/>
          <w:color w:val="000000" w:themeColor="text1"/>
          <w:spacing w:val="-3"/>
        </w:rPr>
        <w:t xml:space="preserve"> vaccine effectiveness. December was chosen because a mild winter resurgence driven by BA.5 sub‑lineages BF.7 and BQ.1 coincided with rollout of Korea’s bivalent booster, offering an ideal window to observe short‑term antibody dynamics and community reinfections</w:t>
      </w:r>
      <w:r w:rsidR="00DB42BB" w:rsidRPr="00A778E2">
        <w:rPr>
          <w:color w:val="000000" w:themeColor="text1"/>
        </w:rPr>
        <w:t xml:space="preserve"> </w:t>
      </w:r>
      <w:r w:rsidR="00DB42BB" w:rsidRPr="00A778E2">
        <w:rPr>
          <w:color w:val="000000" w:themeColor="text1"/>
        </w:rPr>
        <w:fldChar w:fldCharType="begin"/>
      </w:r>
      <w:r w:rsidR="00DC2A98">
        <w:rPr>
          <w:color w:val="000000" w:themeColor="text1"/>
        </w:rPr>
        <w:instrText xml:space="preserve"> ADDIN ZOTERO_ITEM CSL_CITATION {"citationID":"CflkAYac","properties":{"formattedCitation":"[15]","plainCitation":"[15]","noteIndex":0},"citationItems":[{"id":543,"uris":["http://zotero.org/users/14790911/items/PD3AZGGD"],"itemData":{"id":543,"type":"article-journal","abstract":"Jeong-Ah Kim, Il-Hwan Kim, Jin Sun No, HyeokJin Lee, Chae Young Lee, Eun-Jung Lee, Sahyun Hong, Kyu-Sik Chang, Jee Eun Rhee, Jeong-Gu Nam, Eun-Jin Kim. Public Health Weekly Report 2023;16:230-7. https://doi.org/10.56786/PHWR.2023.16.8.2","DOI":"10.56786/PHWR.2023.16.8.2","issue":"8","language":"en","note":"publisher: The Korea Disease Control and Prevention Ahency","page":"230-237","source":"eng.phwr.org","title":"Surveillance and Outbreak Status of SARS-CoV-2 Originated from China","volume":"16","author":[{"family":"Kim","given":"Jeong-Ah"},{"family":"Kim","given":"Il-Hwan"},{"family":"No","given":"Jin Sun"},{"family":"Lee","given":"HyeokJin"},{"family":"Lee","given":"Chae Young"},{"family":"Lee","given":"Eun-Jung"},{"family":"Hong","given":"Sahyun"},{"family":"Chang","given":"Kyu-Sik"},{"family":"Rhee","given":"Jee Eun"},{"family":"Nam","given":"Jeong-Gu"},{"family":"Kim","given":"Eun-Jin"}],"issued":{"date-parts":[["2023",3,2]]}}}],"schema":"https://github.com/citation-style-language/schema/raw/master/csl-citation.json"} </w:instrText>
      </w:r>
      <w:r w:rsidR="00DB42BB" w:rsidRPr="00A778E2">
        <w:rPr>
          <w:color w:val="000000" w:themeColor="text1"/>
        </w:rPr>
        <w:fldChar w:fldCharType="separate"/>
      </w:r>
      <w:r w:rsidR="00DC2A98">
        <w:rPr>
          <w:noProof/>
          <w:color w:val="000000" w:themeColor="text1"/>
        </w:rPr>
        <w:t>[15]</w:t>
      </w:r>
      <w:r w:rsidR="00DB42BB" w:rsidRPr="00A778E2">
        <w:rPr>
          <w:color w:val="000000" w:themeColor="text1"/>
        </w:rPr>
        <w:fldChar w:fldCharType="end"/>
      </w:r>
      <w:r w:rsidR="00980A9D" w:rsidRPr="00A778E2">
        <w:rPr>
          <w:color w:val="000000" w:themeColor="text1"/>
        </w:rPr>
        <w:t>.</w:t>
      </w:r>
      <w:r w:rsidR="00980A9D" w:rsidRPr="00A778E2">
        <w:rPr>
          <w:rFonts w:eastAsiaTheme="minorEastAsia" w:hint="eastAsia"/>
          <w:color w:val="000000" w:themeColor="text1"/>
          <w:lang w:eastAsia="ko-KR"/>
        </w:rPr>
        <w:t xml:space="preserve"> </w:t>
      </w:r>
      <w:r w:rsidR="00320706" w:rsidRPr="00320706">
        <w:rPr>
          <w:color w:val="000000" w:themeColor="text1"/>
        </w:rPr>
        <w:t xml:space="preserve">Of 8,826 eligible individuals, 7,528 completed Wave 2. </w:t>
      </w:r>
      <w:r w:rsidR="006B12F4" w:rsidRPr="00A91DB5">
        <w:rPr>
          <w:color w:val="7030A0"/>
          <w:highlight w:val="green"/>
        </w:rPr>
        <w:t>Sampling procedures and laboratory testing protocols for the serological assays used in this study are described in detail in a prior publication</w:t>
      </w:r>
      <w:r w:rsidR="00320706" w:rsidRPr="00A91DB5">
        <w:rPr>
          <w:color w:val="7030A0"/>
          <w:highlight w:val="green"/>
        </w:rPr>
        <w:t> </w:t>
      </w:r>
      <w:r w:rsidR="007B6048" w:rsidRPr="00A778E2">
        <w:rPr>
          <w:rFonts w:eastAsiaTheme="minorEastAsia"/>
          <w:color w:val="000000" w:themeColor="text1"/>
          <w:spacing w:val="-3"/>
        </w:rPr>
        <w:fldChar w:fldCharType="begin"/>
      </w:r>
      <w:r w:rsidR="00DC2A98">
        <w:rPr>
          <w:rFonts w:eastAsiaTheme="minorEastAsia"/>
          <w:color w:val="000000" w:themeColor="text1"/>
          <w:spacing w:val="-3"/>
        </w:rPr>
        <w:instrText xml:space="preserve"> ADDIN ZOTERO_ITEM CSL_CITATION {"citationID":"2REA4k9u","properties":{"formattedCitation":"[16]","plainCitation":"[16]","noteIndex":0},"citationItems":[{"id":411,"uris":["http://zotero.org/users/14790911/items/L3GIT3E8"],"itemData":{"id":411,"type":"article-journal","container-title":"Epidemiology and Health","DOI":"10.4178/epih.e2023075","note":"publisher: Korean Society of Epidemiology","page":"e2023075","title":"Korea Seroprevalence Study of Monitoring of SARS-COV-2 Antibody Retention and Transmission (K-SEROSMART): findings from national representative sample","volume":"45","author":[{"family":"Han","given":"Jiyeon"},{"family":"Baek","given":"Hye Jin"},{"family":"Noh","given":"Eunyoung"},{"family":"Yoon","given":"Kyungmin"},{"family":"Kim","given":"Jihye Ahn"},{"family":"Ryu","given":"Seunghyeon"},{"family":"Lee","given":"Kyung Ok"},{"family":"Park","given":"Nayoung"},{"family":"Jung","given":"Eunyoung"},{"family":"Kim","given":"Sun"},{"family":"Lee","given":"Hea Lin"},{"family":"Hwang","given":"Yoo Sook"},{"family":"Jung","given":"Jaehun"},{"family":"Lee","given":"Hye Jin"},{"family":"Cho","given":"Sung-il"},{"family":"Oh","given":"Sangwon"},{"family":"Kim","given":"Minji"},{"family":"Oh","given":"Cheol Min"},{"family":"Yu","given":"Byung Chul"},{"family":"Hong","given":"Young-Seok"},{"family":"Kim","given":"Dong Hoon"}],"issued":{"date-parts":[["2023"]]}}}],"schema":"https://github.com/citation-style-language/schema/raw/master/csl-citation.json"} </w:instrText>
      </w:r>
      <w:r w:rsidR="007B6048" w:rsidRPr="00A778E2">
        <w:rPr>
          <w:rFonts w:eastAsiaTheme="minorEastAsia"/>
          <w:color w:val="000000" w:themeColor="text1"/>
          <w:spacing w:val="-3"/>
        </w:rPr>
        <w:fldChar w:fldCharType="separate"/>
      </w:r>
      <w:r w:rsidR="00DC2A98">
        <w:rPr>
          <w:rFonts w:eastAsiaTheme="minorEastAsia"/>
          <w:noProof/>
          <w:color w:val="000000" w:themeColor="text1"/>
          <w:spacing w:val="-3"/>
        </w:rPr>
        <w:t>[16]</w:t>
      </w:r>
      <w:r w:rsidR="007B6048" w:rsidRPr="00A778E2">
        <w:rPr>
          <w:rFonts w:eastAsiaTheme="minorEastAsia"/>
          <w:color w:val="000000" w:themeColor="text1"/>
          <w:spacing w:val="-3"/>
        </w:rPr>
        <w:fldChar w:fldCharType="end"/>
      </w:r>
      <w:r w:rsidR="005B364E" w:rsidRPr="00A778E2">
        <w:rPr>
          <w:rFonts w:eastAsiaTheme="minorEastAsia"/>
          <w:color w:val="000000" w:themeColor="text1"/>
          <w:spacing w:val="-3"/>
          <w:lang w:eastAsia="zh-CN"/>
        </w:rPr>
        <w:t xml:space="preserve">. </w:t>
      </w:r>
      <w:r w:rsidR="00F80E0F" w:rsidRPr="00F80E0F">
        <w:rPr>
          <w:color w:val="000000" w:themeColor="text1"/>
        </w:rPr>
        <w:t xml:space="preserve">All public health centers and medical institutions in Korea are required to report the results of rapid antigen tests and reverse transcription polymerase chain reaction (RT-PCR) screening tests for newly confirmed COVID-19 cases to the COVID-19 information management system of </w:t>
      </w:r>
      <w:r w:rsidR="009D57B0" w:rsidRPr="00F80E0F">
        <w:rPr>
          <w:color w:val="000000" w:themeColor="text1"/>
        </w:rPr>
        <w:t xml:space="preserve">the </w:t>
      </w:r>
      <w:r w:rsidR="009D57B0">
        <w:rPr>
          <w:rFonts w:eastAsiaTheme="minorEastAsia"/>
          <w:color w:val="000000" w:themeColor="text1"/>
          <w:lang w:eastAsia="ko-KR"/>
        </w:rPr>
        <w:t>Korea</w:t>
      </w:r>
      <w:r w:rsidR="00320706" w:rsidRPr="00320706">
        <w:rPr>
          <w:color w:val="000000" w:themeColor="text1"/>
        </w:rPr>
        <w:t xml:space="preserve"> Disease Control and Prevention Agency (KDCA) within 24 h</w:t>
      </w:r>
      <w:r w:rsidR="00807CF2">
        <w:rPr>
          <w:rFonts w:eastAsiaTheme="minorEastAsia" w:hint="eastAsia"/>
          <w:color w:val="000000" w:themeColor="text1"/>
          <w:lang w:eastAsia="ko-KR"/>
        </w:rPr>
        <w:t>ours</w:t>
      </w:r>
      <w:r w:rsidR="00320706" w:rsidRPr="00320706">
        <w:rPr>
          <w:color w:val="000000" w:themeColor="text1"/>
        </w:rPr>
        <w:t xml:space="preserve">. For consenting participants, identifiers (name, sex, birth date, </w:t>
      </w:r>
      <w:r w:rsidR="00367849">
        <w:rPr>
          <w:rFonts w:eastAsiaTheme="minorEastAsia" w:hint="eastAsia"/>
          <w:color w:val="000000" w:themeColor="text1"/>
          <w:lang w:eastAsia="ko-KR"/>
        </w:rPr>
        <w:t xml:space="preserve">home </w:t>
      </w:r>
      <w:r w:rsidR="00320706" w:rsidRPr="00320706">
        <w:rPr>
          <w:color w:val="000000" w:themeColor="text1"/>
        </w:rPr>
        <w:t>address) linked survey responses to KDCA records of confirmed infections and vaccination history</w:t>
      </w:r>
      <w:r w:rsidR="00320706">
        <w:rPr>
          <w:rFonts w:eastAsiaTheme="minorEastAsia" w:hint="eastAsia"/>
          <w:color w:val="000000" w:themeColor="text1"/>
          <w:lang w:eastAsia="ko-KR"/>
        </w:rPr>
        <w:t xml:space="preserve"> </w:t>
      </w:r>
      <w:r w:rsidR="00BC6A91" w:rsidRPr="00A778E2">
        <w:rPr>
          <w:color w:val="000000" w:themeColor="text1"/>
        </w:rPr>
        <w:fldChar w:fldCharType="begin"/>
      </w:r>
      <w:r w:rsidR="00DC2A98">
        <w:rPr>
          <w:color w:val="000000" w:themeColor="text1"/>
        </w:rPr>
        <w:instrText xml:space="preserve"> ADDIN ZOTERO_ITEM CSL_CITATION {"citationID":"dGzQKkce","properties":{"formattedCitation":"[16]","plainCitation":"[16]","noteIndex":0},"citationItems":[{"id":411,"uris":["http://zotero.org/users/14790911/items/L3GIT3E8"],"itemData":{"id":411,"type":"article-journal","container-title":"Epidemiology and Health","DOI":"10.4178/epih.e2023075","note":"publisher: Korean Society of Epidemiology","page":"e2023075","title":"Korea Seroprevalence Study of Monitoring of SARS-COV-2 Antibody Retention and Transmission (K-SEROSMART): findings from national representative sample","volume":"45","author":[{"family":"Han","given":"Jiyeon"},{"family":"Baek","given":"Hye Jin"},{"family":"Noh","given":"Eunyoung"},{"family":"Yoon","given":"Kyungmin"},{"family":"Kim","given":"Jihye Ahn"},{"family":"Ryu","given":"Seunghyeon"},{"family":"Lee","given":"Kyung Ok"},{"family":"Park","given":"Nayoung"},{"family":"Jung","given":"Eunyoung"},{"family":"Kim","given":"Sun"},{"family":"Lee","given":"Hea Lin"},{"family":"Hwang","given":"Yoo Sook"},{"family":"Jung","given":"Jaehun"},{"family":"Lee","given":"Hye Jin"},{"family":"Cho","given":"Sung-il"},{"family":"Oh","given":"Sangwon"},{"family":"Kim","given":"Minji"},{"family":"Oh","given":"Cheol Min"},{"family":"Yu","given":"Byung Chul"},{"family":"Hong","given":"Young-Seok"},{"family":"Kim","given":"Dong Hoon"}],"issued":{"date-parts":[["2023"]]}}}],"schema":"https://github.com/citation-style-language/schema/raw/master/csl-citation.json"} </w:instrText>
      </w:r>
      <w:r w:rsidR="00BC6A91" w:rsidRPr="00A778E2">
        <w:rPr>
          <w:color w:val="000000" w:themeColor="text1"/>
        </w:rPr>
        <w:fldChar w:fldCharType="separate"/>
      </w:r>
      <w:r w:rsidR="00DC2A98">
        <w:rPr>
          <w:noProof/>
          <w:color w:val="000000" w:themeColor="text1"/>
        </w:rPr>
        <w:t>[16]</w:t>
      </w:r>
      <w:r w:rsidR="00BC6A91" w:rsidRPr="00A778E2">
        <w:rPr>
          <w:color w:val="000000" w:themeColor="text1"/>
        </w:rPr>
        <w:fldChar w:fldCharType="end"/>
      </w:r>
      <w:r w:rsidR="008136D2" w:rsidRPr="00A778E2">
        <w:rPr>
          <w:color w:val="000000" w:themeColor="text1"/>
          <w:shd w:val="clear" w:color="auto" w:fill="FFFFFF"/>
        </w:rPr>
        <w:t xml:space="preserve">.  </w:t>
      </w:r>
    </w:p>
    <w:p w14:paraId="254FDF6D" w14:textId="77777777" w:rsidR="007C51AE" w:rsidRPr="00A778E2" w:rsidRDefault="007C51AE" w:rsidP="006B571D">
      <w:pPr>
        <w:pStyle w:val="BodyText"/>
        <w:kinsoku w:val="0"/>
        <w:overflowPunct w:val="0"/>
        <w:spacing w:line="276" w:lineRule="auto"/>
        <w:ind w:left="0"/>
        <w:contextualSpacing/>
        <w:jc w:val="both"/>
        <w:rPr>
          <w:rFonts w:eastAsiaTheme="minorEastAsia"/>
          <w:b/>
          <w:bCs/>
          <w:color w:val="000000" w:themeColor="text1"/>
          <w:sz w:val="22"/>
          <w:szCs w:val="22"/>
          <w:lang w:eastAsia="ko-KR"/>
        </w:rPr>
      </w:pPr>
    </w:p>
    <w:p w14:paraId="56FB629B" w14:textId="12A7D921" w:rsidR="003552B3" w:rsidRDefault="008F1E37" w:rsidP="00C87E4A">
      <w:pPr>
        <w:pStyle w:val="pf0"/>
        <w:spacing w:before="0" w:beforeAutospacing="0" w:after="0" w:afterAutospacing="0" w:line="276" w:lineRule="auto"/>
        <w:contextualSpacing/>
        <w:jc w:val="both"/>
        <w:rPr>
          <w:rFonts w:eastAsiaTheme="minorEastAsia"/>
          <w:color w:val="000000" w:themeColor="text1"/>
          <w:sz w:val="22"/>
          <w:szCs w:val="22"/>
          <w:lang w:eastAsia="zh-CN"/>
        </w:rPr>
      </w:pPr>
      <w:r w:rsidRPr="00A778E2">
        <w:rPr>
          <w:b/>
          <w:bCs/>
          <w:color w:val="000000" w:themeColor="text1"/>
          <w:sz w:val="22"/>
          <w:szCs w:val="22"/>
        </w:rPr>
        <w:t xml:space="preserve">Sample </w:t>
      </w:r>
      <w:r w:rsidR="0000123B" w:rsidRPr="00A778E2">
        <w:rPr>
          <w:rFonts w:eastAsiaTheme="minorEastAsia" w:hint="eastAsia"/>
          <w:b/>
          <w:bCs/>
          <w:color w:val="000000" w:themeColor="text1"/>
          <w:sz w:val="22"/>
          <w:szCs w:val="22"/>
        </w:rPr>
        <w:t>c</w:t>
      </w:r>
      <w:r w:rsidRPr="00A778E2">
        <w:rPr>
          <w:b/>
          <w:bCs/>
          <w:color w:val="000000" w:themeColor="text1"/>
          <w:sz w:val="22"/>
          <w:szCs w:val="22"/>
        </w:rPr>
        <w:t>ollection and</w:t>
      </w:r>
      <w:r w:rsidRPr="00A778E2">
        <w:rPr>
          <w:b/>
          <w:bCs/>
          <w:color w:val="000000" w:themeColor="text1"/>
          <w:spacing w:val="6"/>
          <w:sz w:val="22"/>
          <w:szCs w:val="22"/>
        </w:rPr>
        <w:t xml:space="preserve"> </w:t>
      </w:r>
      <w:r w:rsidR="0000123B" w:rsidRPr="00A778E2">
        <w:rPr>
          <w:rFonts w:eastAsiaTheme="minorEastAsia" w:hint="eastAsia"/>
          <w:b/>
          <w:bCs/>
          <w:color w:val="000000" w:themeColor="text1"/>
          <w:spacing w:val="6"/>
          <w:sz w:val="22"/>
          <w:szCs w:val="22"/>
        </w:rPr>
        <w:t xml:space="preserve">cohort </w:t>
      </w:r>
      <w:r w:rsidR="0000123B" w:rsidRPr="00A778E2">
        <w:rPr>
          <w:rFonts w:eastAsiaTheme="minorEastAsia" w:hint="eastAsia"/>
          <w:b/>
          <w:bCs/>
          <w:color w:val="000000" w:themeColor="text1"/>
          <w:sz w:val="22"/>
          <w:szCs w:val="22"/>
        </w:rPr>
        <w:t>d</w:t>
      </w:r>
      <w:r w:rsidRPr="00A778E2">
        <w:rPr>
          <w:b/>
          <w:bCs/>
          <w:color w:val="000000" w:themeColor="text1"/>
          <w:sz w:val="22"/>
          <w:szCs w:val="22"/>
        </w:rPr>
        <w:t>efinitions</w:t>
      </w:r>
      <w:r w:rsidRPr="00A778E2">
        <w:rPr>
          <w:rFonts w:eastAsiaTheme="minorEastAsia"/>
          <w:b/>
          <w:bCs/>
          <w:color w:val="000000" w:themeColor="text1"/>
          <w:sz w:val="22"/>
          <w:szCs w:val="22"/>
        </w:rPr>
        <w:t>.</w:t>
      </w:r>
      <w:r w:rsidRPr="00A778E2">
        <w:rPr>
          <w:rFonts w:eastAsiaTheme="minorEastAsia"/>
          <w:color w:val="000000" w:themeColor="text1"/>
          <w:sz w:val="22"/>
          <w:szCs w:val="22"/>
        </w:rPr>
        <w:t xml:space="preserve"> </w:t>
      </w:r>
      <w:bookmarkStart w:id="5" w:name="bibrLink"/>
      <w:r w:rsidR="00870DB9" w:rsidRPr="00870DB9">
        <w:rPr>
          <w:color w:val="7030A0"/>
          <w:sz w:val="22"/>
          <w:szCs w:val="22"/>
        </w:rPr>
        <w:t>For all participants, 4 mL of whole blood was collected and centrifuged at 3,000 rpm for 10 minutes to isolate serum. The serum samples were subsequently analyzed for SARS-CoV-2 antibodies using the Roche Elecsys Anti-SARS-CoV-2 S (Spike) and Anti-SARS-CoV-2 (Nucleocapsid) assays. These assays utilize electrochemiluminescence immunoassay (ECLIA) technology for high-sensitivity detection. The anti-S assay provides a quantitative measure of antibodies against the spike protein receptor-binding domain, while the anti-N assay provides a qualitative detection of antibodies against the nucleocapsid protein.</w:t>
      </w:r>
      <w:r w:rsidR="00B87E16" w:rsidRPr="00870DB9">
        <w:rPr>
          <w:color w:val="7030A0"/>
          <w:sz w:val="22"/>
          <w:szCs w:val="22"/>
          <w:shd w:val="clear" w:color="auto" w:fill="FFFFFF"/>
        </w:rPr>
        <w:t xml:space="preserve"> </w:t>
      </w:r>
      <w:r w:rsidR="00242B1F" w:rsidRPr="00242B1F">
        <w:rPr>
          <w:color w:val="7030A0"/>
          <w:sz w:val="22"/>
          <w:szCs w:val="22"/>
          <w:shd w:val="clear" w:color="auto" w:fill="FFFFFF"/>
        </w:rPr>
        <w:t xml:space="preserve">Anti-S results were numerical and classified as positive (reactive) if the titer was </w:t>
      </w:r>
      <w:r w:rsidR="00D572FF">
        <w:rPr>
          <w:color w:val="7030A0"/>
          <w:sz w:val="22"/>
          <w:szCs w:val="22"/>
          <w:shd w:val="clear" w:color="auto" w:fill="FFFFFF"/>
        </w:rPr>
        <w:t>≥</w:t>
      </w:r>
      <w:r w:rsidR="00242B1F" w:rsidRPr="00242B1F">
        <w:rPr>
          <w:color w:val="7030A0"/>
          <w:sz w:val="22"/>
          <w:szCs w:val="22"/>
          <w:shd w:val="clear" w:color="auto" w:fill="FFFFFF"/>
        </w:rPr>
        <w:t>0.80$ U/mL, in accordance with the manufacturer's instructions for the Roche Elecsys Anti-SARS-CoV-2 S assay</w:t>
      </w:r>
      <w:r w:rsidR="00E843EA">
        <w:rPr>
          <w:rFonts w:hint="eastAsia"/>
          <w:color w:val="7030A0"/>
          <w:sz w:val="22"/>
          <w:szCs w:val="22"/>
          <w:shd w:val="clear" w:color="auto" w:fill="FFFFFF"/>
          <w:lang w:eastAsia="zh-CN"/>
        </w:rPr>
        <w:t xml:space="preserve"> </w:t>
      </w:r>
      <w:r w:rsidR="00E843EA">
        <w:rPr>
          <w:color w:val="7030A0"/>
          <w:sz w:val="22"/>
          <w:szCs w:val="22"/>
          <w:shd w:val="clear" w:color="auto" w:fill="FFFFFF"/>
          <w:lang w:eastAsia="zh-CN"/>
        </w:rPr>
        <w:fldChar w:fldCharType="begin"/>
      </w:r>
      <w:r w:rsidR="00E843EA">
        <w:rPr>
          <w:color w:val="7030A0"/>
          <w:sz w:val="22"/>
          <w:szCs w:val="22"/>
          <w:shd w:val="clear" w:color="auto" w:fill="FFFFFF"/>
          <w:lang w:eastAsia="zh-CN"/>
        </w:rPr>
        <w:instrText xml:space="preserve"> ADDIN ZOTERO_ITEM CSL_CITATION {"citationID":"R0CUdgHC","properties":{"formattedCitation":"[17]","plainCitation":"[17]","noteIndex":0},"citationItems":[{"id":739,"uris":["http://zotero.org/users/14790911/items/QG2ZY6H9"],"itemData":{"id":739,"type":"webpage","container-title":"Diagnostics","language":"en-US","title":"Elecsys® Anti-SARS-CoV-2","URL":"https://diagnostics.roche.com/us/en/products/lab/elecsys-anti-sars-cov-2-cps-000273.html","accessed":{"date-parts":[["2025",12,15]]}}}],"schema":"https://github.com/citation-style-language/schema/raw/master/csl-citation.json"} </w:instrText>
      </w:r>
      <w:r w:rsidR="00E843EA">
        <w:rPr>
          <w:color w:val="7030A0"/>
          <w:sz w:val="22"/>
          <w:szCs w:val="22"/>
          <w:shd w:val="clear" w:color="auto" w:fill="FFFFFF"/>
          <w:lang w:eastAsia="zh-CN"/>
        </w:rPr>
        <w:fldChar w:fldCharType="separate"/>
      </w:r>
      <w:r w:rsidR="00E843EA">
        <w:rPr>
          <w:noProof/>
          <w:color w:val="7030A0"/>
          <w:sz w:val="22"/>
          <w:szCs w:val="22"/>
          <w:shd w:val="clear" w:color="auto" w:fill="FFFFFF"/>
          <w:lang w:eastAsia="zh-CN"/>
        </w:rPr>
        <w:t>[17]</w:t>
      </w:r>
      <w:r w:rsidR="00E843EA">
        <w:rPr>
          <w:color w:val="7030A0"/>
          <w:sz w:val="22"/>
          <w:szCs w:val="22"/>
          <w:shd w:val="clear" w:color="auto" w:fill="FFFFFF"/>
          <w:lang w:eastAsia="zh-CN"/>
        </w:rPr>
        <w:fldChar w:fldCharType="end"/>
      </w:r>
      <w:commentRangeStart w:id="6"/>
      <w:commentRangeEnd w:id="6"/>
      <w:r w:rsidR="00A1751C">
        <w:rPr>
          <w:rStyle w:val="CommentReference"/>
          <w:lang w:eastAsia="en-US"/>
        </w:rPr>
        <w:commentReference w:id="6"/>
      </w:r>
      <w:r w:rsidR="00242B1F" w:rsidRPr="00242B1F">
        <w:rPr>
          <w:color w:val="7030A0"/>
          <w:sz w:val="22"/>
          <w:szCs w:val="22"/>
          <w:shd w:val="clear" w:color="auto" w:fill="FFFFFF"/>
        </w:rPr>
        <w:t>. This cutoff is established to differentiate true antibody presence from background noise with high specificity</w:t>
      </w:r>
      <w:r w:rsidR="00242B1F" w:rsidRPr="00242B1F">
        <w:rPr>
          <w:color w:val="000000" w:themeColor="text1"/>
          <w:sz w:val="22"/>
          <w:szCs w:val="22"/>
          <w:shd w:val="clear" w:color="auto" w:fill="FFFFFF"/>
        </w:rPr>
        <w:t>.</w:t>
      </w:r>
      <w:r w:rsidR="00FB191D" w:rsidRPr="00A778E2">
        <w:rPr>
          <w:color w:val="000000" w:themeColor="text1"/>
          <w:sz w:val="22"/>
          <w:szCs w:val="22"/>
        </w:rPr>
        <w:fldChar w:fldCharType="begin"/>
      </w:r>
      <w:r w:rsidR="00E843EA">
        <w:rPr>
          <w:color w:val="000000" w:themeColor="text1"/>
          <w:sz w:val="22"/>
          <w:szCs w:val="22"/>
        </w:rPr>
        <w:instrText xml:space="preserve"> ADDIN ZOTERO_ITEM CSL_CITATION {"citationID":"xbOlpcXV","properties":{"formattedCitation":"[18]","plainCitation":"[18]","noteIndex":0},"citationItems":[{"id":412,"uris":["http://zotero.org/users/14790911/items/JSYXPDT4"],"itemData":{"id":412,"type":"article-journal","container-title":"Nanomedicine (London, England)","DOI":"10.2217/nnm-2020-0441","issue":"6","note":"publisher: Future Medicine Ltd","page":"497–516","title":"Nanotechnology against the novel coronavirus (severe acute respiratory syndrome coronavirus 2): diagnosis, treatment, therapy and future perspectives","volume":"16","author":[{"family":"Rashidzadeh","given":"Hassan"},{"family":"Danafar","given":"Hamed"},{"family":"Rahimi","given":"Hanie"},{"family":"Mozafari","given":"Fatemeh"},{"family":"Salehiabar","given":"Mahdi"},{"family":"Rahmati","given":"Mohammad Amin"},{"family":"Rahamooz-Haghighi","given":"Shahaboddin"},{"family":"Mousazadeh","given":"Niloofar"},{"family":"Mohammadi","given":"Ailar"},{"family":"Ertas","given":"Yasin N."},{"family":"Ramazani","given":"Abbas"},{"family":"Huseynova","given":"Ilhama"},{"family":"Khalilov","given":"Rauf"},{"family":"Davaran","given":"Saeed"},{"family":"Webster","given":"Thomas J."},{"family":"Kavetskyy","given":"Taras"},{"family":"Eftekhari","given":"Ali"},{"family":"Nosrati","given":"Hamed"},{"family":"Mirsaeidi","given":"Mehdi"}],"issued":{"date-parts":[["2021"]]}}}],"schema":"https://github.com/citation-style-language/schema/raw/master/csl-citation.json"} </w:instrText>
      </w:r>
      <w:r w:rsidR="00FB191D" w:rsidRPr="00A778E2">
        <w:rPr>
          <w:color w:val="000000" w:themeColor="text1"/>
          <w:sz w:val="22"/>
          <w:szCs w:val="22"/>
        </w:rPr>
        <w:fldChar w:fldCharType="separate"/>
      </w:r>
      <w:r w:rsidR="00E843EA">
        <w:rPr>
          <w:noProof/>
          <w:color w:val="000000" w:themeColor="text1"/>
          <w:sz w:val="22"/>
          <w:szCs w:val="22"/>
        </w:rPr>
        <w:t>[18]</w:t>
      </w:r>
      <w:r w:rsidR="00FB191D" w:rsidRPr="00A778E2">
        <w:rPr>
          <w:color w:val="000000" w:themeColor="text1"/>
          <w:sz w:val="22"/>
          <w:szCs w:val="22"/>
        </w:rPr>
        <w:fldChar w:fldCharType="end"/>
      </w:r>
      <w:r w:rsidRPr="00A778E2">
        <w:rPr>
          <w:color w:val="000000" w:themeColor="text1"/>
          <w:sz w:val="22"/>
          <w:szCs w:val="22"/>
        </w:rPr>
        <w:t xml:space="preserve">. </w:t>
      </w:r>
      <w:bookmarkEnd w:id="5"/>
      <w:r w:rsidR="006566C6" w:rsidRPr="006566C6">
        <w:rPr>
          <w:color w:val="000000" w:themeColor="text1"/>
          <w:sz w:val="22"/>
          <w:szCs w:val="22"/>
        </w:rPr>
        <w:t>Anti-N assay results were classified as non-reactive or reactive, using a cut-off index of ≥ 1.0 for reactivity. A reactive result indicates the presence of anti-N antibodies formed from a prior natural infection.</w:t>
      </w:r>
      <w:r w:rsidR="00227BB5" w:rsidRPr="00A778E2">
        <w:rPr>
          <w:color w:val="000000" w:themeColor="text1"/>
          <w:sz w:val="22"/>
          <w:szCs w:val="22"/>
        </w:rPr>
        <w:fldChar w:fldCharType="begin"/>
      </w:r>
      <w:r w:rsidR="00E843EA">
        <w:rPr>
          <w:color w:val="000000" w:themeColor="text1"/>
          <w:sz w:val="22"/>
          <w:szCs w:val="22"/>
        </w:rPr>
        <w:instrText xml:space="preserve"> ADDIN ZOTERO_ITEM CSL_CITATION {"citationID":"dXp0fznU","properties":{"formattedCitation":"[18]","plainCitation":"[18]","noteIndex":0},"citationItems":[{"id":412,"uris":["http://zotero.org/users/14790911/items/JSYXPDT4"],"itemData":{"id":412,"type":"article-journal","container-title":"Nanomedicine (London, England)","DOI":"10.2217/nnm-2020-0441","issue":"6","note":"publisher: Future Medicine Ltd","page":"497–516","title":"Nanotechnology against the novel coronavirus (severe acute respiratory syndrome coronavirus 2): diagnosis, treatment, therapy and future perspectives","volume":"16","author":[{"family":"Rashidzadeh","given":"Hassan"},{"family":"Danafar","given":"Hamed"},{"family":"Rahimi","given":"Hanie"},{"family":"Mozafari","given":"Fatemeh"},{"family":"Salehiabar","given":"Mahdi"},{"family":"Rahmati","given":"Mohammad Amin"},{"family":"Rahamooz-Haghighi","given":"Shahaboddin"},{"family":"Mousazadeh","given":"Niloofar"},{"family":"Mohammadi","given":"Ailar"},{"family":"Ertas","given":"Yasin N."},{"family":"Ramazani","given":"Abbas"},{"family":"Huseynova","given":"Ilhama"},{"family":"Khalilov","given":"Rauf"},{"family":"Davaran","given":"Saeed"},{"family":"Webster","given":"Thomas J."},{"family":"Kavetskyy","given":"Taras"},{"family":"Eftekhari","given":"Ali"},{"family":"Nosrati","given":"Hamed"},{"family":"Mirsaeidi","given":"Mehdi"}],"issued":{"date-parts":[["2021"]]}}}],"schema":"https://github.com/citation-style-language/schema/raw/master/csl-citation.json"} </w:instrText>
      </w:r>
      <w:r w:rsidR="00227BB5" w:rsidRPr="00A778E2">
        <w:rPr>
          <w:color w:val="000000" w:themeColor="text1"/>
          <w:sz w:val="22"/>
          <w:szCs w:val="22"/>
        </w:rPr>
        <w:fldChar w:fldCharType="separate"/>
      </w:r>
      <w:r w:rsidR="00E843EA">
        <w:rPr>
          <w:noProof/>
          <w:color w:val="000000" w:themeColor="text1"/>
          <w:sz w:val="22"/>
          <w:szCs w:val="22"/>
        </w:rPr>
        <w:t>[18]</w:t>
      </w:r>
      <w:r w:rsidR="00227BB5" w:rsidRPr="00A778E2">
        <w:rPr>
          <w:color w:val="000000" w:themeColor="text1"/>
          <w:sz w:val="22"/>
          <w:szCs w:val="22"/>
        </w:rPr>
        <w:fldChar w:fldCharType="end"/>
      </w:r>
      <w:r w:rsidRPr="00A778E2">
        <w:rPr>
          <w:color w:val="000000" w:themeColor="text1"/>
          <w:sz w:val="22"/>
          <w:szCs w:val="22"/>
        </w:rPr>
        <w:t>.</w:t>
      </w:r>
      <w:r w:rsidRPr="00A778E2">
        <w:rPr>
          <w:color w:val="000000" w:themeColor="text1"/>
          <w:sz w:val="22"/>
          <w:szCs w:val="22"/>
          <w:shd w:val="clear" w:color="auto" w:fill="FFFFFF"/>
        </w:rPr>
        <w:t> </w:t>
      </w:r>
      <w:r w:rsidR="008E31B1" w:rsidRPr="008E31B1">
        <w:rPr>
          <w:rFonts w:eastAsiaTheme="minorEastAsia"/>
          <w:color w:val="000000" w:themeColor="text1"/>
          <w:spacing w:val="-10"/>
          <w:sz w:val="22"/>
          <w:szCs w:val="22"/>
        </w:rPr>
        <w:t>The cohort was divided into four immunity types: hybrid-induced (S+N+ with vaccination), vaccine-induced (S+N− with vaccination), infection-only (S−N+, S+N−, or S+N+ without vaccination), and naive (S−N−)</w:t>
      </w:r>
      <w:r w:rsidR="003552B3">
        <w:rPr>
          <w:rFonts w:eastAsiaTheme="minorEastAsia" w:hint="eastAsia"/>
          <w:color w:val="000000" w:themeColor="text1"/>
          <w:spacing w:val="-10"/>
          <w:sz w:val="22"/>
          <w:szCs w:val="22"/>
        </w:rPr>
        <w:t xml:space="preserve"> </w:t>
      </w:r>
      <w:r w:rsidR="00E119C1" w:rsidRPr="00A778E2">
        <w:rPr>
          <w:rFonts w:eastAsiaTheme="minorEastAsia"/>
          <w:color w:val="000000" w:themeColor="text1"/>
          <w:spacing w:val="3"/>
          <w:sz w:val="22"/>
          <w:szCs w:val="22"/>
        </w:rPr>
        <w:fldChar w:fldCharType="begin"/>
      </w:r>
      <w:r w:rsidR="00E843EA">
        <w:rPr>
          <w:rFonts w:eastAsiaTheme="minorEastAsia"/>
          <w:color w:val="000000" w:themeColor="text1"/>
          <w:spacing w:val="3"/>
          <w:sz w:val="22"/>
          <w:szCs w:val="22"/>
        </w:rPr>
        <w:instrText xml:space="preserve"> ADDIN ZOTERO_ITEM CSL_CITATION {"citationID":"zVtWNCFx","properties":{"formattedCitation":"[19,20]","plainCitation":"[19,20]","noteIndex":0},"citationItems":[{"id":414,"uris":["http://zotero.org/users/14790911/items/PQ6K7PBR"],"itemData":{"id":414,"type":"article-journal","container-title":"Cell","DOI":"10.1016/j.cell.2021.12.033","issue":"3","note":"publisher: Cell Press","page":"457–466.e4","title":"mRNA-based COVID-19 vaccine boosters induce neutralizing immunity against SARS-CoV-2 Omicron variant","volume":"185","author":[{"family":"Garcia-Beltran","given":"Wilfredo F."},{"family":"Denis","given":"Kevin J. St"},{"family":"Hoelzemer","given":"Alexandra"},{"family":"Lam","given":"Emily C."},{"family":"Nitido","given":"Amanda D."},{"family":"Sheehan","given":"Madeline L."},{"family":"Berrios","given":"Clarissa"},{"family":"Ofoman","given":"Onyema"},{"family":"Chang","given":"Christina C."},{"family":"Hauser","given":"Blake M."},{"family":"Feldman","given":"Jesse"},{"family":"Roederer","given":"Ariel L."},{"family":"Gregory","given":"Daniel J."},{"family":"Poznansky","given":"Michael C."},{"family":"Schmidt","given":"Aaron G."},{"family":"Iafrate","given":"A. John"},{"family":"Naranbhai","given":"Vivek"},{"family":"Balazs","given":"Alex B."}],"issued":{"date-parts":[["2022"]]}}},{"id":413,"uris":["http://zotero.org/users/14790911/items/AQPTP75I"],"itemData":{"id":413,"type":"article-journal","container-title":"JAMA","DOI":"10.1001/jama.2021.15125","issue":"15","note":"publisher: American Medical Association","page":"1533–1535","title":"Comparison of SARS-CoV-2 Antibody Response Following Vaccination With BNT162b2 and mRNA-1273","volume":"326","author":[{"family":"Steensels","given":"Dieter"},{"family":"Pierlet","given":"Niels"},{"family":"Penders","given":"Jacques"},{"family":"Mesotten","given":"Dieter"},{"family":"Heylen","given":"Lisa"}],"issued":{"date-parts":[["2021"]]}}}],"schema":"https://github.com/citation-style-language/schema/raw/master/csl-citation.json"} </w:instrText>
      </w:r>
      <w:r w:rsidR="00E119C1" w:rsidRPr="00A778E2">
        <w:rPr>
          <w:rFonts w:eastAsiaTheme="minorEastAsia"/>
          <w:color w:val="000000" w:themeColor="text1"/>
          <w:spacing w:val="3"/>
          <w:sz w:val="22"/>
          <w:szCs w:val="22"/>
        </w:rPr>
        <w:fldChar w:fldCharType="separate"/>
      </w:r>
      <w:r w:rsidR="00E843EA">
        <w:rPr>
          <w:rFonts w:eastAsiaTheme="minorEastAsia"/>
          <w:noProof/>
          <w:color w:val="000000" w:themeColor="text1"/>
          <w:spacing w:val="3"/>
          <w:sz w:val="22"/>
          <w:szCs w:val="22"/>
        </w:rPr>
        <w:t>[19,20]</w:t>
      </w:r>
      <w:r w:rsidR="00E119C1" w:rsidRPr="00A778E2">
        <w:rPr>
          <w:rFonts w:eastAsiaTheme="minorEastAsia"/>
          <w:color w:val="000000" w:themeColor="text1"/>
          <w:spacing w:val="3"/>
          <w:sz w:val="22"/>
          <w:szCs w:val="22"/>
        </w:rPr>
        <w:fldChar w:fldCharType="end"/>
      </w:r>
      <w:r w:rsidR="00566F36" w:rsidRPr="00A778E2">
        <w:rPr>
          <w:rFonts w:eastAsiaTheme="minorEastAsia" w:hint="eastAsia"/>
          <w:color w:val="000000" w:themeColor="text1"/>
          <w:sz w:val="22"/>
          <w:szCs w:val="22"/>
        </w:rPr>
        <w:t xml:space="preserve"> (Figure 1)</w:t>
      </w:r>
      <w:r w:rsidR="008E31B1">
        <w:rPr>
          <w:rFonts w:eastAsiaTheme="minorEastAsia" w:hint="eastAsia"/>
          <w:color w:val="000000" w:themeColor="text1"/>
          <w:sz w:val="22"/>
          <w:szCs w:val="22"/>
        </w:rPr>
        <w:t>.</w:t>
      </w:r>
      <w:r w:rsidR="00566F36" w:rsidRPr="00A778E2">
        <w:rPr>
          <w:rFonts w:eastAsiaTheme="minorEastAsia" w:hint="eastAsia"/>
          <w:color w:val="000000" w:themeColor="text1"/>
          <w:sz w:val="22"/>
          <w:szCs w:val="22"/>
        </w:rPr>
        <w:t xml:space="preserve"> </w:t>
      </w:r>
      <w:r w:rsidR="000C6EE5" w:rsidRPr="000C6EE5">
        <w:rPr>
          <w:color w:val="000000" w:themeColor="text1"/>
          <w:sz w:val="22"/>
          <w:szCs w:val="22"/>
        </w:rPr>
        <w:t xml:space="preserve">After the Omicron wave in South Korea, </w:t>
      </w:r>
      <w:r w:rsidR="00AD0D4A">
        <w:rPr>
          <w:rFonts w:eastAsiaTheme="minorEastAsia" w:hint="eastAsia"/>
          <w:color w:val="000000" w:themeColor="text1"/>
          <w:sz w:val="22"/>
          <w:szCs w:val="22"/>
        </w:rPr>
        <w:t>90</w:t>
      </w:r>
      <w:r w:rsidR="000C6EE5" w:rsidRPr="000C6EE5">
        <w:rPr>
          <w:color w:val="000000" w:themeColor="text1"/>
          <w:sz w:val="22"/>
          <w:szCs w:val="22"/>
        </w:rPr>
        <w:t xml:space="preserve">% had hybrid or vaccine-induced immunity, 8% infection-induced, and 2% no immunity as of August 2022. </w:t>
      </w:r>
    </w:p>
    <w:p w14:paraId="2A301A6D" w14:textId="77777777" w:rsidR="000668A5" w:rsidRDefault="000668A5" w:rsidP="00C87E4A">
      <w:pPr>
        <w:pStyle w:val="pf0"/>
        <w:spacing w:before="0" w:beforeAutospacing="0" w:after="0" w:afterAutospacing="0" w:line="276" w:lineRule="auto"/>
        <w:contextualSpacing/>
        <w:jc w:val="both"/>
        <w:rPr>
          <w:rFonts w:eastAsiaTheme="minorEastAsia"/>
          <w:color w:val="000000" w:themeColor="text1"/>
          <w:sz w:val="22"/>
          <w:szCs w:val="22"/>
          <w:lang w:eastAsia="zh-CN"/>
        </w:rPr>
      </w:pPr>
    </w:p>
    <w:p w14:paraId="3B90528B" w14:textId="10EA3E2A" w:rsidR="00467D0F" w:rsidRPr="00267002" w:rsidRDefault="000668A5" w:rsidP="002251E0">
      <w:pPr>
        <w:pStyle w:val="NormalWeb"/>
        <w:spacing w:before="0" w:beforeAutospacing="0" w:after="0" w:afterAutospacing="0" w:line="276" w:lineRule="auto"/>
        <w:rPr>
          <w:rFonts w:eastAsiaTheme="minorEastAsia"/>
          <w:color w:val="7030A0"/>
          <w:sz w:val="22"/>
          <w:szCs w:val="22"/>
          <w:lang w:eastAsia="ko-KR"/>
        </w:rPr>
      </w:pPr>
      <w:r w:rsidRPr="00A778E2">
        <w:rPr>
          <w:b/>
          <w:bCs/>
          <w:color w:val="000000" w:themeColor="text1"/>
          <w:sz w:val="22"/>
          <w:szCs w:val="22"/>
        </w:rPr>
        <w:t>COVID-19</w:t>
      </w:r>
      <w:r w:rsidRPr="00A778E2">
        <w:rPr>
          <w:rFonts w:eastAsiaTheme="minorEastAsia" w:hint="eastAsia"/>
          <w:b/>
          <w:bCs/>
          <w:color w:val="000000" w:themeColor="text1"/>
          <w:sz w:val="22"/>
          <w:szCs w:val="22"/>
          <w:lang w:eastAsia="ko-KR"/>
        </w:rPr>
        <w:t xml:space="preserve"> infection outcome</w:t>
      </w:r>
      <w:r>
        <w:rPr>
          <w:rFonts w:eastAsiaTheme="minorEastAsia" w:hint="eastAsia"/>
          <w:b/>
          <w:bCs/>
          <w:color w:val="000000" w:themeColor="text1"/>
          <w:sz w:val="22"/>
          <w:szCs w:val="22"/>
          <w:lang w:eastAsia="ko-KR"/>
        </w:rPr>
        <w:t>s</w:t>
      </w:r>
      <w:r w:rsidRPr="00A778E2">
        <w:rPr>
          <w:rFonts w:eastAsiaTheme="minorEastAsia"/>
          <w:b/>
          <w:bCs/>
          <w:color w:val="000000" w:themeColor="text1"/>
          <w:sz w:val="22"/>
          <w:szCs w:val="22"/>
          <w:lang w:eastAsia="ko-KR"/>
        </w:rPr>
        <w:t>:</w:t>
      </w:r>
      <w:r w:rsidRPr="00A778E2">
        <w:rPr>
          <w:rFonts w:eastAsiaTheme="minorEastAsia"/>
          <w:b/>
          <w:bCs/>
          <w:i/>
          <w:iCs/>
          <w:color w:val="000000" w:themeColor="text1"/>
          <w:sz w:val="22"/>
          <w:szCs w:val="22"/>
          <w:lang w:eastAsia="ko-KR"/>
        </w:rPr>
        <w:t xml:space="preserve"> </w:t>
      </w:r>
      <w:r w:rsidRPr="00B15537">
        <w:rPr>
          <w:rFonts w:eastAsiaTheme="minorEastAsia"/>
          <w:color w:val="000000" w:themeColor="text1"/>
          <w:sz w:val="22"/>
          <w:szCs w:val="22"/>
          <w:lang w:eastAsia="ko-KR"/>
        </w:rPr>
        <w:t>We evaluated two outcome types: 1) conservative</w:t>
      </w:r>
      <w:r>
        <w:rPr>
          <w:rFonts w:eastAsiaTheme="minorEastAsia" w:hint="eastAsia"/>
          <w:color w:val="000000" w:themeColor="text1"/>
          <w:sz w:val="22"/>
          <w:szCs w:val="22"/>
          <w:lang w:eastAsia="ko-KR"/>
        </w:rPr>
        <w:t xml:space="preserve"> outcomes</w:t>
      </w:r>
      <w:r w:rsidRPr="00B15537">
        <w:rPr>
          <w:rFonts w:eastAsiaTheme="minorEastAsia"/>
          <w:color w:val="000000" w:themeColor="text1"/>
          <w:sz w:val="22"/>
          <w:szCs w:val="22"/>
          <w:lang w:eastAsia="ko-KR"/>
        </w:rPr>
        <w:t xml:space="preserve"> (</w:t>
      </w:r>
      <w:r>
        <w:rPr>
          <w:rFonts w:eastAsiaTheme="minorEastAsia" w:hint="eastAsia"/>
          <w:color w:val="000000" w:themeColor="text1"/>
          <w:sz w:val="22"/>
          <w:szCs w:val="22"/>
          <w:lang w:eastAsia="ko-KR"/>
        </w:rPr>
        <w:t xml:space="preserve">laboratory </w:t>
      </w:r>
      <w:r w:rsidRPr="00B15537">
        <w:rPr>
          <w:rFonts w:eastAsiaTheme="minorEastAsia"/>
          <w:color w:val="000000" w:themeColor="text1"/>
          <w:sz w:val="22"/>
          <w:szCs w:val="22"/>
          <w:lang w:eastAsia="ko-KR"/>
        </w:rPr>
        <w:t>confirmed infections) and 2) inclusive</w:t>
      </w:r>
      <w:r>
        <w:rPr>
          <w:rFonts w:eastAsiaTheme="minorEastAsia" w:hint="eastAsia"/>
          <w:color w:val="000000" w:themeColor="text1"/>
          <w:sz w:val="22"/>
          <w:szCs w:val="22"/>
          <w:lang w:eastAsia="ko-KR"/>
        </w:rPr>
        <w:t xml:space="preserve"> outcomes</w:t>
      </w:r>
      <w:r w:rsidRPr="00B15537">
        <w:rPr>
          <w:rFonts w:eastAsiaTheme="minorEastAsia"/>
          <w:color w:val="000000" w:themeColor="text1"/>
          <w:sz w:val="22"/>
          <w:szCs w:val="22"/>
          <w:lang w:eastAsia="ko-KR"/>
        </w:rPr>
        <w:t xml:space="preserve"> (confirmed and unconfirmed </w:t>
      </w:r>
      <w:r w:rsidRPr="00267002">
        <w:rPr>
          <w:rFonts w:eastAsiaTheme="minorEastAsia"/>
          <w:color w:val="000000" w:themeColor="text1"/>
          <w:sz w:val="22"/>
          <w:szCs w:val="22"/>
          <w:lang w:eastAsia="ko-KR"/>
        </w:rPr>
        <w:t xml:space="preserve">infections) between K-SEROSMART Waves 1 and 2. Confirmed infections were identified through positive test results recorded in the KDCA database. </w:t>
      </w:r>
      <w:r w:rsidRPr="00267002">
        <w:rPr>
          <w:rFonts w:eastAsiaTheme="minorEastAsia"/>
          <w:color w:val="000000" w:themeColor="text1"/>
          <w:sz w:val="22"/>
          <w:szCs w:val="22"/>
          <w:highlight w:val="yellow"/>
          <w:lang w:eastAsia="ko-KR"/>
        </w:rPr>
        <w:t xml:space="preserve">Unconfirmed infections, without a corresponding COVID-19 diagnosis in KDCA records, were </w:t>
      </w:r>
      <w:r w:rsidR="00467D0F" w:rsidRPr="00267002">
        <w:rPr>
          <w:color w:val="7030A0"/>
          <w:sz w:val="22"/>
          <w:szCs w:val="22"/>
        </w:rPr>
        <w:t xml:space="preserve">stratified by baseline immunity </w:t>
      </w:r>
      <w:r w:rsidR="00467D0F" w:rsidRPr="00267002">
        <w:rPr>
          <w:color w:val="7030A0"/>
          <w:sz w:val="22"/>
          <w:szCs w:val="22"/>
        </w:rPr>
        <w:lastRenderedPageBreak/>
        <w:t>status to account for pre-existing antibodies</w:t>
      </w:r>
      <w:r w:rsidR="00467D0F" w:rsidRPr="00267002">
        <w:rPr>
          <w:rFonts w:eastAsiaTheme="minorEastAsia"/>
          <w:color w:val="7030A0"/>
          <w:sz w:val="22"/>
          <w:szCs w:val="22"/>
          <w:lang w:eastAsia="ko-KR"/>
        </w:rPr>
        <w:t xml:space="preserve">. 1) </w:t>
      </w:r>
      <w:r w:rsidR="00467D0F" w:rsidRPr="00267002">
        <w:rPr>
          <w:color w:val="7030A0"/>
          <w:sz w:val="22"/>
          <w:szCs w:val="22"/>
        </w:rPr>
        <w:t>Vaccine-Induced Immunity Group (Baseline N-negative):</w:t>
      </w:r>
      <w:r w:rsidR="00467D0F" w:rsidRPr="00267002">
        <w:rPr>
          <w:rFonts w:eastAsiaTheme="minorEastAsia"/>
          <w:color w:val="7030A0"/>
          <w:sz w:val="22"/>
          <w:szCs w:val="22"/>
          <w:lang w:eastAsia="ko-KR"/>
        </w:rPr>
        <w:t xml:space="preserve"> </w:t>
      </w:r>
      <w:r w:rsidR="00467D0F" w:rsidRPr="00267002">
        <w:rPr>
          <w:color w:val="7030A0"/>
          <w:sz w:val="22"/>
          <w:szCs w:val="22"/>
        </w:rPr>
        <w:t>Since these individuals possessed no nucleocapsid antibodies at baseline (Wave 1), any detection of anti-N antibodies at follow-up constitutes a de novo infection event. Therefore, unconfirmed infections in this group were defined as a qualitative seroconversion from non-reactive (Wave 1) to reactive (Wave 2) status based on the manufacturer’s assay cutoff.</w:t>
      </w:r>
      <w:r w:rsidR="00467D0F" w:rsidRPr="00267002">
        <w:rPr>
          <w:rFonts w:eastAsiaTheme="minorEastAsia"/>
          <w:color w:val="7030A0"/>
          <w:sz w:val="22"/>
          <w:szCs w:val="22"/>
          <w:lang w:eastAsia="ko-KR"/>
        </w:rPr>
        <w:t xml:space="preserve"> 2) </w:t>
      </w:r>
      <w:r w:rsidR="00467D0F" w:rsidRPr="00267002">
        <w:rPr>
          <w:color w:val="7030A0"/>
          <w:sz w:val="22"/>
          <w:szCs w:val="22"/>
        </w:rPr>
        <w:t xml:space="preserve"> Hybrid- and Infection-Induced Immunity Groups (Baseline N-positive):</w:t>
      </w:r>
      <w:r w:rsidR="00467D0F" w:rsidRPr="00267002">
        <w:rPr>
          <w:rFonts w:eastAsiaTheme="minorEastAsia"/>
          <w:color w:val="7030A0"/>
          <w:sz w:val="22"/>
          <w:szCs w:val="22"/>
          <w:lang w:eastAsia="ko-KR"/>
        </w:rPr>
        <w:t xml:space="preserve"> </w:t>
      </w:r>
      <w:r w:rsidR="00467D0F" w:rsidRPr="00267002">
        <w:rPr>
          <w:color w:val="7030A0"/>
          <w:sz w:val="22"/>
          <w:szCs w:val="22"/>
        </w:rPr>
        <w:t xml:space="preserve">Because these participants had pre-existing anti-N antibodies, qualitative seropositivity at Wave 2 captures both past and recent infections. To isolate new infections, we utilized a quantitative definition based on the ratio of titers between Wave 2 and Wave </w:t>
      </w:r>
      <w:r w:rsidR="000F4031" w:rsidRPr="00267002">
        <w:rPr>
          <w:rFonts w:eastAsiaTheme="minorEastAsia"/>
          <w:color w:val="7030A0"/>
          <w:sz w:val="22"/>
          <w:szCs w:val="22"/>
          <w:lang w:eastAsia="ko-KR"/>
        </w:rPr>
        <w:t>1</w:t>
      </w:r>
      <w:r w:rsidR="00467D0F" w:rsidRPr="00267002">
        <w:rPr>
          <w:color w:val="7030A0"/>
          <w:sz w:val="22"/>
          <w:szCs w:val="22"/>
        </w:rPr>
        <w:t>.</w:t>
      </w:r>
      <w:r w:rsidR="00467D0F" w:rsidRPr="00267002">
        <w:rPr>
          <w:rFonts w:eastAsiaTheme="minorEastAsia"/>
          <w:color w:val="7030A0"/>
          <w:sz w:val="22"/>
          <w:szCs w:val="22"/>
          <w:lang w:eastAsia="ko-KR"/>
        </w:rPr>
        <w:t xml:space="preserve"> </w:t>
      </w:r>
      <w:r w:rsidR="00467D0F" w:rsidRPr="00267002">
        <w:rPr>
          <w:color w:val="7030A0"/>
          <w:sz w:val="22"/>
          <w:szCs w:val="22"/>
        </w:rPr>
        <w:t xml:space="preserve">To determine a valid cut-off for this ratio, we performed a validation analysis using the subset of participants with PCR-confirmed breakthrough infections between waves as 'positive controls.' We selected a fold-change threshold that achieved a sensitivity &gt;80% and specificity &gt;90% (Figure S1). This rigorous threshold (where </w:t>
      </w:r>
      <w:r w:rsidR="00ED54BD" w:rsidRPr="00267002">
        <w:rPr>
          <w:rFonts w:eastAsiaTheme="minorEastAsia"/>
          <w:color w:val="7030A0"/>
          <w:sz w:val="22"/>
          <w:szCs w:val="22"/>
          <w:lang w:eastAsia="ko-KR"/>
        </w:rPr>
        <w:t>N2/N1 &gt; 1</w:t>
      </w:r>
      <w:r w:rsidR="00467D0F" w:rsidRPr="00267002">
        <w:rPr>
          <w:color w:val="7030A0"/>
          <w:sz w:val="22"/>
          <w:szCs w:val="22"/>
        </w:rPr>
        <w:t>) was chosen specifically to maintain a false-positive rate below 10%, ensuring that minor titer fluctuations due to assay variability were not misclassified as new infections.</w:t>
      </w:r>
    </w:p>
    <w:p w14:paraId="7246ABD2" w14:textId="77777777" w:rsidR="009D6592" w:rsidRPr="009D6592" w:rsidRDefault="009D6592" w:rsidP="009D6592">
      <w:pPr>
        <w:pStyle w:val="NormalWeb"/>
        <w:spacing w:before="0" w:beforeAutospacing="0" w:after="0" w:afterAutospacing="0"/>
        <w:rPr>
          <w:rFonts w:ascii="Arial" w:eastAsiaTheme="minorEastAsia" w:hAnsi="Arial" w:cs="Arial"/>
          <w:lang w:eastAsia="ko-KR"/>
        </w:rPr>
      </w:pPr>
    </w:p>
    <w:p w14:paraId="5A4175DE" w14:textId="71867A60" w:rsidR="009831FD" w:rsidRDefault="009831FD" w:rsidP="009831FD">
      <w:pPr>
        <w:pStyle w:val="BodyText"/>
        <w:spacing w:line="276" w:lineRule="auto"/>
        <w:ind w:left="0"/>
        <w:contextualSpacing/>
        <w:rPr>
          <w:rFonts w:eastAsiaTheme="minorEastAsia"/>
          <w:sz w:val="22"/>
          <w:szCs w:val="22"/>
          <w:lang w:eastAsia="ko-KR"/>
        </w:rPr>
      </w:pPr>
      <w:r w:rsidRPr="00DC2ED3">
        <w:rPr>
          <w:color w:val="000000" w:themeColor="text1"/>
          <w:sz w:val="22"/>
          <w:szCs w:val="22"/>
        </w:rPr>
        <w:t xml:space="preserve">Figure 1: </w:t>
      </w:r>
      <w:r w:rsidR="002B696D" w:rsidRPr="00DC2ED3">
        <w:rPr>
          <w:color w:val="000000" w:themeColor="text1"/>
          <w:sz w:val="22"/>
          <w:szCs w:val="22"/>
        </w:rPr>
        <w:t>Cohort Classification and Outcome Determination Based on Vaccination and Infection Status</w:t>
      </w:r>
      <w:r w:rsidR="002B696D" w:rsidRPr="00DC2ED3">
        <w:rPr>
          <w:sz w:val="22"/>
          <w:szCs w:val="22"/>
        </w:rPr>
        <w:t>, using data from K-SEROSMART Waves 1 and 2, and KDCA</w:t>
      </w:r>
      <w:r w:rsidR="002B696D" w:rsidRPr="00DC2ED3">
        <w:rPr>
          <w:rFonts w:eastAsiaTheme="minorEastAsia" w:hint="eastAsia"/>
          <w:sz w:val="22"/>
          <w:szCs w:val="22"/>
          <w:lang w:eastAsia="ko-KR"/>
        </w:rPr>
        <w:t xml:space="preserve"> from August 2022 to December 2022</w:t>
      </w:r>
    </w:p>
    <w:p w14:paraId="29758989" w14:textId="77777777" w:rsidR="005409E4" w:rsidRDefault="005409E4" w:rsidP="009831FD">
      <w:pPr>
        <w:pStyle w:val="BodyText"/>
        <w:spacing w:line="276" w:lineRule="auto"/>
        <w:ind w:left="0"/>
        <w:contextualSpacing/>
        <w:rPr>
          <w:rFonts w:eastAsiaTheme="minorEastAsia"/>
          <w:sz w:val="22"/>
          <w:szCs w:val="22"/>
          <w:lang w:eastAsia="ko-KR"/>
        </w:rPr>
      </w:pPr>
    </w:p>
    <w:p w14:paraId="1BE33664" w14:textId="436AAA99" w:rsidR="005409E4" w:rsidRDefault="005409E4" w:rsidP="00D61003">
      <w:pPr>
        <w:pStyle w:val="BodyText"/>
        <w:numPr>
          <w:ilvl w:val="0"/>
          <w:numId w:val="6"/>
        </w:numPr>
        <w:spacing w:line="276" w:lineRule="auto"/>
        <w:contextualSpacing/>
        <w:rPr>
          <w:rFonts w:eastAsiaTheme="minorEastAsia"/>
          <w:sz w:val="22"/>
          <w:szCs w:val="22"/>
          <w:lang w:eastAsia="ko-KR"/>
        </w:rPr>
      </w:pPr>
      <w:r>
        <w:rPr>
          <w:rFonts w:eastAsiaTheme="minorEastAsia" w:hint="eastAsia"/>
          <w:sz w:val="22"/>
          <w:szCs w:val="22"/>
          <w:lang w:eastAsia="ko-KR"/>
        </w:rPr>
        <w:t>Cohort classification</w:t>
      </w:r>
    </w:p>
    <w:p w14:paraId="2FFB1AF6" w14:textId="77777777" w:rsidR="005409E4" w:rsidRDefault="005409E4" w:rsidP="009831FD">
      <w:pPr>
        <w:pStyle w:val="BodyText"/>
        <w:spacing w:line="276" w:lineRule="auto"/>
        <w:ind w:left="0"/>
        <w:contextualSpacing/>
        <w:rPr>
          <w:rFonts w:eastAsiaTheme="minorEastAsia"/>
          <w:sz w:val="22"/>
          <w:szCs w:val="22"/>
          <w:lang w:eastAsia="ko-KR"/>
        </w:rPr>
      </w:pPr>
    </w:p>
    <w:p w14:paraId="0A2AE0C7" w14:textId="6DBD498B" w:rsidR="006634C9" w:rsidRDefault="0051209A" w:rsidP="00310DBF">
      <w:pPr>
        <w:pStyle w:val="BodyText"/>
        <w:spacing w:line="276" w:lineRule="auto"/>
        <w:ind w:left="0"/>
        <w:contextualSpacing/>
        <w:jc w:val="center"/>
        <w:rPr>
          <w:rFonts w:eastAsiaTheme="minorEastAsia"/>
          <w:sz w:val="22"/>
          <w:szCs w:val="22"/>
          <w:lang w:eastAsia="ko-KR"/>
        </w:rPr>
        <w:sectPr w:rsidR="006634C9" w:rsidSect="002462AD">
          <w:pgSz w:w="11910" w:h="16840"/>
          <w:pgMar w:top="720" w:right="720" w:bottom="720" w:left="720" w:header="0" w:footer="840" w:gutter="0"/>
          <w:lnNumType w:countBy="1" w:restart="continuous"/>
          <w:cols w:space="720"/>
          <w:docGrid w:linePitch="299"/>
        </w:sectPr>
      </w:pPr>
      <w:r>
        <w:rPr>
          <w:rFonts w:eastAsiaTheme="minorEastAsia"/>
          <w:noProof/>
          <w:sz w:val="22"/>
          <w:szCs w:val="22"/>
          <w:lang w:eastAsia="ko-KR"/>
        </w:rPr>
        <w:drawing>
          <wp:inline distT="0" distB="0" distL="0" distR="0" wp14:anchorId="45B67B0D" wp14:editId="3CD90C65">
            <wp:extent cx="5986780" cy="4901565"/>
            <wp:effectExtent l="0" t="0" r="0" b="0"/>
            <wp:docPr id="29419664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86780" cy="4901565"/>
                    </a:xfrm>
                    <a:prstGeom prst="rect">
                      <a:avLst/>
                    </a:prstGeom>
                    <a:noFill/>
                  </pic:spPr>
                </pic:pic>
              </a:graphicData>
            </a:graphic>
          </wp:inline>
        </w:drawing>
      </w:r>
    </w:p>
    <w:p w14:paraId="5CA20A27" w14:textId="65D8E54F" w:rsidR="005409E4" w:rsidRDefault="009940C8" w:rsidP="009831FD">
      <w:pPr>
        <w:pStyle w:val="BodyText"/>
        <w:spacing w:line="276" w:lineRule="auto"/>
        <w:ind w:left="0"/>
        <w:contextualSpacing/>
        <w:rPr>
          <w:rFonts w:eastAsiaTheme="minorEastAsia"/>
          <w:sz w:val="22"/>
          <w:szCs w:val="22"/>
          <w:lang w:eastAsia="ko-KR"/>
        </w:rPr>
      </w:pPr>
      <w:r>
        <w:rPr>
          <w:rFonts w:eastAsiaTheme="minorEastAsia" w:hint="eastAsia"/>
          <w:color w:val="000000" w:themeColor="text1"/>
          <w:sz w:val="22"/>
          <w:szCs w:val="22"/>
          <w:lang w:eastAsia="ko-KR"/>
        </w:rPr>
        <w:lastRenderedPageBreak/>
        <w:t>B</w:t>
      </w:r>
      <w:r w:rsidR="006634C9" w:rsidRPr="00A778E2">
        <w:rPr>
          <w:rFonts w:eastAsiaTheme="minorEastAsia" w:hint="eastAsia"/>
          <w:color w:val="000000" w:themeColor="text1"/>
          <w:sz w:val="22"/>
          <w:szCs w:val="22"/>
          <w:lang w:eastAsia="ko-KR"/>
        </w:rPr>
        <w:t xml:space="preserve">. </w:t>
      </w:r>
      <w:r>
        <w:rPr>
          <w:rFonts w:eastAsiaTheme="minorEastAsia" w:hint="eastAsia"/>
          <w:color w:val="000000" w:themeColor="text1"/>
          <w:sz w:val="22"/>
          <w:szCs w:val="22"/>
          <w:lang w:eastAsia="ko-KR"/>
        </w:rPr>
        <w:t>Inclusive and c</w:t>
      </w:r>
      <w:r w:rsidR="006634C9">
        <w:rPr>
          <w:rFonts w:eastAsiaTheme="minorEastAsia" w:hint="eastAsia"/>
          <w:color w:val="000000" w:themeColor="text1"/>
          <w:sz w:val="22"/>
          <w:szCs w:val="22"/>
          <w:lang w:eastAsia="ko-KR"/>
        </w:rPr>
        <w:t>onservative</w:t>
      </w:r>
      <w:r w:rsidR="006634C9" w:rsidRPr="00A778E2">
        <w:rPr>
          <w:rFonts w:eastAsiaTheme="minorEastAsia" w:hint="eastAsia"/>
          <w:color w:val="000000" w:themeColor="text1"/>
          <w:sz w:val="22"/>
          <w:szCs w:val="22"/>
          <w:lang w:eastAsia="ko-KR"/>
        </w:rPr>
        <w:t xml:space="preserve"> outcome</w:t>
      </w:r>
      <w:r>
        <w:rPr>
          <w:rFonts w:eastAsiaTheme="minorEastAsia" w:hint="eastAsia"/>
          <w:color w:val="000000" w:themeColor="text1"/>
          <w:sz w:val="22"/>
          <w:szCs w:val="22"/>
          <w:lang w:eastAsia="ko-KR"/>
        </w:rPr>
        <w:t xml:space="preserve"> definitions</w:t>
      </w:r>
    </w:p>
    <w:p w14:paraId="4E0C78D8" w14:textId="77777777" w:rsidR="006634C9" w:rsidRDefault="006634C9" w:rsidP="009831FD">
      <w:pPr>
        <w:pStyle w:val="BodyText"/>
        <w:spacing w:line="276" w:lineRule="auto"/>
        <w:ind w:left="0"/>
        <w:contextualSpacing/>
        <w:rPr>
          <w:rFonts w:eastAsiaTheme="minorEastAsia"/>
          <w:sz w:val="22"/>
          <w:szCs w:val="22"/>
          <w:lang w:eastAsia="ko-KR"/>
        </w:rPr>
      </w:pPr>
    </w:p>
    <w:p w14:paraId="161A9D37" w14:textId="568D7470" w:rsidR="005409E4" w:rsidRDefault="00FA4808" w:rsidP="00862B75">
      <w:pPr>
        <w:pStyle w:val="BodyText"/>
        <w:spacing w:line="276" w:lineRule="auto"/>
        <w:ind w:left="0"/>
        <w:contextualSpacing/>
        <w:jc w:val="center"/>
        <w:rPr>
          <w:rFonts w:eastAsiaTheme="minorEastAsia"/>
          <w:sz w:val="22"/>
          <w:szCs w:val="22"/>
          <w:lang w:eastAsia="ko-KR"/>
        </w:rPr>
      </w:pPr>
      <w:r>
        <w:rPr>
          <w:rFonts w:eastAsiaTheme="minorEastAsia"/>
          <w:noProof/>
          <w:sz w:val="22"/>
          <w:szCs w:val="22"/>
          <w:lang w:eastAsia="ko-KR"/>
        </w:rPr>
        <w:drawing>
          <wp:inline distT="0" distB="0" distL="0" distR="0" wp14:anchorId="7608B192" wp14:editId="51F43659">
            <wp:extent cx="9672644" cy="3198161"/>
            <wp:effectExtent l="0" t="0" r="5080" b="2540"/>
            <wp:docPr id="131472387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9683176" cy="3201643"/>
                    </a:xfrm>
                    <a:prstGeom prst="rect">
                      <a:avLst/>
                    </a:prstGeom>
                    <a:noFill/>
                  </pic:spPr>
                </pic:pic>
              </a:graphicData>
            </a:graphic>
          </wp:inline>
        </w:drawing>
      </w:r>
    </w:p>
    <w:p w14:paraId="15E9F4B2" w14:textId="63EDD23C" w:rsidR="00ED18B3" w:rsidRDefault="00ED18B3" w:rsidP="009831FD">
      <w:pPr>
        <w:pStyle w:val="BodyText"/>
        <w:spacing w:line="276" w:lineRule="auto"/>
        <w:ind w:left="0"/>
        <w:contextualSpacing/>
        <w:rPr>
          <w:rFonts w:eastAsiaTheme="minorEastAsia"/>
          <w:color w:val="000000" w:themeColor="text1"/>
          <w:sz w:val="22"/>
          <w:szCs w:val="22"/>
          <w:lang w:eastAsia="zh-CN"/>
        </w:rPr>
      </w:pPr>
    </w:p>
    <w:p w14:paraId="7BA97E78" w14:textId="7E312D04" w:rsidR="006A3EAB" w:rsidRDefault="00945200" w:rsidP="00514C44">
      <w:pPr>
        <w:pStyle w:val="BodyText"/>
        <w:spacing w:line="276" w:lineRule="auto"/>
        <w:ind w:left="0"/>
        <w:contextualSpacing/>
        <w:jc w:val="both"/>
        <w:rPr>
          <w:rFonts w:eastAsiaTheme="minorEastAsia"/>
          <w:noProof/>
          <w:color w:val="000000" w:themeColor="text1"/>
          <w:sz w:val="22"/>
          <w:szCs w:val="22"/>
          <w:lang w:eastAsia="ko-KR"/>
        </w:rPr>
        <w:sectPr w:rsidR="006A3EAB" w:rsidSect="006634C9">
          <w:pgSz w:w="16840" w:h="11910" w:orient="landscape"/>
          <w:pgMar w:top="720" w:right="720" w:bottom="720" w:left="720" w:header="0" w:footer="840" w:gutter="0"/>
          <w:lnNumType w:countBy="1" w:restart="continuous"/>
          <w:cols w:space="720"/>
          <w:docGrid w:linePitch="299"/>
        </w:sectPr>
      </w:pPr>
      <w:r w:rsidRPr="00945200">
        <w:rPr>
          <w:rFonts w:eastAsiaTheme="minorEastAsia"/>
          <w:noProof/>
          <w:color w:val="7030A0"/>
          <w:sz w:val="22"/>
          <w:szCs w:val="22"/>
          <w:lang w:eastAsia="ko-KR"/>
        </w:rPr>
        <w:t>To ensure valid comparisons of infection risk by immunity status at Wave 1, we applied outcome-specific exclusion criteria consistent with the study flow diagram (Figure 1</w:t>
      </w:r>
      <w:r w:rsidR="00952BB6">
        <w:rPr>
          <w:rFonts w:eastAsiaTheme="minorEastAsia" w:hint="eastAsia"/>
          <w:noProof/>
          <w:color w:val="7030A0"/>
          <w:sz w:val="22"/>
          <w:szCs w:val="22"/>
          <w:lang w:eastAsia="zh-CN"/>
        </w:rPr>
        <w:t>B</w:t>
      </w:r>
      <w:r w:rsidRPr="00945200">
        <w:rPr>
          <w:rFonts w:eastAsiaTheme="minorEastAsia"/>
          <w:noProof/>
          <w:color w:val="7030A0"/>
          <w:sz w:val="22"/>
          <w:szCs w:val="22"/>
          <w:lang w:eastAsia="ko-KR"/>
        </w:rPr>
        <w:t>). For the inclusive outcome definition (left panel), which incorporates both confirmed and serology-inferred infections based on changes in anti-N antibody status, we excluded participants who did not participate in Wave 2 (e.g., loss to follow-up; N = 898 in the hybrid-induced group) because changes in anti-N status could not be assessed, and we additionally excluded participants who received any vaccination between Waves 1 and 2, as vaccination alters antibody profiles and the timing of unconfirmed infections cannot be reliably determined (e.g., N = 762 in the hybrid-induced group). For the conservative outcome definition (right panel), which relies solely on confirmed infections with known timing, we excluded participants who received vaccination before a confirmed infection between Waves 1 and 2 to preserve the correct temporal ordering of events (e.g., N = 761 in the hybrid-induced group), while participants with confirmed SARS-CoV-2 infections recorded in the KDCA database during this interval were included as infection cases regardless of their participation in Wave 2 (e.g., N = 62 in the hybrid-induced group).</w:t>
      </w:r>
    </w:p>
    <w:p w14:paraId="6880575F" w14:textId="77777777" w:rsidR="00E024AC" w:rsidRPr="00A778E2" w:rsidRDefault="00E024AC" w:rsidP="00816FDB">
      <w:pPr>
        <w:spacing w:line="276" w:lineRule="auto"/>
        <w:contextualSpacing/>
        <w:jc w:val="both"/>
        <w:rPr>
          <w:rFonts w:eastAsiaTheme="minorEastAsia"/>
          <w:color w:val="000000" w:themeColor="text1"/>
          <w:lang w:eastAsia="ko-KR"/>
        </w:rPr>
      </w:pPr>
    </w:p>
    <w:p w14:paraId="28CE2750" w14:textId="140099C8" w:rsidR="001E269F" w:rsidRDefault="00D3651D" w:rsidP="001E269F">
      <w:pPr>
        <w:pStyle w:val="BodyText"/>
        <w:spacing w:line="276" w:lineRule="auto"/>
        <w:ind w:left="0"/>
        <w:contextualSpacing/>
        <w:jc w:val="both"/>
        <w:rPr>
          <w:rFonts w:eastAsiaTheme="minorEastAsia"/>
          <w:color w:val="000000" w:themeColor="text1"/>
          <w:sz w:val="22"/>
          <w:szCs w:val="22"/>
          <w:lang w:eastAsia="ko-KR"/>
        </w:rPr>
      </w:pPr>
      <w:r w:rsidRPr="00A778E2">
        <w:rPr>
          <w:rFonts w:eastAsiaTheme="minorEastAsia"/>
          <w:b/>
          <w:bCs/>
          <w:color w:val="000000" w:themeColor="text1"/>
          <w:sz w:val="22"/>
          <w:szCs w:val="22"/>
          <w:lang w:eastAsia="ko-KR"/>
        </w:rPr>
        <w:t xml:space="preserve">Statistical </w:t>
      </w:r>
      <w:r w:rsidR="00277BDE" w:rsidRPr="00A778E2">
        <w:rPr>
          <w:rFonts w:eastAsiaTheme="minorEastAsia"/>
          <w:b/>
          <w:bCs/>
          <w:color w:val="000000" w:themeColor="text1"/>
          <w:sz w:val="22"/>
          <w:szCs w:val="22"/>
          <w:lang w:eastAsia="ko-KR"/>
        </w:rPr>
        <w:t>analysis</w:t>
      </w:r>
      <w:r w:rsidRPr="00A778E2">
        <w:rPr>
          <w:rFonts w:eastAsiaTheme="minorEastAsia"/>
          <w:color w:val="000000" w:themeColor="text1"/>
          <w:sz w:val="22"/>
          <w:szCs w:val="22"/>
          <w:lang w:eastAsia="ko-KR"/>
        </w:rPr>
        <w:t>.</w:t>
      </w:r>
      <w:r w:rsidR="00F07C59" w:rsidRPr="00A778E2">
        <w:rPr>
          <w:rFonts w:eastAsiaTheme="minorEastAsia"/>
          <w:color w:val="000000" w:themeColor="text1"/>
          <w:sz w:val="22"/>
          <w:szCs w:val="22"/>
          <w:lang w:eastAsia="ko-KR"/>
        </w:rPr>
        <w:t xml:space="preserve"> </w:t>
      </w:r>
      <w:r w:rsidR="00F8370C" w:rsidRPr="00277BDE">
        <w:rPr>
          <w:rFonts w:eastAsiaTheme="minorEastAsia"/>
          <w:color w:val="000000" w:themeColor="text1"/>
          <w:sz w:val="22"/>
          <w:szCs w:val="22"/>
          <w:lang w:eastAsia="ko-KR"/>
        </w:rPr>
        <w:t xml:space="preserve">We performed survival analyses for conservative and inclusive outcomes across three immunity groups. </w:t>
      </w:r>
      <w:r w:rsidR="00CA0B81" w:rsidRPr="00277BDE">
        <w:rPr>
          <w:rFonts w:eastAsiaTheme="minorEastAsia"/>
          <w:color w:val="000000" w:themeColor="text1"/>
          <w:sz w:val="22"/>
          <w:szCs w:val="22"/>
          <w:lang w:eastAsia="ko-KR"/>
        </w:rPr>
        <w:t xml:space="preserve">Missing infection dates for unconfirmed cases were multiply imputed under the missing-at-random assumption using the {mice} R package with predictive mean matching (PMM). </w:t>
      </w:r>
      <w:r w:rsidR="00B6603C" w:rsidRPr="00277BDE">
        <w:rPr>
          <w:rFonts w:eastAsiaTheme="minorEastAsia"/>
          <w:color w:val="000000" w:themeColor="text1"/>
          <w:sz w:val="22"/>
          <w:szCs w:val="22"/>
          <w:lang w:eastAsia="ko-KR"/>
        </w:rPr>
        <w:fldChar w:fldCharType="begin"/>
      </w:r>
      <w:r w:rsidR="00E843EA">
        <w:rPr>
          <w:rFonts w:eastAsiaTheme="minorEastAsia"/>
          <w:color w:val="000000" w:themeColor="text1"/>
          <w:sz w:val="22"/>
          <w:szCs w:val="22"/>
          <w:lang w:eastAsia="ko-KR"/>
        </w:rPr>
        <w:instrText xml:space="preserve"> ADDIN ZOTERO_ITEM CSL_CITATION {"citationID":"1viYFJNx","properties":{"formattedCitation":"[21]","plainCitation":"[21]","noteIndex":0},"citationItems":[{"id":415,"uris":["http://zotero.org/users/14790911/items/ZX3GFWC9"],"itemData":{"id":415,"type":"article-journal","container-title":"Journal of Data Science","DOI":"10.6339/24-JDS1135","issue":"3","note":"publisher: International Press of Boston","page":"456–468","title":"Predictive Mean Matching Imputation Procedure Based on Machine Learning Models for Complex Survey Data","volume":"22","author":[{"family":"Chen","given":"Sixia"},{"family":"Xu","given":"Chao"}],"issued":{"date-parts":[["2024"]]}}}],"schema":"https://github.com/citation-style-language/schema/raw/master/csl-citation.json"} </w:instrText>
      </w:r>
      <w:r w:rsidR="00B6603C" w:rsidRPr="00277BDE">
        <w:rPr>
          <w:rFonts w:eastAsiaTheme="minorEastAsia"/>
          <w:color w:val="000000" w:themeColor="text1"/>
          <w:sz w:val="22"/>
          <w:szCs w:val="22"/>
          <w:lang w:eastAsia="ko-KR"/>
        </w:rPr>
        <w:fldChar w:fldCharType="separate"/>
      </w:r>
      <w:r w:rsidR="00E843EA">
        <w:rPr>
          <w:rFonts w:eastAsiaTheme="minorEastAsia"/>
          <w:noProof/>
          <w:color w:val="000000" w:themeColor="text1"/>
          <w:sz w:val="22"/>
          <w:szCs w:val="22"/>
          <w:lang w:eastAsia="ko-KR"/>
        </w:rPr>
        <w:t>[21]</w:t>
      </w:r>
      <w:r w:rsidR="00B6603C" w:rsidRPr="00277BDE">
        <w:rPr>
          <w:rFonts w:eastAsiaTheme="minorEastAsia"/>
          <w:color w:val="000000" w:themeColor="text1"/>
          <w:sz w:val="22"/>
          <w:szCs w:val="22"/>
          <w:lang w:eastAsia="ko-KR"/>
        </w:rPr>
        <w:fldChar w:fldCharType="end"/>
      </w:r>
      <w:r w:rsidR="004B578F" w:rsidRPr="00277BDE">
        <w:rPr>
          <w:rFonts w:eastAsiaTheme="minorEastAsia"/>
          <w:color w:val="000000" w:themeColor="text1"/>
          <w:sz w:val="22"/>
          <w:szCs w:val="22"/>
          <w:lang w:eastAsia="ko-KR"/>
        </w:rPr>
        <w:t>.</w:t>
      </w:r>
      <w:r w:rsidR="00687A15" w:rsidRPr="00277BDE">
        <w:rPr>
          <w:rFonts w:eastAsiaTheme="minorEastAsia"/>
          <w:color w:val="000000" w:themeColor="text1"/>
          <w:sz w:val="22"/>
          <w:szCs w:val="22"/>
          <w:lang w:eastAsia="ko-KR"/>
        </w:rPr>
        <w:t xml:space="preserve"> </w:t>
      </w:r>
      <w:r w:rsidR="00BB5A34" w:rsidRPr="00BB5A34">
        <w:rPr>
          <w:rFonts w:eastAsiaTheme="minorEastAsia"/>
          <w:color w:val="000000" w:themeColor="text1"/>
          <w:sz w:val="22"/>
          <w:szCs w:val="22"/>
          <w:lang w:eastAsia="ko-KR"/>
        </w:rPr>
        <w:t>Dates were expressed as time gaps from the first surveillance, with epidemic-wave indicators to preserve calendar-time structure. Gaps for confirmed cases were estimated from a regression model with demographic (age, sex), clinical (vaccine doses, comorbidities, time since last immunological event), and serological variables (anti-S, anti-N levels). Donor pools were stratified by age and vaccination status, and PMM sampled from the 5–10 nearest neighbors to retain variability and avoid over-smoothing</w:t>
      </w:r>
      <w:r w:rsidR="00BB5A34">
        <w:rPr>
          <w:rFonts w:eastAsiaTheme="minorEastAsia" w:hint="eastAsia"/>
          <w:color w:val="000000" w:themeColor="text1"/>
          <w:sz w:val="22"/>
          <w:szCs w:val="22"/>
          <w:lang w:eastAsia="ko-KR"/>
        </w:rPr>
        <w:t xml:space="preserve"> </w:t>
      </w:r>
      <w:r w:rsidR="00B61189" w:rsidRPr="00277BDE">
        <w:rPr>
          <w:color w:val="000000" w:themeColor="text1"/>
          <w:sz w:val="22"/>
          <w:szCs w:val="22"/>
        </w:rPr>
        <w:fldChar w:fldCharType="begin"/>
      </w:r>
      <w:r w:rsidR="00E843EA">
        <w:rPr>
          <w:color w:val="000000" w:themeColor="text1"/>
          <w:sz w:val="22"/>
          <w:szCs w:val="22"/>
        </w:rPr>
        <w:instrText xml:space="preserve"> ADDIN ZOTERO_ITEM CSL_CITATION {"citationID":"NLgJlE8l","properties":{"formattedCitation":"[22]","plainCitation":"[22]","noteIndex":0},"citationItems":[{"id":416,"uris":["http://zotero.org/users/14790911/items/IT34CIRI"],"itemData":{"id":416,"type":"article-journal","container-title":"BMC Medical Research Methodology","DOI":"10.1186/1471-2288-14-75","note":"publisher: BioMed Central","page":"75","title":"Tuning multiple imputation by predictive mean matching and local residual draws","volume":"14","author":[{"family":"Morris","given":"Tim P."},{"family":"White","given":"Ian R."},{"family":"Royston","given":"Patrick"}],"issued":{"date-parts":[["2014"]]}}}],"schema":"https://github.com/citation-style-language/schema/raw/master/csl-citation.json"} </w:instrText>
      </w:r>
      <w:r w:rsidR="00B61189" w:rsidRPr="00277BDE">
        <w:rPr>
          <w:color w:val="000000" w:themeColor="text1"/>
          <w:sz w:val="22"/>
          <w:szCs w:val="22"/>
        </w:rPr>
        <w:fldChar w:fldCharType="separate"/>
      </w:r>
      <w:r w:rsidR="00E843EA">
        <w:rPr>
          <w:noProof/>
          <w:color w:val="000000" w:themeColor="text1"/>
          <w:sz w:val="22"/>
          <w:szCs w:val="22"/>
        </w:rPr>
        <w:t>[22]</w:t>
      </w:r>
      <w:r w:rsidR="00B61189" w:rsidRPr="00277BDE">
        <w:rPr>
          <w:color w:val="000000" w:themeColor="text1"/>
          <w:sz w:val="22"/>
          <w:szCs w:val="22"/>
        </w:rPr>
        <w:fldChar w:fldCharType="end"/>
      </w:r>
      <w:r w:rsidR="00A33FA4" w:rsidRPr="00277BDE">
        <w:rPr>
          <w:color w:val="000000" w:themeColor="text1"/>
          <w:sz w:val="22"/>
          <w:szCs w:val="22"/>
        </w:rPr>
        <w:t>.</w:t>
      </w:r>
      <w:r w:rsidR="00672569" w:rsidRPr="00277BDE">
        <w:rPr>
          <w:rFonts w:eastAsiaTheme="minorEastAsia" w:hint="eastAsia"/>
          <w:color w:val="000000" w:themeColor="text1"/>
          <w:sz w:val="22"/>
          <w:szCs w:val="22"/>
          <w:lang w:eastAsia="ko-KR"/>
        </w:rPr>
        <w:t xml:space="preserve"> </w:t>
      </w:r>
      <w:r w:rsidR="000E768E" w:rsidRPr="000E768E">
        <w:rPr>
          <w:rFonts w:eastAsiaTheme="minorEastAsia"/>
          <w:color w:val="000000" w:themeColor="text1"/>
          <w:sz w:val="22"/>
          <w:szCs w:val="22"/>
          <w:lang w:eastAsia="ko-KR"/>
        </w:rPr>
        <w:t>Fifty imputations were generated, incorporating all covariates from the survival model. Imputed and observed dates showed similar epidemic timing, and delta-adjusted shifts of ±14 days confirmed robustness. Survival probabilities were compared across hybrid, vaccine-induced, and infection-induced groups using age-standardized Kaplan–Meier curves (Figure 2).</w:t>
      </w:r>
    </w:p>
    <w:p w14:paraId="5BF9037C" w14:textId="77777777" w:rsidR="000E768E" w:rsidRDefault="000E768E" w:rsidP="001E269F">
      <w:pPr>
        <w:pStyle w:val="BodyText"/>
        <w:spacing w:line="276" w:lineRule="auto"/>
        <w:ind w:left="0"/>
        <w:contextualSpacing/>
        <w:jc w:val="both"/>
        <w:rPr>
          <w:rFonts w:eastAsiaTheme="minorEastAsia"/>
          <w:color w:val="000000" w:themeColor="text1"/>
          <w:sz w:val="22"/>
          <w:szCs w:val="22"/>
          <w:lang w:eastAsia="zh-CN"/>
        </w:rPr>
      </w:pPr>
    </w:p>
    <w:p w14:paraId="3F6A61D2" w14:textId="02AECA59" w:rsidR="00126E36" w:rsidRDefault="007D7C8D" w:rsidP="00FA2CF8">
      <w:pPr>
        <w:pStyle w:val="BodyText"/>
        <w:spacing w:line="276" w:lineRule="auto"/>
        <w:ind w:left="0"/>
        <w:contextualSpacing/>
        <w:jc w:val="both"/>
        <w:rPr>
          <w:rFonts w:eastAsiaTheme="minorEastAsia"/>
          <w:color w:val="000000" w:themeColor="text1"/>
          <w:sz w:val="22"/>
          <w:szCs w:val="22"/>
          <w:lang w:eastAsia="ko-KR"/>
        </w:rPr>
      </w:pPr>
      <w:r w:rsidRPr="007D7C8D">
        <w:rPr>
          <w:rFonts w:eastAsiaTheme="minorEastAsia"/>
          <w:color w:val="000000" w:themeColor="text1"/>
          <w:sz w:val="22"/>
          <w:szCs w:val="22"/>
          <w:lang w:eastAsia="ko-KR"/>
        </w:rPr>
        <w:t xml:space="preserve">We used a time-varying Cox model with log-transformed time interactions because Schoenfeld residual tests indicated proportional hazards violations in both the conservative and inclusive cohorts, rendering the standard model unsuitable. </w:t>
      </w:r>
      <w:r w:rsidR="00714629">
        <w:rPr>
          <w:rFonts w:eastAsiaTheme="minorEastAsia" w:hint="eastAsia"/>
          <w:color w:val="000000" w:themeColor="text1"/>
          <w:sz w:val="22"/>
          <w:szCs w:val="22"/>
          <w:lang w:eastAsia="zh-CN"/>
        </w:rPr>
        <w:t xml:space="preserve"> </w:t>
      </w:r>
      <w:r w:rsidR="0068586A" w:rsidRPr="00A778E2">
        <w:rPr>
          <w:rFonts w:eastAsiaTheme="minorEastAsia"/>
          <w:color w:val="000000" w:themeColor="text1"/>
          <w:sz w:val="22"/>
          <w:szCs w:val="22"/>
          <w:lang w:eastAsia="zh-CN"/>
        </w:rPr>
        <w:t>(Table S1</w:t>
      </w:r>
      <w:r w:rsidR="006023F1">
        <w:rPr>
          <w:rFonts w:eastAsiaTheme="minorEastAsia" w:hint="eastAsia"/>
          <w:color w:val="000000" w:themeColor="text1"/>
          <w:sz w:val="22"/>
          <w:szCs w:val="22"/>
          <w:lang w:eastAsia="ko-KR"/>
        </w:rPr>
        <w:t xml:space="preserve"> and </w:t>
      </w:r>
      <w:r w:rsidR="00BA7E59" w:rsidRPr="00A778E2">
        <w:rPr>
          <w:rFonts w:eastAsiaTheme="minorEastAsia" w:hint="eastAsia"/>
          <w:color w:val="000000" w:themeColor="text1"/>
          <w:sz w:val="22"/>
          <w:szCs w:val="22"/>
          <w:lang w:eastAsia="ko-KR"/>
        </w:rPr>
        <w:t>S2</w:t>
      </w:r>
      <w:r w:rsidR="00BA7E59" w:rsidRPr="00A778E2">
        <w:rPr>
          <w:rFonts w:eastAsiaTheme="minorEastAsia"/>
          <w:color w:val="000000" w:themeColor="text1"/>
          <w:sz w:val="22"/>
          <w:szCs w:val="22"/>
        </w:rPr>
        <w:t xml:space="preserve">). </w:t>
      </w:r>
      <w:r w:rsidR="00BA7E59" w:rsidRPr="00A41A15">
        <w:rPr>
          <w:rFonts w:eastAsiaTheme="minorEastAsia"/>
          <w:color w:val="000000" w:themeColor="text1"/>
          <w:sz w:val="22"/>
          <w:szCs w:val="22"/>
        </w:rPr>
        <w:t xml:space="preserve">Vaccine- and infection-induced immunity effects were modeled as functions of log(time), allowing </w:t>
      </w:r>
      <w:r w:rsidR="00B02FC6">
        <w:rPr>
          <w:rFonts w:eastAsiaTheme="minorEastAsia"/>
          <w:color w:val="000000" w:themeColor="text1"/>
          <w:sz w:val="22"/>
          <w:szCs w:val="22"/>
        </w:rPr>
        <w:t>HRs</w:t>
      </w:r>
      <w:r w:rsidR="00BA7E59" w:rsidRPr="00A41A15">
        <w:rPr>
          <w:rFonts w:eastAsiaTheme="minorEastAsia"/>
          <w:color w:val="000000" w:themeColor="text1"/>
          <w:sz w:val="22"/>
          <w:szCs w:val="22"/>
        </w:rPr>
        <w:t xml:space="preserve"> to vary continuously while maintaining interpretability</w:t>
      </w:r>
      <w:r w:rsidR="00777646" w:rsidRPr="00A778E2">
        <w:rPr>
          <w:rFonts w:eastAsiaTheme="minorEastAsia"/>
          <w:color w:val="000000" w:themeColor="text1"/>
          <w:sz w:val="22"/>
          <w:szCs w:val="22"/>
        </w:rPr>
        <w:fldChar w:fldCharType="begin"/>
      </w:r>
      <w:r w:rsidR="00E843EA">
        <w:rPr>
          <w:rFonts w:eastAsiaTheme="minorEastAsia"/>
          <w:color w:val="000000" w:themeColor="text1"/>
          <w:sz w:val="22"/>
          <w:szCs w:val="22"/>
        </w:rPr>
        <w:instrText xml:space="preserve"> ADDIN ZOTERO_ITEM CSL_CITATION {"citationID":"tL9OTB2q","properties":{"formattedCitation":"[23,24]","plainCitation":"[23,24]","noteIndex":0},"citationItems":[{"id":513,"uris":["http://zotero.org/users/14790911/items/3FZ2RFVY"],"itemData":{"id":513,"type":"book","collection-title":"Statistics for Biology and Health","event-place":"New York, NY","ISBN":"978-1-4419-3161-0","license":"http://www.springer.com/tdm","note":"DOI: 10.1007/978-1-4757-3294-8","publisher":"Springer","publisher-place":"New York, NY","source":"DOI.org (Crossref)","title":"Modeling Survival Data: Extending the Cox Model","title-short":"Modeling Survival Data","URL":"http://link.springer.com/10.1007/978-1-4757-3294-8","author":[{"family":"Therneau","given":"Terry M."},{"family":"Grambsch","given":"Patricia M."}],"collection-editor":[{"family":"Dietz","given":"K."},{"family":"Gail","given":"M."},{"family":"Krickeberg","given":"K."},{"family":"Samet","given":"J."},{"family":"Tsiatis","given":"A."}],"accessed":{"date-parts":[["2025",5,19]]},"issued":{"date-parts":[["2000"]]}}},{"id":511,"uris":["http://zotero.org/users/14790911/items/K7RI8PRQ"],"itemData":{"id":511,"type":"article-journal","abstract":"We explore a class of regression and generalized regression models in which the coefficients are allowed to vary as smooth functions of other variables. General algorithms are presented for estimating the models flexibly and some examples are given. This class of models ties together generalized additive models and dynamic generalized linear models into one common framework. When applied to the proportional hazards model for survival data, this approach provides a new way of modelling departures from the proportional hazards assumption.","container-title":"Journal of the Royal Statistical Society: Series B (Methodological)","DOI":"10.1111/j.2517-6161.1993.tb01939.x","ISSN":"2517-6161","issue":"4","language":"en","license":"© 1993 Royal Statistical Society","note":"_eprint: https://onlinelibrary.wiley.com/doi/pdf/10.1111/j.2517-6161.1993.tb01939.x","page":"757-779","source":"Wiley Online Library","title":"Varying-Coefficient Models","volume":"55","author":[{"family":"Hastie","given":"Trevor"},{"family":"Tibshirani","given":"Robert"}],"issued":{"date-parts":[["1993"]]}}}],"schema":"https://github.com/citation-style-language/schema/raw/master/csl-citation.json"} </w:instrText>
      </w:r>
      <w:r w:rsidR="00777646" w:rsidRPr="00A778E2">
        <w:rPr>
          <w:rFonts w:eastAsiaTheme="minorEastAsia"/>
          <w:color w:val="000000" w:themeColor="text1"/>
          <w:sz w:val="22"/>
          <w:szCs w:val="22"/>
        </w:rPr>
        <w:fldChar w:fldCharType="separate"/>
      </w:r>
      <w:r w:rsidR="00E843EA">
        <w:rPr>
          <w:rFonts w:eastAsiaTheme="minorEastAsia"/>
          <w:noProof/>
          <w:color w:val="000000" w:themeColor="text1"/>
          <w:sz w:val="22"/>
          <w:szCs w:val="22"/>
        </w:rPr>
        <w:t>[23,24]</w:t>
      </w:r>
      <w:r w:rsidR="00777646" w:rsidRPr="00A778E2">
        <w:rPr>
          <w:rFonts w:eastAsiaTheme="minorEastAsia"/>
          <w:color w:val="000000" w:themeColor="text1"/>
          <w:sz w:val="22"/>
          <w:szCs w:val="22"/>
        </w:rPr>
        <w:fldChar w:fldCharType="end"/>
      </w:r>
      <w:r w:rsidR="00A569FD" w:rsidRPr="00A778E2">
        <w:rPr>
          <w:rFonts w:eastAsiaTheme="minorEastAsia"/>
          <w:color w:val="000000" w:themeColor="text1"/>
          <w:sz w:val="22"/>
          <w:szCs w:val="22"/>
        </w:rPr>
        <w:t>.</w:t>
      </w:r>
      <w:r w:rsidR="00C147F4" w:rsidRPr="00A778E2">
        <w:rPr>
          <w:rFonts w:eastAsiaTheme="minorEastAsia"/>
          <w:color w:val="000000" w:themeColor="text1"/>
          <w:sz w:val="22"/>
          <w:szCs w:val="22"/>
          <w:lang w:eastAsia="ko-KR"/>
        </w:rPr>
        <w:t xml:space="preserve"> </w:t>
      </w:r>
      <w:r w:rsidR="003C13D8" w:rsidRPr="00EA26FD">
        <w:rPr>
          <w:rFonts w:eastAsiaTheme="minorEastAsia"/>
          <w:color w:val="000000" w:themeColor="text1"/>
          <w:sz w:val="22"/>
          <w:szCs w:val="22"/>
        </w:rPr>
        <w:t>Log-transformed time effectively captured gradual changes in covariate effects</w:t>
      </w:r>
      <w:r w:rsidR="00784041" w:rsidRPr="00A778E2">
        <w:rPr>
          <w:rFonts w:eastAsiaTheme="minorEastAsia"/>
          <w:color w:val="000000" w:themeColor="text1"/>
          <w:sz w:val="22"/>
          <w:szCs w:val="22"/>
        </w:rPr>
        <w:fldChar w:fldCharType="begin"/>
      </w:r>
      <w:r w:rsidR="00E843EA">
        <w:rPr>
          <w:rFonts w:eastAsiaTheme="minorEastAsia"/>
          <w:color w:val="000000" w:themeColor="text1"/>
          <w:sz w:val="22"/>
          <w:szCs w:val="22"/>
        </w:rPr>
        <w:instrText xml:space="preserve"> ADDIN ZOTERO_ITEM CSL_CITATION {"citationID":"XvoiCdC8","properties":{"formattedCitation":"[25]","plainCitation":"[25]","noteIndex":0},"citationItems":[{"id":518,"uris":["http://zotero.org/users/14790911/items/MLN6N6TX"],"itemData":{"id":518,"type":"article-journal","container-title":"Biometrika","DOI":"10.1093/biomet/81.3.515","ISSN":"0006-3444","issue":"3","journalAbbreviation":"Biometrika","language":"English","note":"publisher: Oxford University Press for the Biometrika Trust","page":"515–526","title":"Proportional hazards tests and diagnostics based on weighted residuals","volume":"81","author":[{"literal":"Grambsch, Patricia M.; Therneau, Terry M."}],"issued":{"date-parts":[["1994"]]}}}],"schema":"https://github.com/citation-style-language/schema/raw/master/csl-citation.json"} </w:instrText>
      </w:r>
      <w:r w:rsidR="00784041" w:rsidRPr="00A778E2">
        <w:rPr>
          <w:rFonts w:eastAsiaTheme="minorEastAsia"/>
          <w:color w:val="000000" w:themeColor="text1"/>
          <w:sz w:val="22"/>
          <w:szCs w:val="22"/>
        </w:rPr>
        <w:fldChar w:fldCharType="separate"/>
      </w:r>
      <w:r w:rsidR="00E843EA">
        <w:rPr>
          <w:rFonts w:eastAsiaTheme="minorEastAsia"/>
          <w:noProof/>
          <w:color w:val="000000" w:themeColor="text1"/>
          <w:sz w:val="22"/>
          <w:szCs w:val="22"/>
        </w:rPr>
        <w:t>[25]</w:t>
      </w:r>
      <w:r w:rsidR="00784041" w:rsidRPr="00A778E2">
        <w:rPr>
          <w:rFonts w:eastAsiaTheme="minorEastAsia"/>
          <w:color w:val="000000" w:themeColor="text1"/>
          <w:sz w:val="22"/>
          <w:szCs w:val="22"/>
        </w:rPr>
        <w:fldChar w:fldCharType="end"/>
      </w:r>
      <w:r w:rsidR="00784041" w:rsidRPr="00A778E2">
        <w:rPr>
          <w:rFonts w:eastAsiaTheme="minorEastAsia"/>
          <w:color w:val="000000" w:themeColor="text1"/>
          <w:sz w:val="22"/>
          <w:szCs w:val="22"/>
        </w:rPr>
        <w:t>.</w:t>
      </w:r>
      <w:r w:rsidR="00C81BD8" w:rsidRPr="001E269F">
        <w:rPr>
          <w:rFonts w:eastAsiaTheme="minorEastAsia"/>
          <w:color w:val="000000" w:themeColor="text1"/>
          <w:sz w:val="22"/>
          <w:szCs w:val="22"/>
          <w:lang w:eastAsia="zh-CN"/>
        </w:rPr>
        <w:t xml:space="preserve"> Similar approaches have modeled time-varying effects in epidemiological studies</w:t>
      </w:r>
      <w:r w:rsidR="00784041" w:rsidRPr="00A778E2">
        <w:rPr>
          <w:rFonts w:eastAsiaTheme="minorEastAsia"/>
          <w:color w:val="000000" w:themeColor="text1"/>
          <w:sz w:val="22"/>
          <w:szCs w:val="22"/>
        </w:rPr>
        <w:fldChar w:fldCharType="begin"/>
      </w:r>
      <w:r w:rsidR="00E843EA">
        <w:rPr>
          <w:rFonts w:eastAsiaTheme="minorEastAsia"/>
          <w:color w:val="000000" w:themeColor="text1"/>
          <w:sz w:val="22"/>
          <w:szCs w:val="22"/>
        </w:rPr>
        <w:instrText xml:space="preserve"> ADDIN ZOTERO_ITEM CSL_CITATION {"citationID":"vOVLm1xX","properties":{"formattedCitation":"[26,27]","plainCitation":"[26,27]","noteIndex":0},"citationItems":[{"id":519,"uris":["http://zotero.org/users/14790911/items/FWH6UJE5"],"itemData":{"id":519,"type":"article-journal","abstract":"Duration analyses in political science often model nonproportional hazards through interactions with analysis time. To facilitate their interpretation, methodologists have proposed methods to visualize time-varying coefficients or hazard ratios. While these techniques are a useful, initial postestimation step, I argue that they are insufficient to identify the overall impact of a time-varying effect and may lead to faulty inference when a coefficient changes its sign. I show how even significant changes of a coefficient’s sign do not imply that the overall effect is reversed over time. In order to enable a correct interpretation of time-varying effects in this context, researchers should visualize their results with survivor functions. I outline how survivor functions are calculated for models with time-varying effects and demonstrate the need for such a nuanced interpretation using the prominent finding of a time-varying effect of mediation on interstate conflict. The reanalysis of the data using the proposed visualization methods indicates that the conclusions of earlier mediation research are misleading. The example highlights how survivor functions are an essential tool to clarify the ambiguity inherent in time-varying coefficients in event history models.","container-title":"Political Analysis","DOI":"10.1017/pan.2017.35","ISSN":"1047-1987, 1476-4989","issue":"1","language":"en","page":"90-111","source":"Cambridge University Press","title":"Quantifying Change Over Time: Interpreting Time-varying Effects In Duration Analyses","title-short":"Quantifying Change Over Time","volume":"26","author":[{"family":"Ruhe","given":"Constantin"}],"issued":{"date-parts":[["2018",1]]}}},{"id":521,"uris":["http://zotero.org/users/14790911/items/Z38Y3DLU"],"itemData":{"id":521,"type":"article-journal","abstract":"In Cox regression, it is important to test the proportional hazards assumption and sometimes of interest in itself to study time-varying effects (TVEs) of covariates. TVEs can be investigated with log hazard ratios modelled as a function of time. Missing data on covariates are common and multiple imputation is a popular approach to handling this to avoid the potential bias and efficiency loss resulting from a “complete-case” analysis. Two multiple imputation methods have been proposed for when the substantive model is a Cox proportional hazards regression: an approximate method (Imputing missing covariate values for the Cox model in Statistics in Medicine (2009) by White and Royston) and a substantive-model-compatible method (Multiple imputation of covariates by fully conditional specification: accommodating the substantive model in Statistical Methods in Medical Research (2015) by Bartlett et al). At present, neither accommodates TVEs of covariates. We extend them to do so for a general form for the TVEs and give specific details for TVEs modelled using restricted cubic splines. Simulation studies assess the performance of the methods under several underlying shapes for TVEs. Our proposed methods give approximately unbiased TVE estimates for binary covariates with missing data, but for continuous covariates, the substantive-model-compatible method performs better. The methods also give approximately correct type I errors in the test for proportional hazards when there is no TVE and gain power to detect TVEs relative to complete-case analysis. Ignoring TVEs at the imputation stage results in biased TVE estimates, incorrect type I errors, and substantial loss of power in detecting TVEs. We also propose a multivariable TVE model selection algorithm. The methods are illustrated using data from the Rotterdam Breast Cancer Study. R code is provided.","container-title":"Statistics in Medicine","DOI":"10.1002/sim.7842","ISSN":"1097-0258","issue":"25","language":"en","license":"© 2018 The Authors. Statistics in Medicine Published by John Wiley &amp; Sons Ltd.","note":"_eprint: https://onlinelibrary.wiley.com/doi/pdf/10.1002/sim.7842","page":"3661-3678","source":"Wiley Online Library","title":"Multiple imputation in Cox regression when there are time-varying effects of covariates","volume":"37","author":[{"family":"Keogh","given":"Ruth H."},{"family":"Morris","given":"Tim P."}],"issued":{"date-parts":[["2018"]]}}}],"schema":"https://github.com/citation-style-language/schema/raw/master/csl-citation.json"} </w:instrText>
      </w:r>
      <w:r w:rsidR="00784041" w:rsidRPr="00A778E2">
        <w:rPr>
          <w:rFonts w:eastAsiaTheme="minorEastAsia"/>
          <w:color w:val="000000" w:themeColor="text1"/>
          <w:sz w:val="22"/>
          <w:szCs w:val="22"/>
        </w:rPr>
        <w:fldChar w:fldCharType="separate"/>
      </w:r>
      <w:r w:rsidR="00E843EA">
        <w:rPr>
          <w:rFonts w:eastAsiaTheme="minorEastAsia"/>
          <w:noProof/>
          <w:color w:val="000000" w:themeColor="text1"/>
          <w:sz w:val="22"/>
          <w:szCs w:val="22"/>
        </w:rPr>
        <w:t>[26,27]</w:t>
      </w:r>
      <w:r w:rsidR="00784041" w:rsidRPr="00A778E2">
        <w:rPr>
          <w:rFonts w:eastAsiaTheme="minorEastAsia"/>
          <w:color w:val="000000" w:themeColor="text1"/>
          <w:sz w:val="22"/>
          <w:szCs w:val="22"/>
        </w:rPr>
        <w:fldChar w:fldCharType="end"/>
      </w:r>
      <w:r w:rsidR="00784041" w:rsidRPr="00A778E2">
        <w:rPr>
          <w:rFonts w:eastAsiaTheme="minorEastAsia"/>
          <w:color w:val="000000" w:themeColor="text1"/>
          <w:sz w:val="22"/>
          <w:szCs w:val="22"/>
        </w:rPr>
        <w:t xml:space="preserve">, </w:t>
      </w:r>
      <w:r w:rsidR="00C81BD8" w:rsidRPr="001E269F">
        <w:rPr>
          <w:rFonts w:eastAsiaTheme="minorEastAsia"/>
          <w:color w:val="000000" w:themeColor="text1"/>
          <w:sz w:val="22"/>
          <w:szCs w:val="22"/>
          <w:lang w:eastAsia="zh-CN"/>
        </w:rPr>
        <w:t xml:space="preserve">providing flexibility for non-proportional hazards. We fitted a full model with age, sex, and BMI, but only age and sex were significant. Time since the last immunological event was excluded due to missing prior infection dates in the infection-induced group. Comorbidity burden was not significantly </w:t>
      </w:r>
      <w:r w:rsidR="00FA2CF8">
        <w:rPr>
          <w:rFonts w:eastAsiaTheme="minorEastAsia" w:hint="eastAsia"/>
          <w:color w:val="000000" w:themeColor="text1"/>
          <w:sz w:val="22"/>
          <w:szCs w:val="22"/>
          <w:lang w:eastAsia="ko-KR"/>
        </w:rPr>
        <w:t>associated with</w:t>
      </w:r>
      <w:r w:rsidR="00C81BD8" w:rsidRPr="001E269F">
        <w:rPr>
          <w:rFonts w:eastAsiaTheme="minorEastAsia"/>
          <w:color w:val="000000" w:themeColor="text1"/>
          <w:sz w:val="22"/>
          <w:szCs w:val="22"/>
          <w:lang w:eastAsia="zh-CN"/>
        </w:rPr>
        <w:t xml:space="preserve"> infection risk and was excluded from final models.</w:t>
      </w:r>
      <w:r w:rsidR="00FA2CF8">
        <w:rPr>
          <w:rFonts w:eastAsiaTheme="minorEastAsia" w:hint="eastAsia"/>
          <w:color w:val="000000" w:themeColor="text1"/>
          <w:sz w:val="22"/>
          <w:szCs w:val="22"/>
          <w:lang w:eastAsia="ko-KR"/>
        </w:rPr>
        <w:t xml:space="preserve"> </w:t>
      </w:r>
      <w:r w:rsidR="00126E36" w:rsidRPr="00A778E2">
        <w:rPr>
          <w:color w:val="000000" w:themeColor="text1"/>
          <w:sz w:val="22"/>
          <w:szCs w:val="22"/>
        </w:rPr>
        <w:t xml:space="preserve">The final model is specified as follows. Let </w:t>
      </w:r>
      <m:oMath>
        <m:r>
          <w:rPr>
            <w:rFonts w:ascii="Cambria Math" w:eastAsiaTheme="minorEastAsia" w:hAnsi="Cambria Math"/>
            <w:color w:val="000000" w:themeColor="text1"/>
            <w:sz w:val="22"/>
            <w:szCs w:val="22"/>
          </w:rPr>
          <m:t>t</m:t>
        </m:r>
      </m:oMath>
      <w:r w:rsidR="00126E36" w:rsidRPr="00A778E2">
        <w:rPr>
          <w:color w:val="000000" w:themeColor="text1"/>
          <w:sz w:val="22"/>
          <w:szCs w:val="22"/>
        </w:rPr>
        <w:t xml:space="preserve"> denote time in </w:t>
      </w:r>
      <w:r w:rsidR="00325F9E" w:rsidRPr="00A778E2">
        <w:rPr>
          <w:color w:val="000000" w:themeColor="text1"/>
          <w:sz w:val="22"/>
          <w:szCs w:val="22"/>
        </w:rPr>
        <w:t>months and</w:t>
      </w:r>
      <w:r w:rsidR="00126E36" w:rsidRPr="00A778E2">
        <w:rPr>
          <w:color w:val="000000" w:themeColor="text1"/>
          <w:sz w:val="22"/>
          <w:szCs w:val="22"/>
        </w:rPr>
        <w:t xml:space="preserve"> let </w:t>
      </w:r>
      <m:oMath>
        <m:r>
          <w:rPr>
            <w:rFonts w:ascii="Cambria Math" w:hAnsi="Cambria Math"/>
            <w:color w:val="000000" w:themeColor="text1"/>
            <w:sz w:val="22"/>
            <w:szCs w:val="22"/>
          </w:rPr>
          <m:t>h(t)</m:t>
        </m:r>
      </m:oMath>
      <w:r w:rsidR="00126E36" w:rsidRPr="00A778E2">
        <w:rPr>
          <w:color w:val="000000" w:themeColor="text1"/>
          <w:sz w:val="22"/>
          <w:szCs w:val="22"/>
        </w:rPr>
        <w:t xml:space="preserve"> represent the hazard function at time </w:t>
      </w:r>
      <m:oMath>
        <m:r>
          <w:rPr>
            <w:rFonts w:ascii="Cambria Math" w:eastAsiaTheme="minorEastAsia" w:hAnsi="Cambria Math"/>
            <w:color w:val="000000" w:themeColor="text1"/>
            <w:sz w:val="22"/>
            <w:szCs w:val="22"/>
          </w:rPr>
          <m:t>t</m:t>
        </m:r>
      </m:oMath>
      <w:r w:rsidR="00126E36" w:rsidRPr="00A778E2">
        <w:rPr>
          <w:color w:val="000000" w:themeColor="text1"/>
          <w:sz w:val="22"/>
          <w:szCs w:val="22"/>
        </w:rPr>
        <w:t xml:space="preserve">. The baseline hazard function is denoted by </w:t>
      </w:r>
      <m:oMath>
        <m:sSub>
          <m:sSubPr>
            <m:ctrlPr>
              <w:rPr>
                <w:rFonts w:ascii="Cambria Math" w:eastAsiaTheme="minorEastAsia" w:hAnsi="Cambria Math"/>
                <w:i/>
                <w:color w:val="000000" w:themeColor="text1"/>
                <w:sz w:val="22"/>
                <w:szCs w:val="22"/>
              </w:rPr>
            </m:ctrlPr>
          </m:sSubPr>
          <m:e>
            <m:r>
              <w:rPr>
                <w:rFonts w:ascii="Cambria Math" w:eastAsiaTheme="minorEastAsia" w:hAnsi="Cambria Math"/>
                <w:color w:val="000000" w:themeColor="text1"/>
                <w:sz w:val="22"/>
                <w:szCs w:val="22"/>
              </w:rPr>
              <m:t>h</m:t>
            </m:r>
          </m:e>
          <m:sub>
            <m:r>
              <w:rPr>
                <w:rFonts w:ascii="Cambria Math" w:eastAsiaTheme="minorEastAsia" w:hAnsi="Cambria Math"/>
                <w:color w:val="000000" w:themeColor="text1"/>
                <w:sz w:val="22"/>
                <w:szCs w:val="22"/>
              </w:rPr>
              <m:t>0</m:t>
            </m:r>
          </m:sub>
        </m:sSub>
        <m:r>
          <w:rPr>
            <w:rFonts w:ascii="Cambria Math" w:eastAsiaTheme="minorEastAsia" w:hAnsi="Cambria Math"/>
            <w:color w:val="000000" w:themeColor="text1"/>
            <w:sz w:val="22"/>
            <w:szCs w:val="22"/>
          </w:rPr>
          <m:t>(t)</m:t>
        </m:r>
      </m:oMath>
      <w:r w:rsidR="00126E36" w:rsidRPr="00A778E2">
        <w:rPr>
          <w:color w:val="000000" w:themeColor="text1"/>
          <w:sz w:val="22"/>
          <w:szCs w:val="22"/>
        </w:rPr>
        <w:t xml:space="preserve">. </w:t>
      </w:r>
      <w:r w:rsidR="00325F9E" w:rsidRPr="00A778E2">
        <w:rPr>
          <w:color w:val="000000" w:themeColor="text1"/>
          <w:sz w:val="22"/>
          <w:szCs w:val="22"/>
        </w:rPr>
        <w:t xml:space="preserve">The covariates </w:t>
      </w:r>
      <m:oMath>
        <m:r>
          <w:rPr>
            <w:rFonts w:ascii="Cambria Math" w:eastAsiaTheme="minorEastAsia" w:hAnsi="Cambria Math"/>
            <w:color w:val="000000" w:themeColor="text1"/>
            <w:sz w:val="22"/>
            <w:szCs w:val="22"/>
          </w:rPr>
          <m:t>Immun</m:t>
        </m:r>
        <m:sSub>
          <m:sSubPr>
            <m:ctrlPr>
              <w:rPr>
                <w:rFonts w:ascii="Cambria Math" w:eastAsiaTheme="minorEastAsia" w:hAnsi="Cambria Math"/>
                <w:i/>
                <w:color w:val="000000" w:themeColor="text1"/>
                <w:sz w:val="22"/>
                <w:szCs w:val="22"/>
              </w:rPr>
            </m:ctrlPr>
          </m:sSubPr>
          <m:e>
            <m:r>
              <w:rPr>
                <w:rFonts w:ascii="Cambria Math" w:eastAsiaTheme="minorEastAsia" w:hAnsi="Cambria Math"/>
                <w:color w:val="000000" w:themeColor="text1"/>
                <w:sz w:val="22"/>
                <w:szCs w:val="22"/>
              </w:rPr>
              <m:t>e</m:t>
            </m:r>
          </m:e>
          <m:sub>
            <m:r>
              <w:rPr>
                <w:rFonts w:ascii="Cambria Math" w:eastAsiaTheme="minorEastAsia" w:hAnsi="Cambria Math"/>
                <w:color w:val="000000" w:themeColor="text1"/>
                <w:sz w:val="22"/>
                <w:szCs w:val="22"/>
              </w:rPr>
              <m:t>vac</m:t>
            </m:r>
          </m:sub>
        </m:sSub>
      </m:oMath>
      <w:r w:rsidR="00325F9E" w:rsidRPr="00A778E2">
        <w:rPr>
          <w:rFonts w:eastAsiaTheme="minorEastAsia"/>
          <w:color w:val="000000" w:themeColor="text1"/>
          <w:sz w:val="22"/>
          <w:szCs w:val="22"/>
        </w:rPr>
        <w:t xml:space="preserve"> and</w:t>
      </w:r>
      <w:r w:rsidR="00325F9E" w:rsidRPr="00A778E2">
        <w:rPr>
          <w:i/>
          <w:iCs/>
          <w:color w:val="000000" w:themeColor="text1"/>
          <w:sz w:val="22"/>
          <w:szCs w:val="22"/>
        </w:rPr>
        <w:t xml:space="preserve"> </w:t>
      </w:r>
      <m:oMath>
        <m:r>
          <w:rPr>
            <w:rFonts w:ascii="Cambria Math" w:eastAsiaTheme="minorEastAsia" w:hAnsi="Cambria Math"/>
            <w:color w:val="000000" w:themeColor="text1"/>
            <w:sz w:val="22"/>
            <w:szCs w:val="22"/>
          </w:rPr>
          <m:t>Immnu</m:t>
        </m:r>
        <m:sSub>
          <m:sSubPr>
            <m:ctrlPr>
              <w:rPr>
                <w:rFonts w:ascii="Cambria Math" w:eastAsiaTheme="minorEastAsia" w:hAnsi="Cambria Math"/>
                <w:i/>
                <w:color w:val="000000" w:themeColor="text1"/>
                <w:sz w:val="22"/>
                <w:szCs w:val="22"/>
              </w:rPr>
            </m:ctrlPr>
          </m:sSubPr>
          <m:e>
            <m:r>
              <w:rPr>
                <w:rFonts w:ascii="Cambria Math" w:eastAsiaTheme="minorEastAsia" w:hAnsi="Cambria Math"/>
                <w:color w:val="000000" w:themeColor="text1"/>
                <w:sz w:val="22"/>
                <w:szCs w:val="22"/>
              </w:rPr>
              <m:t>e</m:t>
            </m:r>
          </m:e>
          <m:sub>
            <m:r>
              <w:rPr>
                <w:rFonts w:ascii="Cambria Math" w:eastAsiaTheme="minorEastAsia" w:hAnsi="Cambria Math"/>
                <w:color w:val="000000" w:themeColor="text1"/>
                <w:sz w:val="22"/>
                <w:szCs w:val="22"/>
              </w:rPr>
              <m:t>infec</m:t>
            </m:r>
          </m:sub>
        </m:sSub>
      </m:oMath>
      <w:r w:rsidR="00325F9E" w:rsidRPr="00A778E2">
        <w:rPr>
          <w:color w:val="000000" w:themeColor="text1"/>
          <w:sz w:val="22"/>
          <w:szCs w:val="22"/>
        </w:rPr>
        <w:t xml:space="preserve"> are binary indicators for vaccine-induced and infection-induced immunity, respectively</w:t>
      </w:r>
      <w:r w:rsidR="00126E36" w:rsidRPr="00A778E2">
        <w:rPr>
          <w:color w:val="000000" w:themeColor="text1"/>
          <w:sz w:val="22"/>
          <w:szCs w:val="22"/>
        </w:rPr>
        <w:t>, with hybrid-induced immunity serving as the reference category. Age and sex are similarly included as categorical indicator variables. The hazard function is expressed as:</w:t>
      </w:r>
    </w:p>
    <w:p w14:paraId="4F965B91" w14:textId="77777777" w:rsidR="00D46E74" w:rsidRPr="00D46E74" w:rsidRDefault="00D46E74" w:rsidP="006B72B2">
      <w:pPr>
        <w:pStyle w:val="p1"/>
        <w:spacing w:before="0" w:beforeAutospacing="0" w:after="0" w:afterAutospacing="0" w:line="276" w:lineRule="auto"/>
        <w:rPr>
          <w:rFonts w:eastAsiaTheme="minorEastAsia"/>
          <w:color w:val="000000" w:themeColor="text1"/>
          <w:sz w:val="22"/>
          <w:szCs w:val="22"/>
          <w:lang w:eastAsia="ko-KR"/>
        </w:rPr>
      </w:pPr>
    </w:p>
    <w:p w14:paraId="26D09DF4" w14:textId="00A20238" w:rsidR="006612C4" w:rsidRPr="00A778E2" w:rsidRDefault="00371B62" w:rsidP="006B72B2">
      <w:pPr>
        <w:pStyle w:val="BodyText"/>
        <w:spacing w:line="276" w:lineRule="auto"/>
        <w:ind w:left="0"/>
        <w:contextualSpacing/>
        <w:jc w:val="both"/>
        <w:rPr>
          <w:rFonts w:eastAsiaTheme="minorEastAsia"/>
          <w:color w:val="000000" w:themeColor="text1"/>
          <w:sz w:val="22"/>
          <w:szCs w:val="22"/>
          <w:lang w:eastAsia="zh-CN"/>
        </w:rPr>
      </w:pPr>
      <m:oMathPara>
        <m:oMath>
          <m:r>
            <w:rPr>
              <w:rFonts w:ascii="Cambria Math" w:eastAsiaTheme="minorEastAsia" w:hAnsi="Cambria Math"/>
              <w:color w:val="000000" w:themeColor="text1"/>
              <w:sz w:val="22"/>
              <w:szCs w:val="22"/>
              <w:lang w:eastAsia="zh-CN"/>
            </w:rPr>
            <m:t>h(t)=</m:t>
          </m:r>
          <m:sSub>
            <m:sSubPr>
              <m:ctrlPr>
                <w:rPr>
                  <w:rFonts w:ascii="Cambria Math" w:eastAsiaTheme="minorEastAsia" w:hAnsi="Cambria Math"/>
                  <w:i/>
                  <w:color w:val="000000" w:themeColor="text1"/>
                  <w:sz w:val="22"/>
                  <w:szCs w:val="22"/>
                  <w:lang w:eastAsia="zh-CN"/>
                </w:rPr>
              </m:ctrlPr>
            </m:sSubPr>
            <m:e>
              <m:r>
                <w:rPr>
                  <w:rFonts w:ascii="Cambria Math" w:eastAsiaTheme="minorEastAsia" w:hAnsi="Cambria Math"/>
                  <w:color w:val="000000" w:themeColor="text1"/>
                  <w:sz w:val="22"/>
                  <w:szCs w:val="22"/>
                  <w:lang w:eastAsia="zh-CN"/>
                </w:rPr>
                <m:t>h</m:t>
              </m:r>
            </m:e>
            <m:sub>
              <m:r>
                <w:rPr>
                  <w:rFonts w:ascii="Cambria Math" w:eastAsiaTheme="minorEastAsia" w:hAnsi="Cambria Math"/>
                  <w:color w:val="000000" w:themeColor="text1"/>
                  <w:sz w:val="22"/>
                  <w:szCs w:val="22"/>
                  <w:lang w:eastAsia="zh-CN"/>
                </w:rPr>
                <m:t>0</m:t>
              </m:r>
            </m:sub>
          </m:sSub>
          <m:d>
            <m:dPr>
              <m:ctrlPr>
                <w:rPr>
                  <w:rFonts w:ascii="Cambria Math" w:eastAsiaTheme="minorEastAsia" w:hAnsi="Cambria Math"/>
                  <w:i/>
                  <w:color w:val="000000" w:themeColor="text1"/>
                  <w:sz w:val="22"/>
                  <w:szCs w:val="22"/>
                  <w:lang w:eastAsia="zh-CN"/>
                </w:rPr>
              </m:ctrlPr>
            </m:dPr>
            <m:e>
              <m:r>
                <w:rPr>
                  <w:rFonts w:ascii="Cambria Math" w:eastAsiaTheme="minorEastAsia" w:hAnsi="Cambria Math"/>
                  <w:color w:val="000000" w:themeColor="text1"/>
                  <w:sz w:val="22"/>
                  <w:szCs w:val="22"/>
                  <w:lang w:eastAsia="zh-CN"/>
                </w:rPr>
                <m:t>t</m:t>
              </m:r>
            </m:e>
          </m:d>
          <m:r>
            <w:rPr>
              <w:rFonts w:ascii="Cambria Math" w:eastAsiaTheme="minorEastAsia" w:hAnsi="Cambria Math"/>
              <w:color w:val="000000" w:themeColor="text1"/>
              <w:sz w:val="22"/>
              <w:szCs w:val="22"/>
              <w:lang w:eastAsia="zh-CN"/>
            </w:rPr>
            <m:t>⋅</m:t>
          </m:r>
          <m:r>
            <m:rPr>
              <m:sty m:val="p"/>
            </m:rPr>
            <w:rPr>
              <w:rFonts w:ascii="Cambria Math" w:eastAsiaTheme="minorEastAsia" w:hAnsi="Cambria Math"/>
              <w:color w:val="000000" w:themeColor="text1"/>
              <w:sz w:val="22"/>
              <w:szCs w:val="22"/>
              <w:lang w:eastAsia="zh-CN"/>
            </w:rPr>
            <m:t>exp⁡</m:t>
          </m:r>
          <m:r>
            <w:rPr>
              <w:rFonts w:ascii="Cambria Math" w:eastAsiaTheme="minorEastAsia" w:hAnsi="Cambria Math"/>
              <w:color w:val="000000" w:themeColor="text1"/>
              <w:sz w:val="22"/>
              <w:szCs w:val="22"/>
              <w:lang w:eastAsia="zh-CN"/>
            </w:rPr>
            <m:t>{</m:t>
          </m:r>
          <m:sSub>
            <m:sSubPr>
              <m:ctrlPr>
                <w:rPr>
                  <w:rFonts w:ascii="Cambria Math" w:eastAsiaTheme="minorEastAsia" w:hAnsi="Cambria Math"/>
                  <w:i/>
                  <w:color w:val="000000" w:themeColor="text1"/>
                  <w:sz w:val="22"/>
                  <w:szCs w:val="22"/>
                  <w:lang w:eastAsia="zh-CN"/>
                </w:rPr>
              </m:ctrlPr>
            </m:sSubPr>
            <m:e>
              <m:r>
                <w:rPr>
                  <w:rFonts w:ascii="Cambria Math" w:eastAsiaTheme="minorEastAsia" w:hAnsi="Cambria Math"/>
                  <w:color w:val="000000" w:themeColor="text1"/>
                  <w:sz w:val="22"/>
                  <w:szCs w:val="22"/>
                  <w:lang w:eastAsia="zh-CN"/>
                </w:rPr>
                <m:t>β</m:t>
              </m:r>
            </m:e>
            <m:sub>
              <m:r>
                <w:rPr>
                  <w:rFonts w:ascii="Cambria Math" w:eastAsiaTheme="minorEastAsia" w:hAnsi="Cambria Math"/>
                  <w:color w:val="000000" w:themeColor="text1"/>
                  <w:sz w:val="22"/>
                  <w:szCs w:val="22"/>
                  <w:lang w:eastAsia="zh-CN"/>
                </w:rPr>
                <m:t>1</m:t>
              </m:r>
            </m:sub>
          </m:sSub>
          <m:r>
            <w:rPr>
              <w:rFonts w:ascii="Cambria Math" w:eastAsiaTheme="minorEastAsia" w:hAnsi="Cambria Math"/>
              <w:color w:val="000000" w:themeColor="text1"/>
              <w:sz w:val="22"/>
              <w:szCs w:val="22"/>
              <w:lang w:eastAsia="zh-CN"/>
            </w:rPr>
            <m:t>⋅Immun</m:t>
          </m:r>
          <m:sSub>
            <m:sSubPr>
              <m:ctrlPr>
                <w:rPr>
                  <w:rFonts w:ascii="Cambria Math" w:eastAsiaTheme="minorEastAsia" w:hAnsi="Cambria Math"/>
                  <w:i/>
                  <w:color w:val="000000" w:themeColor="text1"/>
                  <w:sz w:val="22"/>
                  <w:szCs w:val="22"/>
                  <w:lang w:eastAsia="zh-CN"/>
                </w:rPr>
              </m:ctrlPr>
            </m:sSubPr>
            <m:e>
              <m:r>
                <w:rPr>
                  <w:rFonts w:ascii="Cambria Math" w:eastAsiaTheme="minorEastAsia" w:hAnsi="Cambria Math"/>
                  <w:color w:val="000000" w:themeColor="text1"/>
                  <w:sz w:val="22"/>
                  <w:szCs w:val="22"/>
                  <w:lang w:eastAsia="zh-CN"/>
                </w:rPr>
                <m:t>e</m:t>
              </m:r>
            </m:e>
            <m:sub>
              <m:r>
                <w:rPr>
                  <w:rFonts w:ascii="Cambria Math" w:eastAsiaTheme="minorEastAsia" w:hAnsi="Cambria Math"/>
                  <w:color w:val="000000" w:themeColor="text1"/>
                  <w:sz w:val="22"/>
                  <w:szCs w:val="22"/>
                  <w:lang w:eastAsia="zh-CN"/>
                </w:rPr>
                <m:t>vac</m:t>
              </m:r>
            </m:sub>
          </m:sSub>
          <m:r>
            <w:rPr>
              <w:rFonts w:ascii="Cambria Math" w:eastAsiaTheme="minorEastAsia" w:hAnsi="Cambria Math"/>
              <w:color w:val="000000" w:themeColor="text1"/>
              <w:sz w:val="22"/>
              <w:szCs w:val="22"/>
              <w:lang w:eastAsia="zh-CN"/>
            </w:rPr>
            <m:t xml:space="preserve">+ </m:t>
          </m:r>
          <m:sSub>
            <m:sSubPr>
              <m:ctrlPr>
                <w:rPr>
                  <w:rFonts w:ascii="Cambria Math" w:eastAsiaTheme="minorEastAsia" w:hAnsi="Cambria Math"/>
                  <w:i/>
                  <w:color w:val="000000" w:themeColor="text1"/>
                  <w:sz w:val="22"/>
                  <w:szCs w:val="22"/>
                  <w:lang w:eastAsia="zh-CN"/>
                </w:rPr>
              </m:ctrlPr>
            </m:sSubPr>
            <m:e>
              <m:r>
                <w:rPr>
                  <w:rFonts w:ascii="Cambria Math" w:eastAsiaTheme="minorEastAsia" w:hAnsi="Cambria Math"/>
                  <w:color w:val="000000" w:themeColor="text1"/>
                  <w:sz w:val="22"/>
                  <w:szCs w:val="22"/>
                  <w:lang w:eastAsia="zh-CN"/>
                </w:rPr>
                <m:t>β</m:t>
              </m:r>
            </m:e>
            <m:sub>
              <m:r>
                <w:rPr>
                  <w:rFonts w:ascii="Cambria Math" w:eastAsiaTheme="minorEastAsia" w:hAnsi="Cambria Math"/>
                  <w:color w:val="000000" w:themeColor="text1"/>
                  <w:sz w:val="22"/>
                  <w:szCs w:val="22"/>
                  <w:lang w:eastAsia="zh-CN"/>
                </w:rPr>
                <m:t>2</m:t>
              </m:r>
            </m:sub>
          </m:sSub>
          <m:r>
            <w:rPr>
              <w:rFonts w:ascii="Cambria Math" w:eastAsiaTheme="minorEastAsia" w:hAnsi="Cambria Math"/>
              <w:color w:val="000000" w:themeColor="text1"/>
              <w:sz w:val="22"/>
              <w:szCs w:val="22"/>
              <w:lang w:eastAsia="zh-CN"/>
            </w:rPr>
            <m:t>⋅Immun</m:t>
          </m:r>
          <m:sSub>
            <m:sSubPr>
              <m:ctrlPr>
                <w:rPr>
                  <w:rFonts w:ascii="Cambria Math" w:eastAsiaTheme="minorEastAsia" w:hAnsi="Cambria Math"/>
                  <w:i/>
                  <w:color w:val="000000" w:themeColor="text1"/>
                  <w:sz w:val="22"/>
                  <w:szCs w:val="22"/>
                  <w:lang w:eastAsia="zh-CN"/>
                </w:rPr>
              </m:ctrlPr>
            </m:sSubPr>
            <m:e>
              <m:r>
                <w:rPr>
                  <w:rFonts w:ascii="Cambria Math" w:eastAsiaTheme="minorEastAsia" w:hAnsi="Cambria Math"/>
                  <w:color w:val="000000" w:themeColor="text1"/>
                  <w:sz w:val="22"/>
                  <w:szCs w:val="22"/>
                  <w:lang w:eastAsia="zh-CN"/>
                </w:rPr>
                <m:t>e</m:t>
              </m:r>
            </m:e>
            <m:sub>
              <m:r>
                <w:rPr>
                  <w:rFonts w:ascii="Cambria Math" w:eastAsiaTheme="minorEastAsia" w:hAnsi="Cambria Math"/>
                  <w:color w:val="000000" w:themeColor="text1"/>
                  <w:sz w:val="22"/>
                  <w:szCs w:val="22"/>
                  <w:lang w:eastAsia="zh-CN"/>
                </w:rPr>
                <m:t>infec</m:t>
              </m:r>
            </m:sub>
          </m:sSub>
          <m:r>
            <w:rPr>
              <w:rFonts w:ascii="Cambria Math" w:eastAsiaTheme="minorEastAsia" w:hAnsi="Cambria Math"/>
              <w:color w:val="000000" w:themeColor="text1"/>
              <w:sz w:val="22"/>
              <w:szCs w:val="22"/>
              <w:lang w:eastAsia="zh-CN"/>
            </w:rPr>
            <m:t>+</m:t>
          </m:r>
          <m:sSub>
            <m:sSubPr>
              <m:ctrlPr>
                <w:rPr>
                  <w:rFonts w:ascii="Cambria Math" w:eastAsiaTheme="minorEastAsia" w:hAnsi="Cambria Math"/>
                  <w:i/>
                  <w:color w:val="000000" w:themeColor="text1"/>
                  <w:sz w:val="22"/>
                  <w:szCs w:val="22"/>
                  <w:lang w:eastAsia="zh-CN"/>
                </w:rPr>
              </m:ctrlPr>
            </m:sSubPr>
            <m:e>
              <m:r>
                <w:rPr>
                  <w:rFonts w:ascii="Cambria Math" w:eastAsiaTheme="minorEastAsia" w:hAnsi="Cambria Math"/>
                  <w:color w:val="000000" w:themeColor="text1"/>
                  <w:sz w:val="22"/>
                  <w:szCs w:val="22"/>
                  <w:lang w:eastAsia="zh-CN"/>
                </w:rPr>
                <m:t>β</m:t>
              </m:r>
            </m:e>
            <m:sub>
              <m:r>
                <w:rPr>
                  <w:rFonts w:ascii="Cambria Math" w:eastAsiaTheme="minorEastAsia" w:hAnsi="Cambria Math"/>
                  <w:color w:val="000000" w:themeColor="text1"/>
                  <w:sz w:val="22"/>
                  <w:szCs w:val="22"/>
                  <w:lang w:eastAsia="zh-CN"/>
                </w:rPr>
                <m:t>3</m:t>
              </m:r>
            </m:sub>
          </m:sSub>
          <m:r>
            <w:rPr>
              <w:rFonts w:ascii="Cambria Math" w:eastAsiaTheme="minorEastAsia" w:hAnsi="Cambria Math"/>
              <w:color w:val="000000" w:themeColor="text1"/>
              <w:sz w:val="22"/>
              <w:szCs w:val="22"/>
              <w:lang w:eastAsia="zh-CN"/>
            </w:rPr>
            <m:t>⋅Ag</m:t>
          </m:r>
          <m:sSub>
            <m:sSubPr>
              <m:ctrlPr>
                <w:rPr>
                  <w:rFonts w:ascii="Cambria Math" w:eastAsiaTheme="minorEastAsia" w:hAnsi="Cambria Math"/>
                  <w:i/>
                  <w:color w:val="000000" w:themeColor="text1"/>
                  <w:sz w:val="22"/>
                  <w:szCs w:val="22"/>
                  <w:lang w:eastAsia="zh-CN"/>
                </w:rPr>
              </m:ctrlPr>
            </m:sSubPr>
            <m:e>
              <m:r>
                <w:rPr>
                  <w:rFonts w:ascii="Cambria Math" w:eastAsiaTheme="minorEastAsia" w:hAnsi="Cambria Math"/>
                  <w:color w:val="000000" w:themeColor="text1"/>
                  <w:sz w:val="22"/>
                  <w:szCs w:val="22"/>
                  <w:lang w:eastAsia="zh-CN"/>
                </w:rPr>
                <m:t>e</m:t>
              </m:r>
            </m:e>
            <m:sub>
              <m:r>
                <w:rPr>
                  <w:rFonts w:ascii="Cambria Math" w:eastAsiaTheme="minorEastAsia" w:hAnsi="Cambria Math"/>
                  <w:color w:val="000000" w:themeColor="text1"/>
                  <w:sz w:val="22"/>
                  <w:szCs w:val="22"/>
                  <w:lang w:eastAsia="zh-CN"/>
                </w:rPr>
                <m:t>&lt;20</m:t>
              </m:r>
            </m:sub>
          </m:sSub>
          <m:r>
            <w:rPr>
              <w:rFonts w:ascii="Cambria Math" w:eastAsiaTheme="minorEastAsia" w:hAnsi="Cambria Math"/>
              <w:color w:val="000000" w:themeColor="text1"/>
              <w:sz w:val="22"/>
              <w:szCs w:val="22"/>
              <w:lang w:eastAsia="zh-CN"/>
            </w:rPr>
            <m:t>+</m:t>
          </m:r>
          <m:sSub>
            <m:sSubPr>
              <m:ctrlPr>
                <w:rPr>
                  <w:rFonts w:ascii="Cambria Math" w:eastAsiaTheme="minorEastAsia" w:hAnsi="Cambria Math"/>
                  <w:i/>
                  <w:color w:val="000000" w:themeColor="text1"/>
                  <w:sz w:val="22"/>
                  <w:szCs w:val="22"/>
                  <w:lang w:eastAsia="zh-CN"/>
                </w:rPr>
              </m:ctrlPr>
            </m:sSubPr>
            <m:e>
              <m:r>
                <w:rPr>
                  <w:rFonts w:ascii="Cambria Math" w:eastAsiaTheme="minorEastAsia" w:hAnsi="Cambria Math"/>
                  <w:color w:val="000000" w:themeColor="text1"/>
                  <w:sz w:val="22"/>
                  <w:szCs w:val="22"/>
                  <w:lang w:eastAsia="zh-CN"/>
                </w:rPr>
                <m:t>β</m:t>
              </m:r>
            </m:e>
            <m:sub>
              <m:r>
                <w:rPr>
                  <w:rFonts w:ascii="Cambria Math" w:eastAsiaTheme="minorEastAsia" w:hAnsi="Cambria Math"/>
                  <w:color w:val="000000" w:themeColor="text1"/>
                  <w:sz w:val="22"/>
                  <w:szCs w:val="22"/>
                  <w:lang w:eastAsia="zh-CN"/>
                </w:rPr>
                <m:t>4</m:t>
              </m:r>
            </m:sub>
          </m:sSub>
          <m:r>
            <w:rPr>
              <w:rFonts w:ascii="Cambria Math" w:eastAsiaTheme="minorEastAsia" w:hAnsi="Cambria Math"/>
              <w:color w:val="000000" w:themeColor="text1"/>
              <w:sz w:val="22"/>
              <w:szCs w:val="22"/>
              <w:lang w:eastAsia="zh-CN"/>
            </w:rPr>
            <m:t>⋅Ag</m:t>
          </m:r>
          <m:sSub>
            <m:sSubPr>
              <m:ctrlPr>
                <w:rPr>
                  <w:rFonts w:ascii="Cambria Math" w:eastAsiaTheme="minorEastAsia" w:hAnsi="Cambria Math"/>
                  <w:i/>
                  <w:color w:val="000000" w:themeColor="text1"/>
                  <w:sz w:val="22"/>
                  <w:szCs w:val="22"/>
                  <w:lang w:eastAsia="zh-CN"/>
                </w:rPr>
              </m:ctrlPr>
            </m:sSubPr>
            <m:e>
              <m:r>
                <w:rPr>
                  <w:rFonts w:ascii="Cambria Math" w:eastAsiaTheme="minorEastAsia" w:hAnsi="Cambria Math"/>
                  <w:color w:val="000000" w:themeColor="text1"/>
                  <w:sz w:val="22"/>
                  <w:szCs w:val="22"/>
                  <w:lang w:eastAsia="zh-CN"/>
                </w:rPr>
                <m:t>e</m:t>
              </m:r>
            </m:e>
            <m:sub>
              <m:r>
                <w:rPr>
                  <w:rFonts w:ascii="Cambria Math" w:eastAsiaTheme="minorEastAsia" w:hAnsi="Cambria Math"/>
                  <w:color w:val="000000" w:themeColor="text1"/>
                  <w:sz w:val="22"/>
                  <w:szCs w:val="22"/>
                  <w:lang w:eastAsia="zh-CN"/>
                </w:rPr>
                <m:t>20-39</m:t>
              </m:r>
            </m:sub>
          </m:sSub>
          <m:r>
            <w:rPr>
              <w:rFonts w:ascii="Cambria Math" w:eastAsiaTheme="minorEastAsia" w:hAnsi="Cambria Math"/>
              <w:color w:val="000000" w:themeColor="text1"/>
              <w:sz w:val="22"/>
              <w:szCs w:val="22"/>
              <w:lang w:eastAsia="zh-CN"/>
            </w:rPr>
            <m:t>+</m:t>
          </m:r>
          <m:sSub>
            <m:sSubPr>
              <m:ctrlPr>
                <w:rPr>
                  <w:rFonts w:ascii="Cambria Math" w:eastAsiaTheme="minorEastAsia" w:hAnsi="Cambria Math"/>
                  <w:i/>
                  <w:color w:val="000000" w:themeColor="text1"/>
                  <w:sz w:val="22"/>
                  <w:szCs w:val="22"/>
                  <w:lang w:eastAsia="zh-CN"/>
                </w:rPr>
              </m:ctrlPr>
            </m:sSubPr>
            <m:e>
              <m:r>
                <w:rPr>
                  <w:rFonts w:ascii="Cambria Math" w:eastAsiaTheme="minorEastAsia" w:hAnsi="Cambria Math"/>
                  <w:color w:val="000000" w:themeColor="text1"/>
                  <w:sz w:val="22"/>
                  <w:szCs w:val="22"/>
                  <w:lang w:eastAsia="zh-CN"/>
                </w:rPr>
                <m:t>β</m:t>
              </m:r>
            </m:e>
            <m:sub>
              <m:r>
                <w:rPr>
                  <w:rFonts w:ascii="Cambria Math" w:eastAsiaTheme="minorEastAsia" w:hAnsi="Cambria Math"/>
                  <w:color w:val="000000" w:themeColor="text1"/>
                  <w:sz w:val="22"/>
                  <w:szCs w:val="22"/>
                  <w:lang w:eastAsia="zh-CN"/>
                </w:rPr>
                <m:t>5</m:t>
              </m:r>
            </m:sub>
          </m:sSub>
          <m:r>
            <w:rPr>
              <w:rFonts w:ascii="Cambria Math" w:eastAsiaTheme="minorEastAsia" w:hAnsi="Cambria Math"/>
              <w:color w:val="000000" w:themeColor="text1"/>
              <w:sz w:val="22"/>
              <w:szCs w:val="22"/>
              <w:lang w:eastAsia="zh-CN"/>
            </w:rPr>
            <m:t>⋅Ag</m:t>
          </m:r>
          <m:sSub>
            <m:sSubPr>
              <m:ctrlPr>
                <w:rPr>
                  <w:rFonts w:ascii="Cambria Math" w:eastAsiaTheme="minorEastAsia" w:hAnsi="Cambria Math"/>
                  <w:i/>
                  <w:color w:val="000000" w:themeColor="text1"/>
                  <w:sz w:val="22"/>
                  <w:szCs w:val="22"/>
                  <w:lang w:eastAsia="zh-CN"/>
                </w:rPr>
              </m:ctrlPr>
            </m:sSubPr>
            <m:e>
              <m:r>
                <w:rPr>
                  <w:rFonts w:ascii="Cambria Math" w:eastAsiaTheme="minorEastAsia" w:hAnsi="Cambria Math"/>
                  <w:color w:val="000000" w:themeColor="text1"/>
                  <w:sz w:val="22"/>
                  <w:szCs w:val="22"/>
                  <w:lang w:eastAsia="zh-CN"/>
                </w:rPr>
                <m:t>e</m:t>
              </m:r>
            </m:e>
            <m:sub>
              <m:r>
                <w:rPr>
                  <w:rFonts w:ascii="Cambria Math" w:eastAsiaTheme="minorEastAsia" w:hAnsi="Cambria Math"/>
                  <w:color w:val="000000" w:themeColor="text1"/>
                  <w:sz w:val="22"/>
                  <w:szCs w:val="22"/>
                  <w:lang w:eastAsia="zh-CN"/>
                </w:rPr>
                <m:t>40-59</m:t>
              </m:r>
            </m:sub>
          </m:sSub>
          <m:r>
            <w:rPr>
              <w:rFonts w:ascii="Cambria Math" w:eastAsiaTheme="minorEastAsia" w:hAnsi="Cambria Math"/>
              <w:color w:val="000000" w:themeColor="text1"/>
              <w:sz w:val="22"/>
              <w:szCs w:val="22"/>
              <w:lang w:eastAsia="zh-CN"/>
            </w:rPr>
            <m:t>+</m:t>
          </m:r>
          <m:sSub>
            <m:sSubPr>
              <m:ctrlPr>
                <w:rPr>
                  <w:rFonts w:ascii="Cambria Math" w:eastAsiaTheme="minorEastAsia" w:hAnsi="Cambria Math"/>
                  <w:i/>
                  <w:color w:val="000000" w:themeColor="text1"/>
                  <w:sz w:val="22"/>
                  <w:szCs w:val="22"/>
                  <w:lang w:eastAsia="zh-CN"/>
                </w:rPr>
              </m:ctrlPr>
            </m:sSubPr>
            <m:e>
              <m:r>
                <w:rPr>
                  <w:rFonts w:ascii="Cambria Math" w:eastAsiaTheme="minorEastAsia" w:hAnsi="Cambria Math"/>
                  <w:color w:val="000000" w:themeColor="text1"/>
                  <w:sz w:val="22"/>
                  <w:szCs w:val="22"/>
                  <w:lang w:eastAsia="zh-CN"/>
                </w:rPr>
                <m:t>β</m:t>
              </m:r>
            </m:e>
            <m:sub>
              <m:r>
                <w:rPr>
                  <w:rFonts w:ascii="Cambria Math" w:eastAsiaTheme="minorEastAsia" w:hAnsi="Cambria Math"/>
                  <w:color w:val="000000" w:themeColor="text1"/>
                  <w:sz w:val="22"/>
                  <w:szCs w:val="22"/>
                  <w:lang w:eastAsia="zh-CN"/>
                </w:rPr>
                <m:t>5</m:t>
              </m:r>
            </m:sub>
          </m:sSub>
          <m:r>
            <w:rPr>
              <w:rFonts w:ascii="Cambria Math" w:eastAsiaTheme="minorEastAsia" w:hAnsi="Cambria Math"/>
              <w:color w:val="000000" w:themeColor="text1"/>
              <w:sz w:val="22"/>
              <w:szCs w:val="22"/>
              <w:lang w:eastAsia="zh-CN"/>
            </w:rPr>
            <m:t>⋅Se</m:t>
          </m:r>
          <m:sSub>
            <m:sSubPr>
              <m:ctrlPr>
                <w:rPr>
                  <w:rFonts w:ascii="Cambria Math" w:eastAsiaTheme="minorEastAsia" w:hAnsi="Cambria Math"/>
                  <w:i/>
                  <w:color w:val="000000" w:themeColor="text1"/>
                  <w:sz w:val="22"/>
                  <w:szCs w:val="22"/>
                  <w:lang w:eastAsia="zh-CN"/>
                </w:rPr>
              </m:ctrlPr>
            </m:sSubPr>
            <m:e>
              <m:r>
                <w:rPr>
                  <w:rFonts w:ascii="Cambria Math" w:eastAsiaTheme="minorEastAsia" w:hAnsi="Cambria Math"/>
                  <w:color w:val="000000" w:themeColor="text1"/>
                  <w:sz w:val="22"/>
                  <w:szCs w:val="22"/>
                  <w:lang w:eastAsia="zh-CN"/>
                </w:rPr>
                <m:t>x</m:t>
              </m:r>
            </m:e>
            <m:sub>
              <m:r>
                <w:rPr>
                  <w:rFonts w:ascii="Cambria Math" w:eastAsiaTheme="minorEastAsia" w:hAnsi="Cambria Math"/>
                  <w:color w:val="000000" w:themeColor="text1"/>
                  <w:sz w:val="22"/>
                  <w:szCs w:val="22"/>
                  <w:lang w:eastAsia="zh-CN"/>
                </w:rPr>
                <m:t>Female</m:t>
              </m:r>
            </m:sub>
          </m:sSub>
          <m:r>
            <w:rPr>
              <w:rFonts w:ascii="Cambria Math" w:eastAsiaTheme="minorEastAsia" w:hAnsi="Cambria Math"/>
              <w:color w:val="000000" w:themeColor="text1"/>
              <w:sz w:val="22"/>
              <w:szCs w:val="22"/>
              <w:lang w:eastAsia="zh-CN"/>
            </w:rPr>
            <m:t xml:space="preserve">+ </m:t>
          </m:r>
          <m:sSub>
            <m:sSubPr>
              <m:ctrlPr>
                <w:rPr>
                  <w:rFonts w:ascii="Cambria Math" w:eastAsiaTheme="minorEastAsia" w:hAnsi="Cambria Math"/>
                  <w:i/>
                  <w:color w:val="000000" w:themeColor="text1"/>
                  <w:sz w:val="22"/>
                  <w:szCs w:val="22"/>
                  <w:lang w:eastAsia="zh-CN"/>
                </w:rPr>
              </m:ctrlPr>
            </m:sSubPr>
            <m:e>
              <m:r>
                <w:rPr>
                  <w:rFonts w:ascii="Cambria Math" w:eastAsiaTheme="minorEastAsia" w:hAnsi="Cambria Math"/>
                  <w:color w:val="000000" w:themeColor="text1"/>
                  <w:sz w:val="22"/>
                  <w:szCs w:val="22"/>
                  <w:lang w:eastAsia="zh-CN"/>
                </w:rPr>
                <m:t>γ</m:t>
              </m:r>
            </m:e>
            <m:sub>
              <m:r>
                <w:rPr>
                  <w:rFonts w:ascii="Cambria Math" w:eastAsiaTheme="minorEastAsia" w:hAnsi="Cambria Math"/>
                  <w:color w:val="000000" w:themeColor="text1"/>
                  <w:sz w:val="22"/>
                  <w:szCs w:val="22"/>
                  <w:lang w:eastAsia="zh-CN"/>
                </w:rPr>
                <m:t>1</m:t>
              </m:r>
            </m:sub>
          </m:sSub>
          <m:r>
            <w:rPr>
              <w:rFonts w:ascii="Cambria Math" w:eastAsiaTheme="minorEastAsia" w:hAnsi="Cambria Math"/>
              <w:color w:val="000000" w:themeColor="text1"/>
              <w:sz w:val="22"/>
              <w:szCs w:val="22"/>
              <w:lang w:eastAsia="zh-CN"/>
            </w:rPr>
            <m:t>⋅Immun</m:t>
          </m:r>
          <m:sSub>
            <m:sSubPr>
              <m:ctrlPr>
                <w:rPr>
                  <w:rFonts w:ascii="Cambria Math" w:eastAsiaTheme="minorEastAsia" w:hAnsi="Cambria Math"/>
                  <w:i/>
                  <w:color w:val="000000" w:themeColor="text1"/>
                  <w:sz w:val="22"/>
                  <w:szCs w:val="22"/>
                  <w:lang w:eastAsia="zh-CN"/>
                </w:rPr>
              </m:ctrlPr>
            </m:sSubPr>
            <m:e>
              <m:r>
                <w:rPr>
                  <w:rFonts w:ascii="Cambria Math" w:eastAsiaTheme="minorEastAsia" w:hAnsi="Cambria Math"/>
                  <w:color w:val="000000" w:themeColor="text1"/>
                  <w:sz w:val="22"/>
                  <w:szCs w:val="22"/>
                  <w:lang w:eastAsia="zh-CN"/>
                </w:rPr>
                <m:t>e</m:t>
              </m:r>
            </m:e>
            <m:sub>
              <m:r>
                <w:rPr>
                  <w:rFonts w:ascii="Cambria Math" w:eastAsiaTheme="minorEastAsia" w:hAnsi="Cambria Math"/>
                  <w:color w:val="000000" w:themeColor="text1"/>
                  <w:sz w:val="22"/>
                  <w:szCs w:val="22"/>
                  <w:lang w:eastAsia="zh-CN"/>
                </w:rPr>
                <m:t>vac</m:t>
              </m:r>
            </m:sub>
          </m:sSub>
          <m:r>
            <w:rPr>
              <w:rFonts w:ascii="Cambria Math" w:eastAsiaTheme="minorEastAsia" w:hAnsi="Cambria Math"/>
              <w:color w:val="000000" w:themeColor="text1"/>
              <w:sz w:val="22"/>
              <w:szCs w:val="22"/>
              <w:lang w:eastAsia="zh-CN"/>
            </w:rPr>
            <m:t>⋅</m:t>
          </m:r>
          <m:func>
            <m:funcPr>
              <m:ctrlPr>
                <w:rPr>
                  <w:rFonts w:ascii="Cambria Math" w:eastAsiaTheme="minorEastAsia" w:hAnsi="Cambria Math"/>
                  <w:i/>
                  <w:color w:val="000000" w:themeColor="text1"/>
                  <w:sz w:val="22"/>
                  <w:szCs w:val="22"/>
                  <w:lang w:eastAsia="zh-CN"/>
                </w:rPr>
              </m:ctrlPr>
            </m:funcPr>
            <m:fName>
              <m:r>
                <m:rPr>
                  <m:sty m:val="p"/>
                </m:rPr>
                <w:rPr>
                  <w:rFonts w:ascii="Cambria Math" w:eastAsiaTheme="minorEastAsia" w:hAnsi="Cambria Math"/>
                  <w:color w:val="000000" w:themeColor="text1"/>
                  <w:sz w:val="22"/>
                  <w:szCs w:val="22"/>
                  <w:lang w:eastAsia="zh-CN"/>
                </w:rPr>
                <m:t>log</m:t>
              </m:r>
            </m:fName>
            <m:e>
              <m:d>
                <m:dPr>
                  <m:ctrlPr>
                    <w:rPr>
                      <w:rFonts w:ascii="Cambria Math" w:eastAsiaTheme="minorEastAsia" w:hAnsi="Cambria Math"/>
                      <w:i/>
                      <w:color w:val="000000" w:themeColor="text1"/>
                      <w:sz w:val="22"/>
                      <w:szCs w:val="22"/>
                      <w:lang w:eastAsia="zh-CN"/>
                    </w:rPr>
                  </m:ctrlPr>
                </m:dPr>
                <m:e>
                  <m:r>
                    <w:rPr>
                      <w:rFonts w:ascii="Cambria Math" w:eastAsiaTheme="minorEastAsia" w:hAnsi="Cambria Math"/>
                      <w:color w:val="000000" w:themeColor="text1"/>
                      <w:sz w:val="22"/>
                      <w:szCs w:val="22"/>
                      <w:lang w:eastAsia="zh-CN"/>
                    </w:rPr>
                    <m:t>t</m:t>
                  </m:r>
                </m:e>
              </m:d>
            </m:e>
          </m:func>
          <m:r>
            <w:rPr>
              <w:rFonts w:ascii="Cambria Math" w:eastAsiaTheme="minorEastAsia" w:hAnsi="Cambria Math"/>
              <w:color w:val="000000" w:themeColor="text1"/>
              <w:sz w:val="22"/>
              <w:szCs w:val="22"/>
              <w:lang w:eastAsia="zh-CN"/>
            </w:rPr>
            <m:t xml:space="preserve">+ </m:t>
          </m:r>
          <m:sSub>
            <m:sSubPr>
              <m:ctrlPr>
                <w:rPr>
                  <w:rFonts w:ascii="Cambria Math" w:eastAsiaTheme="minorEastAsia" w:hAnsi="Cambria Math"/>
                  <w:i/>
                  <w:color w:val="000000" w:themeColor="text1"/>
                  <w:sz w:val="22"/>
                  <w:szCs w:val="22"/>
                  <w:lang w:eastAsia="zh-CN"/>
                </w:rPr>
              </m:ctrlPr>
            </m:sSubPr>
            <m:e>
              <m:r>
                <w:rPr>
                  <w:rFonts w:ascii="Cambria Math" w:eastAsiaTheme="minorEastAsia" w:hAnsi="Cambria Math"/>
                  <w:color w:val="000000" w:themeColor="text1"/>
                  <w:sz w:val="22"/>
                  <w:szCs w:val="22"/>
                  <w:lang w:eastAsia="zh-CN"/>
                </w:rPr>
                <m:t>γ</m:t>
              </m:r>
            </m:e>
            <m:sub>
              <m:r>
                <w:rPr>
                  <w:rFonts w:ascii="Cambria Math" w:eastAsiaTheme="minorEastAsia" w:hAnsi="Cambria Math"/>
                  <w:color w:val="000000" w:themeColor="text1"/>
                  <w:sz w:val="22"/>
                  <w:szCs w:val="22"/>
                  <w:lang w:eastAsia="zh-CN"/>
                </w:rPr>
                <m:t>2</m:t>
              </m:r>
            </m:sub>
          </m:sSub>
          <m:r>
            <w:rPr>
              <w:rFonts w:ascii="Cambria Math" w:eastAsiaTheme="minorEastAsia" w:hAnsi="Cambria Math"/>
              <w:color w:val="000000" w:themeColor="text1"/>
              <w:sz w:val="22"/>
              <w:szCs w:val="22"/>
              <w:lang w:eastAsia="zh-CN"/>
            </w:rPr>
            <m:t>⋅Immun</m:t>
          </m:r>
          <m:sSub>
            <m:sSubPr>
              <m:ctrlPr>
                <w:rPr>
                  <w:rFonts w:ascii="Cambria Math" w:eastAsiaTheme="minorEastAsia" w:hAnsi="Cambria Math"/>
                  <w:i/>
                  <w:color w:val="000000" w:themeColor="text1"/>
                  <w:sz w:val="22"/>
                  <w:szCs w:val="22"/>
                  <w:lang w:eastAsia="zh-CN"/>
                </w:rPr>
              </m:ctrlPr>
            </m:sSubPr>
            <m:e>
              <m:r>
                <w:rPr>
                  <w:rFonts w:ascii="Cambria Math" w:eastAsiaTheme="minorEastAsia" w:hAnsi="Cambria Math"/>
                  <w:color w:val="000000" w:themeColor="text1"/>
                  <w:sz w:val="22"/>
                  <w:szCs w:val="22"/>
                  <w:lang w:eastAsia="zh-CN"/>
                </w:rPr>
                <m:t>e</m:t>
              </m:r>
            </m:e>
            <m:sub>
              <m:r>
                <w:rPr>
                  <w:rFonts w:ascii="Cambria Math" w:eastAsiaTheme="minorEastAsia" w:hAnsi="Cambria Math"/>
                  <w:color w:val="000000" w:themeColor="text1"/>
                  <w:sz w:val="22"/>
                  <w:szCs w:val="22"/>
                  <w:lang w:eastAsia="zh-CN"/>
                </w:rPr>
                <m:t>infec</m:t>
              </m:r>
            </m:sub>
          </m:sSub>
          <m:r>
            <w:rPr>
              <w:rFonts w:ascii="Cambria Math" w:eastAsiaTheme="minorEastAsia" w:hAnsi="Cambria Math"/>
              <w:color w:val="000000" w:themeColor="text1"/>
              <w:sz w:val="22"/>
              <w:szCs w:val="22"/>
              <w:lang w:eastAsia="zh-CN"/>
            </w:rPr>
            <m:t>⋅</m:t>
          </m:r>
          <m:r>
            <m:rPr>
              <m:sty m:val="p"/>
            </m:rPr>
            <w:rPr>
              <w:rFonts w:ascii="Cambria Math" w:eastAsiaTheme="minorEastAsia" w:hAnsi="Cambria Math"/>
              <w:color w:val="000000" w:themeColor="text1"/>
              <w:sz w:val="22"/>
              <w:szCs w:val="22"/>
              <w:lang w:eastAsia="zh-CN"/>
            </w:rPr>
            <m:t>log⁡</m:t>
          </m:r>
          <m:r>
            <w:rPr>
              <w:rFonts w:ascii="Cambria Math" w:eastAsiaTheme="minorEastAsia" w:hAnsi="Cambria Math"/>
              <w:color w:val="000000" w:themeColor="text1"/>
              <w:sz w:val="22"/>
              <w:szCs w:val="22"/>
              <w:lang w:eastAsia="zh-CN"/>
            </w:rPr>
            <m:t>(t)}</m:t>
          </m:r>
        </m:oMath>
      </m:oMathPara>
    </w:p>
    <w:p w14:paraId="0FCE6E64" w14:textId="77777777" w:rsidR="00325F9E" w:rsidRPr="00A778E2" w:rsidRDefault="00325F9E" w:rsidP="006B571D">
      <w:pPr>
        <w:pStyle w:val="BodyText"/>
        <w:spacing w:line="276" w:lineRule="auto"/>
        <w:ind w:left="0"/>
        <w:contextualSpacing/>
        <w:jc w:val="both"/>
        <w:rPr>
          <w:rFonts w:eastAsiaTheme="minorEastAsia"/>
          <w:color w:val="000000" w:themeColor="text1"/>
          <w:sz w:val="22"/>
          <w:szCs w:val="22"/>
          <w:lang w:eastAsia="zh-CN"/>
        </w:rPr>
      </w:pPr>
    </w:p>
    <w:p w14:paraId="03856666" w14:textId="05765E34" w:rsidR="00A85384" w:rsidRDefault="00580317" w:rsidP="006B571D">
      <w:pPr>
        <w:pStyle w:val="BodyText"/>
        <w:spacing w:line="276" w:lineRule="auto"/>
        <w:ind w:left="0"/>
        <w:contextualSpacing/>
        <w:jc w:val="both"/>
        <w:rPr>
          <w:rFonts w:eastAsiaTheme="minorEastAsia"/>
          <w:sz w:val="22"/>
          <w:szCs w:val="22"/>
          <w:lang w:eastAsia="zh-CN"/>
        </w:rPr>
      </w:pPr>
      <w:r w:rsidRPr="00580317">
        <w:rPr>
          <w:rFonts w:eastAsiaTheme="minorEastAsia"/>
          <w:color w:val="000000" w:themeColor="text1"/>
          <w:sz w:val="22"/>
          <w:szCs w:val="22"/>
          <w:lang w:eastAsia="ko-KR"/>
        </w:rPr>
        <w:t xml:space="preserve">To validate the time-varying Cox model, we conducted a landmark analysis, dividing follow-up into monthly intervals to estimate observed </w:t>
      </w:r>
      <w:r w:rsidR="00B02FC6">
        <w:rPr>
          <w:rFonts w:eastAsiaTheme="minorEastAsia"/>
          <w:color w:val="000000" w:themeColor="text1"/>
          <w:sz w:val="22"/>
          <w:szCs w:val="22"/>
          <w:lang w:eastAsia="ko-KR"/>
        </w:rPr>
        <w:t>HRs</w:t>
      </w:r>
      <w:r w:rsidRPr="00580317">
        <w:rPr>
          <w:rFonts w:eastAsiaTheme="minorEastAsia"/>
          <w:color w:val="000000" w:themeColor="text1"/>
          <w:sz w:val="22"/>
          <w:szCs w:val="22"/>
          <w:lang w:eastAsia="ko-KR"/>
        </w:rPr>
        <w:t xml:space="preserve"> (Table S3). This enabled comparison of model-based estimates with empirical trends. </w:t>
      </w:r>
      <w:r w:rsidR="00B60A5A" w:rsidRPr="00B60A5A">
        <w:rPr>
          <w:rFonts w:eastAsiaTheme="minorEastAsia"/>
          <w:color w:val="000000" w:themeColor="text1"/>
          <w:sz w:val="22"/>
          <w:szCs w:val="22"/>
          <w:lang w:eastAsia="ko-KR"/>
        </w:rPr>
        <w:t xml:space="preserve">Similar strategies have been used in previous studies to assess the adequacy of time-varying effects and support model validation through interval-specific estimates </w:t>
      </w:r>
      <w:r w:rsidR="005F6F8F" w:rsidRPr="00F73293">
        <w:rPr>
          <w:rFonts w:eastAsiaTheme="minorEastAsia"/>
          <w:sz w:val="22"/>
          <w:szCs w:val="22"/>
          <w:lang w:eastAsia="ko-KR"/>
        </w:rPr>
        <w:fldChar w:fldCharType="begin"/>
      </w:r>
      <w:r w:rsidR="00E843EA">
        <w:rPr>
          <w:rFonts w:eastAsiaTheme="minorEastAsia"/>
          <w:sz w:val="22"/>
          <w:szCs w:val="22"/>
          <w:lang w:eastAsia="ko-KR"/>
        </w:rPr>
        <w:instrText xml:space="preserve"> ADDIN ZOTERO_ITEM CSL_CITATION {"citationID":"vUd4aYCS","properties":{"formattedCitation":"[28,29]","plainCitation":"[28,29]","noteIndex":0},"citationItems":[{"id":539,"uris":["http://zotero.org/users/14790911/items/KDXZ2SPB"],"itemData":{"id":539,"type":"article","abstract":"A key question in clinical practice is accurate prediction of patient prognosis. To this end, nowadays, physicians have at their disposal a variety of tests and biomarkers to aid them in optimizing medical care. These tests are often performed on a regular basis in order to closely follow the progression of the disease. In this setting it is of medical interest to optimally utilize the recorded information and provide medically-relevant summary measures, such as survival probabilities, that will aid in decision making. In this work we present and compare two statistical techniques that provide dynamically-updated estimates of survival probabilities, namely landmark analysis and joint models for longitudinal and time-to-event data. Special attention is given to the functional form linking the longitudinal and event time processes, and to measures of discrimination and calibration in the context of dynamic prediction.","DOI":"10.48550/arXiv.1306.6479","note":"arXiv:1306.6479 [stat]","number":"arXiv:1306.6479","publisher":"arXiv","source":"arXiv.org","title":"Dynamic Predictions with Time-Dependent Covariates in Survival Analysis using Joint Modeling and Landmarking","URL":"http://arxiv.org/abs/1306.6479","author":[{"family":"Rizopoulos","given":"Dimitris"},{"family":"Murawska","given":"Magdalena"},{"family":"Andrinopoulou","given":"Eleni-Rosalina"},{"family":"Molenberghs","given":"Geert"},{"family":"Takkenberg","given":"Johanna J. M."},{"family":"Lesaffre","given":"Emmanuel"}],"accessed":{"date-parts":[["2025",5,21]]},"issued":{"date-parts":[["2013",6,27]]}}},{"id":536,"uris":["http://zotero.org/users/14790911/items/C6EG2DLZ"],"itemData":{"id":536,"type":"article-journal","abstract":"Time-dependent Cox regression and landmarking are the two most commonly used approaches for the analysis of time-dependent covariates in time-to-event data. The estimated effect of the time-dependent covariate in a landmarking analysis is based on the value of the time-dependent covariate at the landmark time point, after which the time-dependent covariate may change value. In this note we derive expressions for the (time-varying) regression coefficient of the time-dependent covariate in the landmark analysis, in terms of the regression coefficient and baseline hazard of the time-dependent Cox regression. These relations are illustrated using simulation studies and using the Stanford heart transplant data.","container-title":"Statistics in Biosciences","DOI":"10.1007/s12561-016-9157-9","ISSN":"1867-1764","issue":"2","journalAbbreviation":"Stat Biosci","language":"eng","note":"PMID: 29225713\nPMCID: PMC5711994","page":"489-503","source":"PubMed","title":"Understanding Landmarking and Its Relation with Time-Dependent Cox Regression","volume":"9","author":[{"family":"Putter","given":"Hein"},{"family":"Houwelingen","given":"Hans C.","non-dropping-particle":"van"}],"issued":{"date-parts":[["2017"]]}}}],"schema":"https://github.com/citation-style-language/schema/raw/master/csl-citation.json"} </w:instrText>
      </w:r>
      <w:r w:rsidR="005F6F8F" w:rsidRPr="00F73293">
        <w:rPr>
          <w:rFonts w:eastAsiaTheme="minorEastAsia"/>
          <w:sz w:val="22"/>
          <w:szCs w:val="22"/>
          <w:lang w:eastAsia="ko-KR"/>
        </w:rPr>
        <w:fldChar w:fldCharType="separate"/>
      </w:r>
      <w:r w:rsidR="00E843EA">
        <w:rPr>
          <w:rFonts w:eastAsiaTheme="minorEastAsia"/>
          <w:noProof/>
          <w:sz w:val="22"/>
          <w:szCs w:val="22"/>
          <w:lang w:eastAsia="ko-KR"/>
        </w:rPr>
        <w:t>[28,29]</w:t>
      </w:r>
      <w:r w:rsidR="005F6F8F" w:rsidRPr="00F73293">
        <w:rPr>
          <w:rFonts w:eastAsiaTheme="minorEastAsia"/>
          <w:sz w:val="22"/>
          <w:szCs w:val="22"/>
          <w:lang w:eastAsia="ko-KR"/>
        </w:rPr>
        <w:fldChar w:fldCharType="end"/>
      </w:r>
      <w:r w:rsidR="00A6625F" w:rsidRPr="00F73293">
        <w:rPr>
          <w:rFonts w:eastAsiaTheme="minorEastAsia"/>
          <w:sz w:val="22"/>
          <w:szCs w:val="22"/>
          <w:lang w:eastAsia="ko-KR"/>
        </w:rPr>
        <w:t>.</w:t>
      </w:r>
      <w:r w:rsidR="00067359" w:rsidRPr="00F73293">
        <w:rPr>
          <w:rFonts w:eastAsiaTheme="minorEastAsia"/>
          <w:sz w:val="22"/>
          <w:szCs w:val="22"/>
          <w:lang w:eastAsia="zh-CN"/>
        </w:rPr>
        <w:t xml:space="preserve"> </w:t>
      </w:r>
      <w:r w:rsidR="00B20487" w:rsidRPr="00B20487">
        <w:rPr>
          <w:rFonts w:eastAsiaTheme="minorEastAsia"/>
          <w:sz w:val="22"/>
          <w:szCs w:val="22"/>
          <w:lang w:eastAsia="zh-CN"/>
        </w:rPr>
        <w:t>Within each interval, Fisher’s Exact Test evaluated infection risk differences across immunity groups, suitable for binary outcomes and small event counts in later periods.</w:t>
      </w:r>
    </w:p>
    <w:p w14:paraId="17E9586C" w14:textId="77777777" w:rsidR="00B20487" w:rsidRDefault="00B20487" w:rsidP="006B571D">
      <w:pPr>
        <w:pStyle w:val="BodyText"/>
        <w:spacing w:line="276" w:lineRule="auto"/>
        <w:ind w:left="0"/>
        <w:contextualSpacing/>
        <w:jc w:val="both"/>
        <w:rPr>
          <w:rFonts w:eastAsiaTheme="minorEastAsia"/>
          <w:sz w:val="22"/>
          <w:szCs w:val="22"/>
          <w:lang w:eastAsia="zh-CN"/>
        </w:rPr>
      </w:pPr>
    </w:p>
    <w:p w14:paraId="5128303A" w14:textId="77777777" w:rsidR="007D2064" w:rsidRDefault="007D2064" w:rsidP="006B571D">
      <w:pPr>
        <w:pStyle w:val="BodyText"/>
        <w:spacing w:line="276" w:lineRule="auto"/>
        <w:ind w:left="0"/>
        <w:contextualSpacing/>
        <w:jc w:val="both"/>
        <w:rPr>
          <w:rFonts w:eastAsiaTheme="minorEastAsia"/>
          <w:sz w:val="22"/>
          <w:szCs w:val="22"/>
          <w:lang w:eastAsia="zh-CN"/>
        </w:rPr>
      </w:pPr>
    </w:p>
    <w:p w14:paraId="01984D39" w14:textId="77777777" w:rsidR="005626DE" w:rsidRDefault="005626DE" w:rsidP="006B571D">
      <w:pPr>
        <w:pStyle w:val="BodyText"/>
        <w:spacing w:line="276" w:lineRule="auto"/>
        <w:ind w:left="0"/>
        <w:contextualSpacing/>
        <w:jc w:val="both"/>
        <w:rPr>
          <w:rFonts w:eastAsiaTheme="minorEastAsia"/>
          <w:sz w:val="22"/>
          <w:szCs w:val="22"/>
          <w:lang w:eastAsia="zh-CN"/>
        </w:rPr>
        <w:sectPr w:rsidR="005626DE" w:rsidSect="006A3EAB">
          <w:pgSz w:w="11910" w:h="16840"/>
          <w:pgMar w:top="720" w:right="720" w:bottom="720" w:left="720" w:header="0" w:footer="840" w:gutter="0"/>
          <w:lnNumType w:countBy="1" w:restart="continuous"/>
          <w:cols w:space="720"/>
          <w:docGrid w:linePitch="299"/>
        </w:sectPr>
      </w:pPr>
    </w:p>
    <w:p w14:paraId="6EC6358E" w14:textId="64024003" w:rsidR="00471695" w:rsidRDefault="00D3651D" w:rsidP="006B571D">
      <w:pPr>
        <w:pStyle w:val="BodyText"/>
        <w:spacing w:line="276" w:lineRule="auto"/>
        <w:ind w:left="0"/>
        <w:contextualSpacing/>
        <w:jc w:val="both"/>
        <w:rPr>
          <w:rFonts w:eastAsiaTheme="minorEastAsia"/>
          <w:b/>
          <w:bCs/>
          <w:sz w:val="22"/>
          <w:szCs w:val="22"/>
          <w:lang w:eastAsia="ko-KR"/>
        </w:rPr>
      </w:pPr>
      <w:r w:rsidRPr="006B571D">
        <w:rPr>
          <w:b/>
          <w:bCs/>
          <w:sz w:val="22"/>
          <w:szCs w:val="22"/>
        </w:rPr>
        <w:lastRenderedPageBreak/>
        <w:t>Results</w:t>
      </w:r>
      <w:bookmarkStart w:id="7" w:name="Survival_Analysis_of_Immunity_Types_Acro"/>
      <w:bookmarkEnd w:id="7"/>
      <w:r w:rsidR="002F0C3B" w:rsidRPr="006B571D">
        <w:rPr>
          <w:rFonts w:eastAsiaTheme="minorEastAsia"/>
          <w:b/>
          <w:bCs/>
          <w:sz w:val="22"/>
          <w:szCs w:val="22"/>
          <w:lang w:eastAsia="ko-KR"/>
        </w:rPr>
        <w:t xml:space="preserve">. </w:t>
      </w:r>
    </w:p>
    <w:p w14:paraId="02A6FD65" w14:textId="77777777" w:rsidR="00ED368A" w:rsidRDefault="00ED368A" w:rsidP="006B571D">
      <w:pPr>
        <w:pStyle w:val="BodyText"/>
        <w:spacing w:line="276" w:lineRule="auto"/>
        <w:ind w:left="0"/>
        <w:contextualSpacing/>
        <w:jc w:val="both"/>
        <w:rPr>
          <w:rFonts w:eastAsiaTheme="minorEastAsia"/>
          <w:b/>
          <w:bCs/>
          <w:sz w:val="22"/>
          <w:szCs w:val="22"/>
          <w:lang w:eastAsia="ko-KR"/>
        </w:rPr>
      </w:pPr>
    </w:p>
    <w:p w14:paraId="25AA666E" w14:textId="77777777" w:rsidR="00ED368A" w:rsidRPr="002B696D" w:rsidRDefault="00ED368A" w:rsidP="00ED368A">
      <w:pPr>
        <w:pStyle w:val="BodyText"/>
        <w:spacing w:line="276" w:lineRule="auto"/>
        <w:ind w:left="0"/>
        <w:contextualSpacing/>
        <w:jc w:val="both"/>
        <w:rPr>
          <w:rFonts w:eastAsiaTheme="minorEastAsia"/>
          <w:color w:val="000000" w:themeColor="text1"/>
          <w:sz w:val="22"/>
          <w:szCs w:val="22"/>
          <w:lang w:eastAsia="ko-KR"/>
        </w:rPr>
      </w:pPr>
      <w:r w:rsidRPr="002B696D">
        <w:rPr>
          <w:color w:val="000000" w:themeColor="text1"/>
          <w:sz w:val="22"/>
          <w:szCs w:val="22"/>
        </w:rPr>
        <w:t>Table 1: Descriptive Characteristics of the Study Population by Immunity Type (Hybrid-, Vaccine-, and Infection-induced)</w:t>
      </w:r>
      <w:r w:rsidRPr="002B696D">
        <w:rPr>
          <w:rFonts w:eastAsiaTheme="minorEastAsia" w:hint="eastAsia"/>
          <w:color w:val="000000" w:themeColor="text1"/>
          <w:sz w:val="22"/>
          <w:szCs w:val="22"/>
          <w:lang w:eastAsia="ko-KR"/>
        </w:rPr>
        <w:t>, August 2022 to December 2022.</w:t>
      </w:r>
    </w:p>
    <w:p w14:paraId="1528424F" w14:textId="4F13A681" w:rsidR="00ED368A" w:rsidRPr="00AC6F0C" w:rsidRDefault="0075066E" w:rsidP="00305487">
      <w:pPr>
        <w:pStyle w:val="BodyText"/>
        <w:spacing w:line="276" w:lineRule="auto"/>
        <w:ind w:left="0"/>
        <w:contextualSpacing/>
        <w:jc w:val="center"/>
        <w:rPr>
          <w:rFonts w:eastAsiaTheme="minorEastAsia"/>
          <w:b/>
          <w:bCs/>
          <w:sz w:val="22"/>
          <w:szCs w:val="22"/>
          <w:lang w:eastAsia="zh-CN"/>
        </w:rPr>
      </w:pPr>
      <w:r w:rsidRPr="0075066E">
        <w:rPr>
          <w:rFonts w:eastAsiaTheme="minorEastAsia"/>
          <w:b/>
          <w:bCs/>
          <w:noProof/>
          <w:sz w:val="22"/>
          <w:szCs w:val="22"/>
          <w:lang w:eastAsia="zh-CN"/>
        </w:rPr>
        <w:drawing>
          <wp:inline distT="0" distB="0" distL="0" distR="0" wp14:anchorId="3FE77DC0" wp14:editId="1A2545BD">
            <wp:extent cx="7573060" cy="5029200"/>
            <wp:effectExtent l="0" t="0" r="0" b="0"/>
            <wp:docPr id="434818017" name="Picture 1" descr="A table with numbers and a number of objec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818017" name="Picture 1" descr="A table with numbers and a number of objects&#10;&#10;AI-generated content may be incorrect."/>
                    <pic:cNvPicPr/>
                  </pic:nvPicPr>
                  <pic:blipFill>
                    <a:blip r:embed="rId22"/>
                    <a:stretch>
                      <a:fillRect/>
                    </a:stretch>
                  </pic:blipFill>
                  <pic:spPr>
                    <a:xfrm>
                      <a:off x="0" y="0"/>
                      <a:ext cx="7573060" cy="5029200"/>
                    </a:xfrm>
                    <a:prstGeom prst="rect">
                      <a:avLst/>
                    </a:prstGeom>
                  </pic:spPr>
                </pic:pic>
              </a:graphicData>
            </a:graphic>
          </wp:inline>
        </w:drawing>
      </w:r>
      <w:r w:rsidR="00ED368A">
        <w:rPr>
          <w:rFonts w:eastAsiaTheme="minorEastAsia"/>
          <w:b/>
          <w:bCs/>
          <w:noProof/>
          <w:sz w:val="22"/>
          <w:szCs w:val="22"/>
          <w:lang w:eastAsia="ko-KR"/>
          <w14:ligatures w14:val="standardContextual"/>
        </w:rPr>
        <mc:AlternateContent>
          <mc:Choice Requires="wpi">
            <w:drawing>
              <wp:anchor distT="0" distB="0" distL="114300" distR="114300" simplePos="0" relativeHeight="251661313" behindDoc="0" locked="0" layoutInCell="1" allowOverlap="1" wp14:anchorId="14D2129D" wp14:editId="5A02DF3B">
                <wp:simplePos x="0" y="0"/>
                <wp:positionH relativeFrom="column">
                  <wp:posOffset>2113282</wp:posOffset>
                </wp:positionH>
                <wp:positionV relativeFrom="paragraph">
                  <wp:posOffset>2986087</wp:posOffset>
                </wp:positionV>
                <wp:extent cx="360" cy="360"/>
                <wp:effectExtent l="38100" t="38100" r="38100" b="38100"/>
                <wp:wrapNone/>
                <wp:docPr id="201235812" name="잉크 3"/>
                <wp:cNvGraphicFramePr/>
                <a:graphic xmlns:a="http://schemas.openxmlformats.org/drawingml/2006/main">
                  <a:graphicData uri="http://schemas.microsoft.com/office/word/2010/wordprocessingInk">
                    <w14:contentPart bwMode="auto" r:id="rId23">
                      <w14:nvContentPartPr>
                        <w14:cNvContentPartPr/>
                      </w14:nvContentPartPr>
                      <w14:xfrm>
                        <a:off x="0" y="0"/>
                        <a:ext cx="360" cy="360"/>
                      </w14:xfrm>
                    </w14:contentPart>
                  </a:graphicData>
                </a:graphic>
              </wp:anchor>
            </w:drawing>
          </mc:Choice>
          <mc:Fallback>
            <w:pict>
              <v:shapetype w14:anchorId="5988AC23"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잉크 3" o:spid="_x0000_s1026" type="#_x0000_t75" style="position:absolute;margin-left:165.9pt;margin-top:234.6pt;width:1.05pt;height:1.05pt;z-index:25166131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">
                <v:imagedata r:id="rId24" o:title=""/>
              </v:shape>
            </w:pict>
          </mc:Fallback>
        </mc:AlternateContent>
      </w:r>
    </w:p>
    <w:p w14:paraId="44849AF4" w14:textId="77777777" w:rsidR="00ED368A" w:rsidRDefault="00ED368A" w:rsidP="00ED368A">
      <w:pPr>
        <w:pStyle w:val="BodyText"/>
        <w:spacing w:line="276" w:lineRule="auto"/>
        <w:ind w:left="0"/>
        <w:contextualSpacing/>
        <w:rPr>
          <w:rFonts w:eastAsiaTheme="minorEastAsia"/>
          <w:sz w:val="18"/>
          <w:szCs w:val="18"/>
          <w:lang w:eastAsia="ko-KR"/>
        </w:rPr>
      </w:pPr>
      <w:r>
        <w:rPr>
          <w:rFonts w:eastAsiaTheme="minorEastAsia" w:hint="eastAsia"/>
          <w:noProof/>
          <w:sz w:val="18"/>
          <w:szCs w:val="18"/>
          <w:lang w:eastAsia="ko-KR"/>
          <w14:ligatures w14:val="standardContextual"/>
        </w:rPr>
        <mc:AlternateContent>
          <mc:Choice Requires="wpi">
            <w:drawing>
              <wp:anchor distT="0" distB="0" distL="114300" distR="114300" simplePos="0" relativeHeight="251660289" behindDoc="0" locked="0" layoutInCell="1" allowOverlap="1" wp14:anchorId="382DAF99" wp14:editId="4BB640B8">
                <wp:simplePos x="0" y="0"/>
                <wp:positionH relativeFrom="column">
                  <wp:posOffset>7087402</wp:posOffset>
                </wp:positionH>
                <wp:positionV relativeFrom="paragraph">
                  <wp:posOffset>193202</wp:posOffset>
                </wp:positionV>
                <wp:extent cx="360" cy="360"/>
                <wp:effectExtent l="38100" t="38100" r="38100" b="38100"/>
                <wp:wrapNone/>
                <wp:docPr id="1546967214" name="잉크 2"/>
                <wp:cNvGraphicFramePr/>
                <a:graphic xmlns:a="http://schemas.openxmlformats.org/drawingml/2006/main">
                  <a:graphicData uri="http://schemas.microsoft.com/office/word/2010/wordprocessingInk">
                    <w14:contentPart bwMode="auto" r:id="rId25">
                      <w14:nvContentPartPr>
                        <w14:cNvContentPartPr/>
                      </w14:nvContentPartPr>
                      <w14:xfrm>
                        <a:off x="0" y="0"/>
                        <a:ext cx="360" cy="360"/>
                      </w14:xfrm>
                    </w14:contentPart>
                  </a:graphicData>
                </a:graphic>
              </wp:anchor>
            </w:drawing>
          </mc:Choice>
          <mc:Fallback>
            <w:pict>
              <v:shape w14:anchorId="3A0EBAD8" id="잉크 2" o:spid="_x0000_s1026" type="#_x0000_t75" style="position:absolute;margin-left:557.55pt;margin-top:14.7pt;width:1.05pt;height:1.05pt;z-index:25166028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">
                <v:imagedata r:id="rId26" o:title=""/>
              </v:shape>
            </w:pict>
          </mc:Fallback>
        </mc:AlternateContent>
      </w:r>
      <w:r w:rsidRPr="00B87291">
        <w:rPr>
          <w:rFonts w:eastAsiaTheme="minorEastAsia" w:hint="eastAsia"/>
          <w:sz w:val="18"/>
          <w:szCs w:val="18"/>
          <w:lang w:eastAsia="ko-KR"/>
        </w:rPr>
        <w:t xml:space="preserve">Note: The sum of the proportion of the infection-induced group </w:t>
      </w:r>
      <w:r>
        <w:rPr>
          <w:rFonts w:eastAsiaTheme="minorEastAsia" w:hint="eastAsia"/>
          <w:sz w:val="18"/>
          <w:szCs w:val="18"/>
          <w:lang w:eastAsia="ko-KR"/>
        </w:rPr>
        <w:t xml:space="preserve">in time since the most recent immunological </w:t>
      </w:r>
      <w:r>
        <w:rPr>
          <w:rFonts w:eastAsiaTheme="minorEastAsia"/>
          <w:sz w:val="18"/>
          <w:szCs w:val="18"/>
          <w:lang w:eastAsia="ko-KR"/>
        </w:rPr>
        <w:t>event</w:t>
      </w:r>
      <w:r>
        <w:rPr>
          <w:rFonts w:eastAsiaTheme="minorEastAsia" w:hint="eastAsia"/>
          <w:sz w:val="18"/>
          <w:szCs w:val="18"/>
          <w:lang w:eastAsia="ko-KR"/>
        </w:rPr>
        <w:t xml:space="preserve"> </w:t>
      </w:r>
      <w:r w:rsidRPr="00B87291">
        <w:rPr>
          <w:rFonts w:eastAsiaTheme="minorEastAsia" w:hint="eastAsia"/>
          <w:sz w:val="18"/>
          <w:szCs w:val="18"/>
          <w:lang w:eastAsia="ko-KR"/>
        </w:rPr>
        <w:t>is not 100% because some</w:t>
      </w:r>
      <w:r>
        <w:rPr>
          <w:rFonts w:eastAsiaTheme="minorEastAsia" w:hint="eastAsia"/>
          <w:sz w:val="18"/>
          <w:szCs w:val="18"/>
          <w:lang w:eastAsia="ko-KR"/>
        </w:rPr>
        <w:t xml:space="preserve"> individuals do not have the last confirmed infection records or vaccination records. </w:t>
      </w:r>
    </w:p>
    <w:p w14:paraId="5BC60F87" w14:textId="1E690D8A" w:rsidR="003C74A1" w:rsidRDefault="003C74A1" w:rsidP="003C74A1">
      <w:pPr>
        <w:widowControl/>
        <w:autoSpaceDE/>
        <w:autoSpaceDN/>
        <w:spacing w:line="276" w:lineRule="auto"/>
        <w:contextualSpacing/>
        <w:jc w:val="both"/>
        <w:rPr>
          <w:rFonts w:eastAsiaTheme="minorEastAsia"/>
          <w:color w:val="000000" w:themeColor="text1"/>
        </w:rPr>
      </w:pPr>
      <w:r w:rsidRPr="00377B64">
        <w:rPr>
          <w:rFonts w:eastAsiaTheme="minorEastAsia"/>
          <w:color w:val="000000" w:themeColor="text1"/>
        </w:rPr>
        <w:t>Table 1 shows</w:t>
      </w:r>
      <w:r w:rsidR="00670F50">
        <w:rPr>
          <w:rFonts w:eastAsiaTheme="minorEastAsia"/>
          <w:color w:val="000000" w:themeColor="text1"/>
        </w:rPr>
        <w:t xml:space="preserve"> </w:t>
      </w:r>
      <w:r w:rsidRPr="00377B64">
        <w:rPr>
          <w:rFonts w:eastAsiaTheme="minorEastAsia"/>
          <w:color w:val="000000" w:themeColor="text1"/>
        </w:rPr>
        <w:t xml:space="preserve">demographic and clinical differences among hybrid-induced (S+N+), vaccine-induced (S+N–), and infection-induced immunity groups. The infection-only group was notably younger (68.2% aged &lt;20 vs. 8.4% hybrid, 5.9% vaccine). </w:t>
      </w:r>
      <w:r w:rsidRPr="00A778E2">
        <w:rPr>
          <w:rFonts w:eastAsiaTheme="minorEastAsia"/>
          <w:color w:val="000000" w:themeColor="text1"/>
        </w:rPr>
        <w:t xml:space="preserve">Hybrid and infection-only groups had more recent immunological events (74% and 66% within 6 months, vs. 37% vaccine). The hybrid </w:t>
      </w:r>
      <w:r>
        <w:rPr>
          <w:rFonts w:eastAsiaTheme="minorEastAsia" w:hint="eastAsia"/>
          <w:color w:val="000000" w:themeColor="text1"/>
          <w:lang w:eastAsia="ko-KR"/>
        </w:rPr>
        <w:t>had fewer</w:t>
      </w:r>
      <w:r w:rsidRPr="00A778E2">
        <w:rPr>
          <w:rFonts w:eastAsiaTheme="minorEastAsia"/>
          <w:color w:val="000000" w:themeColor="text1"/>
        </w:rPr>
        <w:t xml:space="preserve"> four </w:t>
      </w:r>
      <w:r>
        <w:rPr>
          <w:rFonts w:eastAsiaTheme="minorEastAsia" w:hint="eastAsia"/>
          <w:color w:val="000000" w:themeColor="text1"/>
          <w:lang w:eastAsia="ko-KR"/>
        </w:rPr>
        <w:t xml:space="preserve">dose </w:t>
      </w:r>
      <w:r>
        <w:rPr>
          <w:rFonts w:eastAsiaTheme="minorEastAsia"/>
          <w:color w:val="000000" w:themeColor="text1"/>
        </w:rPr>
        <w:t>vaccination</w:t>
      </w:r>
      <w:r>
        <w:rPr>
          <w:rFonts w:eastAsiaTheme="minorEastAsia" w:hint="eastAsia"/>
          <w:color w:val="000000" w:themeColor="text1"/>
          <w:lang w:eastAsia="ko-KR"/>
        </w:rPr>
        <w:t xml:space="preserve"> </w:t>
      </w:r>
      <w:r w:rsidRPr="00A778E2">
        <w:rPr>
          <w:rFonts w:eastAsiaTheme="minorEastAsia"/>
          <w:color w:val="000000" w:themeColor="text1"/>
        </w:rPr>
        <w:t xml:space="preserve">before Wave 1 (13% vs. 25% vaccine). Across both outcome definitions, the hybrid group had the lowest infection rates: </w:t>
      </w:r>
      <w:r w:rsidRPr="00A778E2">
        <w:rPr>
          <w:rFonts w:eastAsiaTheme="minorEastAsia" w:hint="eastAsia"/>
          <w:color w:val="000000" w:themeColor="text1"/>
          <w:lang w:eastAsia="ko-KR"/>
        </w:rPr>
        <w:t xml:space="preserve">under the </w:t>
      </w:r>
      <w:r w:rsidRPr="00A778E2">
        <w:rPr>
          <w:rFonts w:eastAsiaTheme="minorEastAsia"/>
          <w:color w:val="000000" w:themeColor="text1"/>
        </w:rPr>
        <w:t xml:space="preserve">conservative definition, </w:t>
      </w:r>
      <w:r w:rsidRPr="00A778E2">
        <w:rPr>
          <w:rFonts w:eastAsiaTheme="minorEastAsia" w:hint="eastAsia"/>
          <w:color w:val="000000" w:themeColor="text1"/>
          <w:lang w:eastAsia="ko-KR"/>
        </w:rPr>
        <w:t>2</w:t>
      </w:r>
      <w:r w:rsidRPr="00A778E2">
        <w:rPr>
          <w:rFonts w:eastAsiaTheme="minorEastAsia"/>
          <w:color w:val="000000" w:themeColor="text1"/>
        </w:rPr>
        <w:t xml:space="preserve">% vs. 4% (infection-only) and </w:t>
      </w:r>
      <w:r w:rsidRPr="00A778E2">
        <w:rPr>
          <w:rFonts w:eastAsiaTheme="minorEastAsia" w:hint="eastAsia"/>
          <w:color w:val="000000" w:themeColor="text1"/>
          <w:lang w:eastAsia="ko-KR"/>
        </w:rPr>
        <w:t>21</w:t>
      </w:r>
      <w:r w:rsidRPr="00A778E2">
        <w:rPr>
          <w:rFonts w:eastAsiaTheme="minorEastAsia"/>
          <w:color w:val="000000" w:themeColor="text1"/>
        </w:rPr>
        <w:t xml:space="preserve">% (vaccine-only); </w:t>
      </w:r>
      <w:r w:rsidRPr="00A778E2">
        <w:rPr>
          <w:rFonts w:eastAsiaTheme="minorEastAsia" w:hint="eastAsia"/>
          <w:color w:val="000000" w:themeColor="text1"/>
          <w:lang w:eastAsia="ko-KR"/>
        </w:rPr>
        <w:t xml:space="preserve">under the </w:t>
      </w:r>
      <w:r w:rsidRPr="00A778E2">
        <w:rPr>
          <w:rFonts w:eastAsiaTheme="minorEastAsia"/>
          <w:color w:val="000000" w:themeColor="text1"/>
        </w:rPr>
        <w:t>inclusive definition, 12% vs. 1</w:t>
      </w:r>
      <w:r w:rsidRPr="00A778E2">
        <w:rPr>
          <w:rFonts w:eastAsiaTheme="minorEastAsia" w:hint="eastAsia"/>
          <w:color w:val="000000" w:themeColor="text1"/>
          <w:lang w:eastAsia="ko-KR"/>
        </w:rPr>
        <w:t>4</w:t>
      </w:r>
      <w:r w:rsidRPr="00A778E2">
        <w:rPr>
          <w:rFonts w:eastAsiaTheme="minorEastAsia"/>
          <w:color w:val="000000" w:themeColor="text1"/>
        </w:rPr>
        <w:t>% and 2</w:t>
      </w:r>
      <w:r w:rsidRPr="00A778E2">
        <w:rPr>
          <w:rFonts w:eastAsiaTheme="minorEastAsia" w:hint="eastAsia"/>
          <w:color w:val="000000" w:themeColor="text1"/>
          <w:lang w:eastAsia="ko-KR"/>
        </w:rPr>
        <w:t>4</w:t>
      </w:r>
      <w:r w:rsidRPr="00A778E2">
        <w:rPr>
          <w:rFonts w:eastAsiaTheme="minorEastAsia"/>
          <w:color w:val="000000" w:themeColor="text1"/>
        </w:rPr>
        <w:t>%, respectively.</w:t>
      </w:r>
    </w:p>
    <w:p w14:paraId="27A0CE43" w14:textId="610998A8" w:rsidR="005D51EF" w:rsidRDefault="005D51EF" w:rsidP="005C4A5E">
      <w:pPr>
        <w:pStyle w:val="BodyText"/>
        <w:spacing w:line="276" w:lineRule="auto"/>
        <w:ind w:left="0"/>
        <w:contextualSpacing/>
        <w:jc w:val="center"/>
        <w:rPr>
          <w:lang w:eastAsia="zh-CN"/>
        </w:rPr>
      </w:pPr>
      <w:commentRangeStart w:id="8"/>
      <w:commentRangeStart w:id="9"/>
      <w:r w:rsidRPr="002B696D">
        <w:rPr>
          <w:color w:val="000000" w:themeColor="text1"/>
          <w:sz w:val="22"/>
          <w:szCs w:val="22"/>
        </w:rPr>
        <w:lastRenderedPageBreak/>
        <w:t xml:space="preserve">Table </w:t>
      </w:r>
      <w:r w:rsidRPr="002B696D">
        <w:rPr>
          <w:rFonts w:eastAsiaTheme="minorEastAsia" w:hint="eastAsia"/>
          <w:color w:val="000000" w:themeColor="text1"/>
          <w:sz w:val="22"/>
          <w:szCs w:val="22"/>
          <w:lang w:eastAsia="ko-KR"/>
        </w:rPr>
        <w:t xml:space="preserve">2: </w:t>
      </w:r>
      <w:commentRangeEnd w:id="8"/>
      <w:r w:rsidR="0032767D">
        <w:rPr>
          <w:rStyle w:val="CommentReference"/>
        </w:rPr>
        <w:commentReference w:id="8"/>
      </w:r>
      <w:commentRangeEnd w:id="9"/>
      <w:r w:rsidR="005C4A5E">
        <w:rPr>
          <w:rStyle w:val="CommentReference"/>
        </w:rPr>
        <w:commentReference w:id="9"/>
      </w:r>
      <w:r w:rsidRPr="002B696D">
        <w:rPr>
          <w:rFonts w:eastAsiaTheme="minorEastAsia"/>
          <w:color w:val="000000" w:themeColor="text1"/>
          <w:sz w:val="22"/>
          <w:szCs w:val="22"/>
          <w:lang w:eastAsia="ko-KR"/>
        </w:rPr>
        <w:t xml:space="preserve">Characteristics of Participants </w:t>
      </w:r>
      <w:r w:rsidRPr="002B696D">
        <w:rPr>
          <w:color w:val="000000" w:themeColor="text1"/>
          <w:sz w:val="22"/>
          <w:szCs w:val="22"/>
        </w:rPr>
        <w:t xml:space="preserve">of Breakthrough Infection Events by Immunity </w:t>
      </w:r>
      <w:r>
        <w:rPr>
          <w:rFonts w:eastAsiaTheme="minorEastAsia" w:hint="eastAsia"/>
          <w:color w:val="000000" w:themeColor="text1"/>
          <w:sz w:val="22"/>
          <w:szCs w:val="22"/>
          <w:lang w:eastAsia="ko-KR"/>
        </w:rPr>
        <w:t>Type (</w:t>
      </w:r>
      <w:r w:rsidRPr="002B696D">
        <w:rPr>
          <w:color w:val="000000" w:themeColor="text1"/>
          <w:sz w:val="22"/>
          <w:szCs w:val="22"/>
        </w:rPr>
        <w:t>Hybrid-, Vaccine-, and Infection-induced) and Outcome Definition</w:t>
      </w:r>
      <w:r>
        <w:rPr>
          <w:rFonts w:eastAsiaTheme="minorEastAsia" w:hint="eastAsia"/>
          <w:color w:val="000000" w:themeColor="text1"/>
          <w:sz w:val="22"/>
          <w:szCs w:val="22"/>
          <w:lang w:eastAsia="ko-KR"/>
        </w:rPr>
        <w:t xml:space="preserve"> (</w:t>
      </w:r>
      <w:r>
        <w:t>Conservative vs. Inclusive</w:t>
      </w:r>
      <w:r>
        <w:rPr>
          <w:rFonts w:eastAsiaTheme="minorEastAsia" w:hint="eastAsia"/>
          <w:lang w:eastAsia="ko-KR"/>
        </w:rPr>
        <w:t>)</w:t>
      </w:r>
      <w:r>
        <w:rPr>
          <w:rFonts w:eastAsiaTheme="minorEastAsia" w:hint="eastAsia"/>
          <w:color w:val="000000" w:themeColor="text1"/>
          <w:sz w:val="22"/>
          <w:szCs w:val="22"/>
          <w:lang w:eastAsia="ko-KR"/>
        </w:rPr>
        <w:t>, August 2022 to December 2022</w:t>
      </w:r>
      <w:r w:rsidR="005C4A5E" w:rsidRPr="005C4A5E">
        <w:rPr>
          <w:noProof/>
          <w14:ligatures w14:val="standardContextual"/>
        </w:rPr>
        <w:t xml:space="preserve"> </w:t>
      </w:r>
      <w:r w:rsidR="005C4A5E" w:rsidRPr="005C4A5E">
        <w:rPr>
          <w:rFonts w:eastAsiaTheme="minorEastAsia"/>
          <w:noProof/>
          <w:color w:val="000000" w:themeColor="text1"/>
          <w:sz w:val="22"/>
          <w:szCs w:val="22"/>
          <w:lang w:eastAsia="ko-KR"/>
        </w:rPr>
        <w:drawing>
          <wp:inline distT="0" distB="0" distL="0" distR="0" wp14:anchorId="64F73936" wp14:editId="64F7A9C5">
            <wp:extent cx="8229600" cy="4546586"/>
            <wp:effectExtent l="0" t="0" r="0" b="635"/>
            <wp:docPr id="1940105853" name="Picture 1" descr="A table of numbers and symbo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105853" name="Picture 1" descr="A table of numbers and symbols&#10;&#10;AI-generated content may be incorrect."/>
                    <pic:cNvPicPr/>
                  </pic:nvPicPr>
                  <pic:blipFill>
                    <a:blip r:embed="rId27"/>
                    <a:stretch>
                      <a:fillRect/>
                    </a:stretch>
                  </pic:blipFill>
                  <pic:spPr>
                    <a:xfrm>
                      <a:off x="0" y="0"/>
                      <a:ext cx="8229600" cy="4546586"/>
                    </a:xfrm>
                    <a:prstGeom prst="rect">
                      <a:avLst/>
                    </a:prstGeom>
                  </pic:spPr>
                </pic:pic>
              </a:graphicData>
            </a:graphic>
          </wp:inline>
        </w:drawing>
      </w:r>
    </w:p>
    <w:p w14:paraId="5F159696" w14:textId="77777777" w:rsidR="005D51EF" w:rsidRDefault="005D51EF" w:rsidP="005D51EF">
      <w:pPr>
        <w:rPr>
          <w:rFonts w:eastAsiaTheme="minorEastAsia"/>
          <w:lang w:eastAsia="ko-KR"/>
        </w:rPr>
      </w:pPr>
      <w:r w:rsidRPr="00781DAA">
        <w:rPr>
          <w:rFonts w:eastAsiaTheme="minorEastAsia" w:hint="eastAsia"/>
          <w:sz w:val="18"/>
          <w:szCs w:val="18"/>
          <w:lang w:eastAsia="ko-KR"/>
        </w:rPr>
        <w:t xml:space="preserve">Note: </w:t>
      </w:r>
      <w:r w:rsidRPr="00781DAA">
        <w:rPr>
          <w:rFonts w:eastAsiaTheme="minorEastAsia"/>
          <w:sz w:val="18"/>
          <w:szCs w:val="18"/>
          <w:lang w:eastAsia="zh-CN"/>
        </w:rPr>
        <w:t xml:space="preserve">confirmed infections and N increase cases are defined according to the conservative and inclusive cohorts outlined in Figure 1. The N increase but not confirmed cases group is a subset of the ‘N increase’ group, excluding individuals with confirmed infections. </w:t>
      </w:r>
      <w:r w:rsidRPr="007813FF">
        <w:rPr>
          <w:rFonts w:eastAsiaTheme="minorEastAsia"/>
          <w:sz w:val="18"/>
          <w:szCs w:val="18"/>
          <w:lang w:eastAsia="ko-KR"/>
        </w:rPr>
        <w:t xml:space="preserve">In the hybrid group, 563 </w:t>
      </w:r>
      <w:r w:rsidRPr="007813FF">
        <w:rPr>
          <w:rFonts w:eastAsiaTheme="minorEastAsia" w:hint="eastAsia"/>
          <w:sz w:val="18"/>
          <w:szCs w:val="18"/>
          <w:lang w:eastAsia="ko-KR"/>
        </w:rPr>
        <w:t xml:space="preserve">participants showed an N-titer rise between Wave 1 and 2; </w:t>
      </w:r>
      <w:r w:rsidRPr="006150D5">
        <w:rPr>
          <w:rFonts w:eastAsiaTheme="minorEastAsia"/>
          <w:sz w:val="18"/>
          <w:szCs w:val="18"/>
          <w:lang w:eastAsia="ko-KR"/>
        </w:rPr>
        <w:t>Among these participants, 520 lacked laboratory‑confirmed infection dates, whereas 43 had dates recorded in the KDCA database—forming part of the 62 confirmed cases. The remaining 19 missed Wave 2 but were still counted in the conservative outcome because their infection dates were confirmed in the KDCA database.</w:t>
      </w:r>
      <w:r>
        <w:rPr>
          <w:rFonts w:eastAsiaTheme="minorEastAsia" w:hint="eastAsia"/>
          <w:lang w:eastAsia="ko-KR"/>
        </w:rPr>
        <w:t xml:space="preserve"> </w:t>
      </w:r>
    </w:p>
    <w:p w14:paraId="0A8D1EEF" w14:textId="77777777" w:rsidR="005D51EF" w:rsidRPr="00A778E2" w:rsidRDefault="005D51EF" w:rsidP="003C74A1">
      <w:pPr>
        <w:widowControl/>
        <w:autoSpaceDE/>
        <w:autoSpaceDN/>
        <w:spacing w:line="276" w:lineRule="auto"/>
        <w:contextualSpacing/>
        <w:jc w:val="both"/>
        <w:rPr>
          <w:rFonts w:eastAsiaTheme="minorEastAsia"/>
          <w:color w:val="000000" w:themeColor="text1"/>
        </w:rPr>
      </w:pPr>
    </w:p>
    <w:p w14:paraId="530C9088" w14:textId="237574C8" w:rsidR="0031790E" w:rsidRDefault="00C4326E" w:rsidP="0031790E">
      <w:pPr>
        <w:pStyle w:val="BodyText"/>
        <w:spacing w:line="276" w:lineRule="auto"/>
        <w:ind w:left="0"/>
        <w:contextualSpacing/>
        <w:jc w:val="both"/>
        <w:rPr>
          <w:rFonts w:eastAsiaTheme="minorEastAsia"/>
          <w:lang w:eastAsia="ko-KR"/>
        </w:rPr>
      </w:pPr>
      <w:r>
        <w:rPr>
          <w:rFonts w:eastAsiaTheme="minorEastAsia" w:hint="eastAsia"/>
          <w:sz w:val="22"/>
          <w:szCs w:val="22"/>
          <w:lang w:eastAsia="ko-KR"/>
        </w:rPr>
        <w:t xml:space="preserve">Table 2 shows </w:t>
      </w:r>
      <w:r w:rsidR="0031790E" w:rsidRPr="00C96CAA">
        <w:rPr>
          <w:sz w:val="22"/>
          <w:szCs w:val="22"/>
        </w:rPr>
        <w:t xml:space="preserve">notable differences </w:t>
      </w:r>
      <w:r>
        <w:rPr>
          <w:rFonts w:eastAsiaTheme="minorEastAsia" w:hint="eastAsia"/>
          <w:sz w:val="22"/>
          <w:szCs w:val="22"/>
          <w:lang w:eastAsia="ko-KR"/>
        </w:rPr>
        <w:t xml:space="preserve">in </w:t>
      </w:r>
      <w:r w:rsidR="00FF242C">
        <w:rPr>
          <w:rFonts w:eastAsiaTheme="minorEastAsia" w:hint="eastAsia"/>
          <w:sz w:val="22"/>
          <w:szCs w:val="22"/>
          <w:lang w:eastAsia="ko-KR"/>
        </w:rPr>
        <w:t xml:space="preserve">the estimated number of </w:t>
      </w:r>
      <w:r>
        <w:rPr>
          <w:rFonts w:eastAsiaTheme="minorEastAsia" w:hint="eastAsia"/>
          <w:sz w:val="22"/>
          <w:szCs w:val="22"/>
          <w:lang w:eastAsia="ko-KR"/>
        </w:rPr>
        <w:t xml:space="preserve">unconfirmed infections </w:t>
      </w:r>
      <w:r w:rsidR="0031790E" w:rsidRPr="00C96CAA">
        <w:rPr>
          <w:sz w:val="22"/>
          <w:szCs w:val="22"/>
        </w:rPr>
        <w:t xml:space="preserve">between conservative and inclusive outcomes across immunity groups. Under the inclusive criteria, the number of potential infections is </w:t>
      </w:r>
      <w:r w:rsidR="0031790E" w:rsidRPr="00C96CAA">
        <w:rPr>
          <w:rFonts w:eastAsiaTheme="minorEastAsia" w:hint="eastAsia"/>
          <w:sz w:val="22"/>
          <w:szCs w:val="22"/>
          <w:lang w:eastAsia="ko-KR"/>
        </w:rPr>
        <w:t>substantially</w:t>
      </w:r>
      <w:r w:rsidR="0031790E" w:rsidRPr="00C96CAA">
        <w:rPr>
          <w:sz w:val="22"/>
          <w:szCs w:val="22"/>
        </w:rPr>
        <w:t xml:space="preserve"> higher than in the conservative approach (e.g., 563</w:t>
      </w:r>
      <w:r w:rsidR="0031790E">
        <w:rPr>
          <w:rFonts w:eastAsiaTheme="minorEastAsia" w:hint="eastAsia"/>
          <w:sz w:val="22"/>
          <w:szCs w:val="22"/>
          <w:lang w:eastAsia="ko-KR"/>
        </w:rPr>
        <w:t xml:space="preserve"> vs. 62</w:t>
      </w:r>
      <w:r w:rsidR="0031790E" w:rsidRPr="00C96CAA">
        <w:rPr>
          <w:sz w:val="22"/>
          <w:szCs w:val="22"/>
        </w:rPr>
        <w:t xml:space="preserve"> in the hybrid group</w:t>
      </w:r>
      <w:r w:rsidR="0031790E" w:rsidRPr="00C96CAA">
        <w:rPr>
          <w:rFonts w:eastAsiaTheme="minorEastAsia" w:hint="eastAsia"/>
          <w:sz w:val="22"/>
          <w:szCs w:val="22"/>
          <w:lang w:eastAsia="ko-KR"/>
        </w:rPr>
        <w:t>; 959</w:t>
      </w:r>
      <w:r w:rsidR="0031790E">
        <w:rPr>
          <w:rFonts w:eastAsiaTheme="minorEastAsia" w:hint="eastAsia"/>
          <w:sz w:val="22"/>
          <w:szCs w:val="22"/>
          <w:lang w:eastAsia="ko-KR"/>
        </w:rPr>
        <w:t xml:space="preserve"> vs. 821</w:t>
      </w:r>
      <w:r w:rsidR="0031790E" w:rsidRPr="00C96CAA">
        <w:rPr>
          <w:rFonts w:eastAsiaTheme="minorEastAsia" w:hint="eastAsia"/>
          <w:sz w:val="22"/>
          <w:szCs w:val="22"/>
          <w:lang w:eastAsia="ko-KR"/>
        </w:rPr>
        <w:t xml:space="preserve"> in the vaccine group; 97</w:t>
      </w:r>
      <w:r w:rsidR="0031790E">
        <w:rPr>
          <w:rFonts w:eastAsiaTheme="minorEastAsia" w:hint="eastAsia"/>
          <w:sz w:val="22"/>
          <w:szCs w:val="22"/>
          <w:lang w:eastAsia="ko-KR"/>
        </w:rPr>
        <w:t xml:space="preserve"> vs. 33</w:t>
      </w:r>
      <w:r w:rsidR="0031790E" w:rsidRPr="00C96CAA">
        <w:rPr>
          <w:rFonts w:eastAsiaTheme="minorEastAsia" w:hint="eastAsia"/>
          <w:sz w:val="22"/>
          <w:szCs w:val="22"/>
          <w:lang w:eastAsia="ko-KR"/>
        </w:rPr>
        <w:t xml:space="preserve"> in the infection only group</w:t>
      </w:r>
      <w:r w:rsidR="0031790E" w:rsidRPr="00C96CAA">
        <w:rPr>
          <w:sz w:val="22"/>
          <w:szCs w:val="22"/>
        </w:rPr>
        <w:t>), because it includes “N increase</w:t>
      </w:r>
      <w:r w:rsidR="0031790E" w:rsidRPr="00C96CAA">
        <w:rPr>
          <w:rFonts w:eastAsiaTheme="minorEastAsia" w:hint="eastAsia"/>
          <w:sz w:val="22"/>
          <w:szCs w:val="22"/>
          <w:lang w:eastAsia="ko-KR"/>
        </w:rPr>
        <w:t>/positive</w:t>
      </w:r>
      <w:r w:rsidR="0031790E" w:rsidRPr="00C96CAA">
        <w:rPr>
          <w:sz w:val="22"/>
          <w:szCs w:val="22"/>
        </w:rPr>
        <w:t xml:space="preserve"> but not confirmed” cases. </w:t>
      </w:r>
      <w:r w:rsidR="0031790E" w:rsidRPr="00C96CAA">
        <w:rPr>
          <w:rFonts w:eastAsiaTheme="minorEastAsia"/>
          <w:sz w:val="22"/>
          <w:szCs w:val="22"/>
          <w:lang w:eastAsia="ko-KR"/>
        </w:rPr>
        <w:t>This pattern is further reflected in the confirmation</w:t>
      </w:r>
      <w:r w:rsidR="0031790E" w:rsidRPr="00C96CAA">
        <w:rPr>
          <w:rFonts w:eastAsiaTheme="minorEastAsia" w:hint="eastAsia"/>
          <w:sz w:val="22"/>
          <w:szCs w:val="22"/>
          <w:lang w:eastAsia="ko-KR"/>
        </w:rPr>
        <w:t xml:space="preserve"> </w:t>
      </w:r>
      <w:r w:rsidR="0031790E" w:rsidRPr="00C96CAA">
        <w:rPr>
          <w:rFonts w:eastAsiaTheme="minorEastAsia"/>
          <w:sz w:val="22"/>
          <w:szCs w:val="22"/>
          <w:lang w:eastAsia="ko-KR"/>
        </w:rPr>
        <w:t xml:space="preserve">status distribution: </w:t>
      </w:r>
      <w:r w:rsidR="0031790E" w:rsidRPr="00C96CAA">
        <w:rPr>
          <w:rFonts w:eastAsiaTheme="minorEastAsia" w:hint="eastAsia"/>
          <w:sz w:val="22"/>
          <w:szCs w:val="22"/>
          <w:lang w:eastAsia="ko-KR"/>
        </w:rPr>
        <w:t>92</w:t>
      </w:r>
      <w:r w:rsidR="0031790E" w:rsidRPr="00C96CAA">
        <w:rPr>
          <w:rFonts w:eastAsiaTheme="minorEastAsia"/>
          <w:sz w:val="22"/>
          <w:szCs w:val="22"/>
          <w:lang w:eastAsia="ko-KR"/>
        </w:rPr>
        <w:t xml:space="preserve">% </w:t>
      </w:r>
      <w:r w:rsidR="0031790E" w:rsidRPr="00C96CAA">
        <w:rPr>
          <w:rFonts w:eastAsiaTheme="minorEastAsia" w:hint="eastAsia"/>
          <w:sz w:val="22"/>
          <w:szCs w:val="22"/>
          <w:lang w:eastAsia="ko-KR"/>
        </w:rPr>
        <w:t xml:space="preserve">(520 out of 563) </w:t>
      </w:r>
      <w:r w:rsidR="0031790E" w:rsidRPr="00C96CAA">
        <w:rPr>
          <w:rFonts w:eastAsiaTheme="minorEastAsia"/>
          <w:sz w:val="22"/>
          <w:szCs w:val="22"/>
          <w:lang w:eastAsia="ko-KR"/>
        </w:rPr>
        <w:t>of infections</w:t>
      </w:r>
      <w:r w:rsidR="0031790E" w:rsidRPr="00C96CAA">
        <w:rPr>
          <w:rFonts w:eastAsiaTheme="minorEastAsia" w:hint="eastAsia"/>
          <w:sz w:val="22"/>
          <w:szCs w:val="22"/>
          <w:lang w:eastAsia="ko-KR"/>
        </w:rPr>
        <w:t xml:space="preserve"> </w:t>
      </w:r>
      <w:r w:rsidR="0031790E" w:rsidRPr="00C96CAA">
        <w:rPr>
          <w:rFonts w:eastAsiaTheme="minorEastAsia"/>
          <w:sz w:val="22"/>
          <w:szCs w:val="22"/>
          <w:lang w:eastAsia="ko-KR"/>
        </w:rPr>
        <w:t>within the hybrid-induced group</w:t>
      </w:r>
      <w:r w:rsidR="0031790E" w:rsidRPr="00C96CAA">
        <w:rPr>
          <w:rFonts w:eastAsiaTheme="minorEastAsia" w:hint="eastAsia"/>
          <w:sz w:val="22"/>
          <w:szCs w:val="22"/>
          <w:lang w:eastAsia="ko-KR"/>
        </w:rPr>
        <w:t xml:space="preserve"> not</w:t>
      </w:r>
      <w:r w:rsidR="0031790E" w:rsidRPr="00C96CAA">
        <w:rPr>
          <w:rFonts w:eastAsiaTheme="minorEastAsia"/>
          <w:sz w:val="22"/>
          <w:szCs w:val="22"/>
          <w:lang w:eastAsia="ko-KR"/>
        </w:rPr>
        <w:t xml:space="preserve"> receiving laboratory confirmation</w:t>
      </w:r>
      <w:r w:rsidR="0031790E" w:rsidRPr="00C96CAA">
        <w:rPr>
          <w:rFonts w:eastAsiaTheme="minorEastAsia" w:hint="eastAsia"/>
          <w:sz w:val="22"/>
          <w:szCs w:val="22"/>
          <w:lang w:eastAsia="ko-KR"/>
        </w:rPr>
        <w:t xml:space="preserve">, and 81% (79 out of 97) in </w:t>
      </w:r>
      <w:r w:rsidR="0031790E" w:rsidRPr="00C96CAA">
        <w:rPr>
          <w:rFonts w:eastAsiaTheme="minorEastAsia"/>
          <w:sz w:val="22"/>
          <w:szCs w:val="22"/>
          <w:lang w:eastAsia="ko-KR"/>
        </w:rPr>
        <w:t>infection</w:t>
      </w:r>
      <w:r w:rsidR="0031790E" w:rsidRPr="00C96CAA">
        <w:rPr>
          <w:rFonts w:eastAsiaTheme="minorEastAsia" w:hint="eastAsia"/>
          <w:sz w:val="22"/>
          <w:szCs w:val="22"/>
          <w:lang w:eastAsia="ko-KR"/>
        </w:rPr>
        <w:t xml:space="preserve">-only group, </w:t>
      </w:r>
      <w:r w:rsidR="0031790E" w:rsidRPr="00C96CAA">
        <w:rPr>
          <w:rFonts w:eastAsiaTheme="minorEastAsia"/>
          <w:sz w:val="22"/>
          <w:szCs w:val="22"/>
          <w:lang w:eastAsia="ko-KR"/>
        </w:rPr>
        <w:t>while</w:t>
      </w:r>
      <w:r w:rsidR="0031790E" w:rsidRPr="00C96CAA">
        <w:rPr>
          <w:rFonts w:eastAsiaTheme="minorEastAsia" w:hint="eastAsia"/>
          <w:sz w:val="22"/>
          <w:szCs w:val="22"/>
          <w:lang w:eastAsia="ko-KR"/>
        </w:rPr>
        <w:t xml:space="preserve"> 50</w:t>
      </w:r>
      <w:r w:rsidR="0031790E" w:rsidRPr="00C96CAA">
        <w:rPr>
          <w:rFonts w:eastAsiaTheme="minorEastAsia"/>
          <w:sz w:val="22"/>
          <w:szCs w:val="22"/>
          <w:lang w:eastAsia="ko-KR"/>
        </w:rPr>
        <w:t>%</w:t>
      </w:r>
      <w:r w:rsidR="0031790E" w:rsidRPr="00C96CAA">
        <w:rPr>
          <w:rFonts w:eastAsiaTheme="minorEastAsia" w:hint="eastAsia"/>
          <w:sz w:val="22"/>
          <w:szCs w:val="22"/>
          <w:lang w:eastAsia="ko-KR"/>
        </w:rPr>
        <w:t xml:space="preserve"> (477 out of 959) of infections in </w:t>
      </w:r>
      <w:r w:rsidR="0031790E" w:rsidRPr="00C96CAA">
        <w:rPr>
          <w:rFonts w:eastAsiaTheme="minorEastAsia"/>
          <w:sz w:val="22"/>
          <w:szCs w:val="22"/>
          <w:lang w:eastAsia="ko-KR"/>
        </w:rPr>
        <w:t>the vaccine-induced immunity group</w:t>
      </w:r>
      <w:r w:rsidR="0031790E" w:rsidRPr="00C96CAA">
        <w:rPr>
          <w:rFonts w:eastAsiaTheme="minorEastAsia" w:hint="eastAsia"/>
          <w:sz w:val="22"/>
          <w:szCs w:val="22"/>
          <w:lang w:eastAsia="ko-KR"/>
        </w:rPr>
        <w:t>.</w:t>
      </w:r>
      <w:r w:rsidR="0031790E">
        <w:rPr>
          <w:rFonts w:eastAsiaTheme="minorEastAsia" w:hint="eastAsia"/>
          <w:lang w:eastAsia="ko-KR"/>
        </w:rPr>
        <w:t xml:space="preserve"> </w:t>
      </w:r>
    </w:p>
    <w:p w14:paraId="6DC044DF" w14:textId="77777777" w:rsidR="005626DE" w:rsidRDefault="005626DE" w:rsidP="0031790E">
      <w:pPr>
        <w:pStyle w:val="BodyText"/>
        <w:spacing w:line="276" w:lineRule="auto"/>
        <w:ind w:left="0"/>
        <w:contextualSpacing/>
        <w:jc w:val="both"/>
        <w:rPr>
          <w:rFonts w:eastAsiaTheme="minorEastAsia"/>
          <w:lang w:eastAsia="ko-KR"/>
        </w:rPr>
      </w:pPr>
    </w:p>
    <w:p w14:paraId="4F966761" w14:textId="77777777" w:rsidR="0031790E" w:rsidRPr="00C27CE5" w:rsidRDefault="0031790E" w:rsidP="0031790E">
      <w:pPr>
        <w:spacing w:line="276" w:lineRule="auto"/>
        <w:rPr>
          <w:rFonts w:eastAsiaTheme="minorEastAsia"/>
          <w:lang w:eastAsia="ko-KR"/>
        </w:rPr>
      </w:pPr>
      <w:r w:rsidRPr="00207523">
        <w:rPr>
          <w:rFonts w:eastAsiaTheme="minorEastAsia"/>
          <w:lang w:eastAsia="ko-KR"/>
        </w:rPr>
        <w:t xml:space="preserve">The discrepancy between conservative and inclusive outcomes </w:t>
      </w:r>
      <w:r>
        <w:rPr>
          <w:rFonts w:eastAsiaTheme="minorEastAsia" w:hint="eastAsia"/>
          <w:lang w:eastAsia="ko-KR"/>
        </w:rPr>
        <w:t xml:space="preserve">stem from </w:t>
      </w:r>
      <w:r w:rsidRPr="00207523">
        <w:rPr>
          <w:rFonts w:eastAsiaTheme="minorEastAsia"/>
          <w:lang w:eastAsia="ko-KR"/>
        </w:rPr>
        <w:t>the interval since the most recent immunological event and the participants’ age distribution.</w:t>
      </w:r>
      <w:r>
        <w:rPr>
          <w:rFonts w:eastAsiaTheme="minorEastAsia" w:hint="eastAsia"/>
          <w:lang w:eastAsia="ko-KR"/>
        </w:rPr>
        <w:t xml:space="preserve"> </w:t>
      </w:r>
      <w:r w:rsidRPr="00173F00">
        <w:rPr>
          <w:rFonts w:eastAsiaTheme="minorEastAsia"/>
          <w:lang w:eastAsia="ko-KR"/>
        </w:rPr>
        <w:t xml:space="preserve">At Wave 1, the inclusive </w:t>
      </w:r>
      <w:r>
        <w:rPr>
          <w:rFonts w:eastAsiaTheme="minorEastAsia" w:hint="eastAsia"/>
          <w:lang w:eastAsia="ko-KR"/>
        </w:rPr>
        <w:t>criteria</w:t>
      </w:r>
      <w:r w:rsidRPr="00173F00">
        <w:rPr>
          <w:rFonts w:eastAsiaTheme="minorEastAsia"/>
          <w:lang w:eastAsia="ko-KR"/>
        </w:rPr>
        <w:t xml:space="preserve"> classified 33 % of hybrid-immunity cases as &lt; 1 month </w:t>
      </w:r>
      <w:r>
        <w:rPr>
          <w:rFonts w:eastAsiaTheme="minorEastAsia"/>
          <w:lang w:eastAsia="ko-KR"/>
        </w:rPr>
        <w:t>post-immunological</w:t>
      </w:r>
      <w:r w:rsidRPr="00173F00">
        <w:rPr>
          <w:rFonts w:eastAsiaTheme="minorEastAsia"/>
          <w:lang w:eastAsia="ko-KR"/>
        </w:rPr>
        <w:t xml:space="preserve"> event, versus 4 % under the conservative </w:t>
      </w:r>
      <w:r>
        <w:rPr>
          <w:rFonts w:eastAsiaTheme="minorEastAsia" w:hint="eastAsia"/>
          <w:lang w:eastAsia="ko-KR"/>
        </w:rPr>
        <w:t>criteria</w:t>
      </w:r>
      <w:r w:rsidRPr="00173F00">
        <w:rPr>
          <w:rFonts w:eastAsiaTheme="minorEastAsia"/>
          <w:lang w:eastAsia="ko-KR"/>
        </w:rPr>
        <w:t>.</w:t>
      </w:r>
      <w:r>
        <w:rPr>
          <w:rFonts w:eastAsiaTheme="minorEastAsia" w:hint="eastAsia"/>
          <w:lang w:eastAsia="ko-KR"/>
        </w:rPr>
        <w:t xml:space="preserve"> </w:t>
      </w:r>
      <w:r w:rsidRPr="00173F00">
        <w:rPr>
          <w:rFonts w:eastAsiaTheme="minorEastAsia"/>
          <w:lang w:eastAsia="ko-KR"/>
        </w:rPr>
        <w:t xml:space="preserve">Similarly, among vaccine-only cases, the inclusive definition captured 19 % that were &lt; 1 month </w:t>
      </w:r>
      <w:r>
        <w:rPr>
          <w:rFonts w:eastAsiaTheme="minorEastAsia"/>
          <w:lang w:eastAsia="ko-KR"/>
        </w:rPr>
        <w:t>post-immunological</w:t>
      </w:r>
      <w:r w:rsidRPr="00173F00">
        <w:rPr>
          <w:rFonts w:eastAsiaTheme="minorEastAsia"/>
          <w:lang w:eastAsia="ko-KR"/>
        </w:rPr>
        <w:t xml:space="preserve"> event, compared with 5 % under the conservative definition.</w:t>
      </w:r>
      <w:r>
        <w:rPr>
          <w:rFonts w:eastAsiaTheme="minorEastAsia" w:hint="eastAsia"/>
          <w:lang w:eastAsia="ko-KR"/>
        </w:rPr>
        <w:t xml:space="preserve"> </w:t>
      </w:r>
      <w:r w:rsidRPr="00C27CE5">
        <w:rPr>
          <w:rFonts w:eastAsiaTheme="minorEastAsia"/>
          <w:lang w:eastAsia="ko-KR"/>
        </w:rPr>
        <w:t>Anti-N threshold analyses suggest a 10% false-positive error (Figure S1), especially for unconfirmed cases within 1 month post-</w:t>
      </w:r>
      <w:r>
        <w:rPr>
          <w:rFonts w:eastAsiaTheme="minorEastAsia" w:hint="eastAsia"/>
          <w:lang w:eastAsia="ko-KR"/>
        </w:rPr>
        <w:t xml:space="preserve">immunological </w:t>
      </w:r>
      <w:r w:rsidRPr="00C27CE5">
        <w:rPr>
          <w:rFonts w:eastAsiaTheme="minorEastAsia"/>
          <w:lang w:eastAsia="ko-KR"/>
        </w:rPr>
        <w:t>event with delayed N-titer rise (e.g., 10% of 181 hybrid, 24 infection-only). Age impacts outcomes: adults 40–59 dominate unconfirmed infections in hybrid (37%) and vaccine-only (45%) groups, while those &lt;20 dominate infection-only (69%).</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14"/>
        <w:gridCol w:w="7676"/>
      </w:tblGrid>
      <w:tr w:rsidR="00745B86" w14:paraId="4AED2454" w14:textId="77777777" w:rsidTr="00BE2242">
        <w:trPr>
          <w:trHeight w:val="286"/>
          <w:jc w:val="center"/>
        </w:trPr>
        <w:tc>
          <w:tcPr>
            <w:tcW w:w="15390" w:type="dxa"/>
            <w:gridSpan w:val="2"/>
          </w:tcPr>
          <w:p w14:paraId="1EA46F59" w14:textId="77777777" w:rsidR="007D2064" w:rsidRDefault="007D2064" w:rsidP="004960BE">
            <w:pPr>
              <w:pStyle w:val="BodyText"/>
              <w:spacing w:line="276" w:lineRule="auto"/>
              <w:ind w:left="0"/>
              <w:contextualSpacing/>
              <w:rPr>
                <w:rFonts w:eastAsiaTheme="minorEastAsia"/>
                <w:sz w:val="22"/>
                <w:szCs w:val="22"/>
                <w:lang w:eastAsia="ko-KR"/>
              </w:rPr>
            </w:pPr>
          </w:p>
          <w:p w14:paraId="3DD5B77E" w14:textId="163C3405" w:rsidR="00745B86" w:rsidRPr="002B696D" w:rsidRDefault="00745B86" w:rsidP="004960BE">
            <w:pPr>
              <w:pStyle w:val="BodyText"/>
              <w:spacing w:line="276" w:lineRule="auto"/>
              <w:ind w:left="0"/>
              <w:contextualSpacing/>
              <w:rPr>
                <w:rFonts w:eastAsiaTheme="minorEastAsia"/>
                <w:sz w:val="22"/>
                <w:szCs w:val="22"/>
                <w:lang w:eastAsia="zh-CN"/>
              </w:rPr>
            </w:pPr>
            <w:r w:rsidRPr="002B696D">
              <w:rPr>
                <w:sz w:val="22"/>
                <w:szCs w:val="22"/>
              </w:rPr>
              <w:t xml:space="preserve">Figure 2: Kaplan-Meier Survival Curves </w:t>
            </w:r>
            <w:r w:rsidR="002B696D" w:rsidRPr="002B696D">
              <w:rPr>
                <w:color w:val="000000" w:themeColor="text1"/>
                <w:sz w:val="22"/>
                <w:szCs w:val="22"/>
              </w:rPr>
              <w:t xml:space="preserve">by Immunity </w:t>
            </w:r>
            <w:r w:rsidR="002B696D" w:rsidRPr="002B696D">
              <w:rPr>
                <w:rFonts w:eastAsiaTheme="minorEastAsia" w:hint="eastAsia"/>
                <w:color w:val="000000" w:themeColor="text1"/>
                <w:sz w:val="22"/>
                <w:szCs w:val="22"/>
                <w:lang w:eastAsia="ko-KR"/>
              </w:rPr>
              <w:t>Type (</w:t>
            </w:r>
            <w:r w:rsidR="002B696D" w:rsidRPr="002B696D">
              <w:rPr>
                <w:color w:val="000000" w:themeColor="text1"/>
                <w:sz w:val="22"/>
                <w:szCs w:val="22"/>
              </w:rPr>
              <w:t>Hybrid-, Vaccine-, and Infection-induced) and Outcome Definition</w:t>
            </w:r>
            <w:r w:rsidR="002B696D" w:rsidRPr="002B696D">
              <w:rPr>
                <w:rFonts w:eastAsiaTheme="minorEastAsia" w:hint="eastAsia"/>
                <w:color w:val="000000" w:themeColor="text1"/>
                <w:sz w:val="22"/>
                <w:szCs w:val="22"/>
                <w:lang w:eastAsia="ko-KR"/>
              </w:rPr>
              <w:t xml:space="preserve"> (</w:t>
            </w:r>
            <w:r w:rsidR="002B696D" w:rsidRPr="002B696D">
              <w:rPr>
                <w:sz w:val="22"/>
                <w:szCs w:val="22"/>
              </w:rPr>
              <w:t>Conservative vs. Inclusive</w:t>
            </w:r>
            <w:r w:rsidR="002B696D" w:rsidRPr="002B696D">
              <w:rPr>
                <w:rFonts w:eastAsiaTheme="minorEastAsia" w:hint="eastAsia"/>
                <w:sz w:val="22"/>
                <w:szCs w:val="22"/>
                <w:lang w:eastAsia="ko-KR"/>
              </w:rPr>
              <w:t>)</w:t>
            </w:r>
            <w:r w:rsidR="002B696D" w:rsidRPr="002B696D">
              <w:rPr>
                <w:rFonts w:eastAsiaTheme="minorEastAsia" w:hint="eastAsia"/>
                <w:color w:val="000000" w:themeColor="text1"/>
                <w:sz w:val="22"/>
                <w:szCs w:val="22"/>
                <w:lang w:eastAsia="ko-KR"/>
              </w:rPr>
              <w:t>, August 2022 to December 2022</w:t>
            </w:r>
          </w:p>
        </w:tc>
      </w:tr>
      <w:tr w:rsidR="00A375CB" w14:paraId="5A248331" w14:textId="77777777" w:rsidTr="00BE2242">
        <w:trPr>
          <w:trHeight w:val="267"/>
          <w:jc w:val="center"/>
        </w:trPr>
        <w:tc>
          <w:tcPr>
            <w:tcW w:w="7714" w:type="dxa"/>
          </w:tcPr>
          <w:p w14:paraId="06979644" w14:textId="2ADCF84B" w:rsidR="00A375CB" w:rsidRPr="002B696D" w:rsidRDefault="00A375CB" w:rsidP="00D61003">
            <w:pPr>
              <w:pStyle w:val="BodyText"/>
              <w:numPr>
                <w:ilvl w:val="0"/>
                <w:numId w:val="2"/>
              </w:numPr>
              <w:spacing w:line="276" w:lineRule="auto"/>
              <w:contextualSpacing/>
              <w:rPr>
                <w:rFonts w:eastAsiaTheme="minorEastAsia"/>
                <w:sz w:val="22"/>
                <w:szCs w:val="22"/>
                <w:lang w:eastAsia="zh-CN"/>
              </w:rPr>
            </w:pPr>
            <w:r w:rsidRPr="002B696D">
              <w:rPr>
                <w:rFonts w:eastAsiaTheme="minorEastAsia" w:hint="eastAsia"/>
                <w:sz w:val="22"/>
                <w:szCs w:val="22"/>
                <w:lang w:eastAsia="ko-KR"/>
              </w:rPr>
              <w:t>C</w:t>
            </w:r>
            <w:r w:rsidRPr="002B696D">
              <w:rPr>
                <w:rFonts w:eastAsiaTheme="minorEastAsia"/>
                <w:sz w:val="22"/>
                <w:szCs w:val="22"/>
                <w:lang w:eastAsia="ko-KR"/>
              </w:rPr>
              <w:t>onservative outcome definitions</w:t>
            </w:r>
          </w:p>
        </w:tc>
        <w:tc>
          <w:tcPr>
            <w:tcW w:w="7676" w:type="dxa"/>
          </w:tcPr>
          <w:p w14:paraId="006C69D3" w14:textId="486BF50C" w:rsidR="00A375CB" w:rsidRPr="002B696D" w:rsidRDefault="00A375CB" w:rsidP="00D61003">
            <w:pPr>
              <w:pStyle w:val="BodyText"/>
              <w:numPr>
                <w:ilvl w:val="0"/>
                <w:numId w:val="2"/>
              </w:numPr>
              <w:spacing w:line="276" w:lineRule="auto"/>
              <w:contextualSpacing/>
              <w:rPr>
                <w:rFonts w:eastAsiaTheme="minorEastAsia"/>
                <w:sz w:val="22"/>
                <w:szCs w:val="22"/>
                <w:lang w:eastAsia="zh-CN"/>
              </w:rPr>
            </w:pPr>
            <w:r w:rsidRPr="002B696D">
              <w:rPr>
                <w:rFonts w:eastAsiaTheme="minorEastAsia" w:hint="eastAsia"/>
                <w:sz w:val="22"/>
                <w:szCs w:val="22"/>
                <w:lang w:eastAsia="ko-KR"/>
              </w:rPr>
              <w:t>I</w:t>
            </w:r>
            <w:r w:rsidRPr="002B696D">
              <w:rPr>
                <w:rFonts w:eastAsiaTheme="minorEastAsia"/>
                <w:sz w:val="22"/>
                <w:szCs w:val="22"/>
                <w:lang w:eastAsia="ko-KR"/>
              </w:rPr>
              <w:t>nclusive outcome definitions</w:t>
            </w:r>
          </w:p>
        </w:tc>
      </w:tr>
      <w:tr w:rsidR="00A375CB" w14:paraId="72F47D83" w14:textId="77777777" w:rsidTr="00BE2242">
        <w:trPr>
          <w:trHeight w:val="3688"/>
          <w:jc w:val="center"/>
        </w:trPr>
        <w:tc>
          <w:tcPr>
            <w:tcW w:w="7714" w:type="dxa"/>
          </w:tcPr>
          <w:p w14:paraId="695116A5" w14:textId="18E3DC4B" w:rsidR="00A375CB" w:rsidRDefault="00AE4739" w:rsidP="00A375CB">
            <w:pPr>
              <w:pStyle w:val="BodyText"/>
              <w:spacing w:line="276" w:lineRule="auto"/>
              <w:ind w:left="0"/>
              <w:contextualSpacing/>
              <w:rPr>
                <w:rFonts w:eastAsiaTheme="minorEastAsia"/>
                <w:sz w:val="22"/>
                <w:szCs w:val="22"/>
                <w:lang w:eastAsia="zh-CN"/>
              </w:rPr>
            </w:pPr>
            <w:r>
              <w:rPr>
                <w:rFonts w:eastAsiaTheme="minorEastAsia"/>
                <w:noProof/>
                <w:sz w:val="22"/>
                <w:szCs w:val="22"/>
                <w:lang w:eastAsia="zh-CN"/>
                <w14:ligatures w14:val="standardContextual"/>
              </w:rPr>
              <w:drawing>
                <wp:inline distT="0" distB="0" distL="0" distR="0" wp14:anchorId="7886E616" wp14:editId="57868CB0">
                  <wp:extent cx="4736592" cy="3315614"/>
                  <wp:effectExtent l="0" t="0" r="635" b="0"/>
                  <wp:docPr id="1897281580" name="Picture 13" descr="A graph of a number of peop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281580" name="Picture 13" descr="A graph of a number of people&#10;&#10;AI-generated content may be incorrect."/>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736592" cy="3315614"/>
                          </a:xfrm>
                          <a:prstGeom prst="rect">
                            <a:avLst/>
                          </a:prstGeom>
                        </pic:spPr>
                      </pic:pic>
                    </a:graphicData>
                  </a:graphic>
                </wp:inline>
              </w:drawing>
            </w:r>
          </w:p>
        </w:tc>
        <w:tc>
          <w:tcPr>
            <w:tcW w:w="7676" w:type="dxa"/>
          </w:tcPr>
          <w:p w14:paraId="03E49353" w14:textId="651C2E86" w:rsidR="00A375CB" w:rsidRDefault="00CA1420" w:rsidP="00A375CB">
            <w:pPr>
              <w:pStyle w:val="BodyText"/>
              <w:spacing w:line="276" w:lineRule="auto"/>
              <w:ind w:left="0"/>
              <w:contextualSpacing/>
              <w:rPr>
                <w:rFonts w:eastAsiaTheme="minorEastAsia"/>
                <w:sz w:val="22"/>
                <w:szCs w:val="22"/>
                <w:lang w:eastAsia="zh-CN"/>
              </w:rPr>
            </w:pPr>
            <w:r>
              <w:rPr>
                <w:rFonts w:eastAsiaTheme="minorEastAsia"/>
                <w:noProof/>
                <w:sz w:val="22"/>
                <w:szCs w:val="22"/>
                <w:lang w:eastAsia="zh-CN"/>
                <w14:ligatures w14:val="standardContextual"/>
              </w:rPr>
              <w:drawing>
                <wp:inline distT="0" distB="0" distL="0" distR="0" wp14:anchorId="0531A725" wp14:editId="34B78F96">
                  <wp:extent cx="4736592" cy="3315614"/>
                  <wp:effectExtent l="0" t="0" r="635" b="0"/>
                  <wp:docPr id="223505395" name="Picture 12" descr="A graph of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505395" name="Picture 12" descr="A graph of different colored lines&#10;&#10;AI-generated content may be incorrect."/>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736592" cy="3315614"/>
                          </a:xfrm>
                          <a:prstGeom prst="rect">
                            <a:avLst/>
                          </a:prstGeom>
                        </pic:spPr>
                      </pic:pic>
                    </a:graphicData>
                  </a:graphic>
                </wp:inline>
              </w:drawing>
            </w:r>
          </w:p>
        </w:tc>
      </w:tr>
    </w:tbl>
    <w:p w14:paraId="54776CA7" w14:textId="77777777" w:rsidR="00366404" w:rsidRDefault="00366404" w:rsidP="006B571D">
      <w:pPr>
        <w:pStyle w:val="BodyText"/>
        <w:spacing w:line="276" w:lineRule="auto"/>
        <w:ind w:left="0"/>
        <w:contextualSpacing/>
        <w:jc w:val="both"/>
        <w:rPr>
          <w:rFonts w:eastAsiaTheme="minorEastAsia"/>
          <w:sz w:val="22"/>
          <w:szCs w:val="22"/>
          <w:lang w:eastAsia="ko-KR"/>
        </w:rPr>
      </w:pPr>
    </w:p>
    <w:p w14:paraId="68D355BE" w14:textId="20C1C586" w:rsidR="009F45A9" w:rsidRPr="00752D0E" w:rsidRDefault="0053768D" w:rsidP="009F45A9">
      <w:pPr>
        <w:pStyle w:val="NormalWeb"/>
        <w:spacing w:before="0" w:beforeAutospacing="0" w:after="0" w:afterAutospacing="0" w:line="276" w:lineRule="auto"/>
        <w:contextualSpacing/>
        <w:rPr>
          <w:rFonts w:eastAsiaTheme="minorEastAsia"/>
          <w:sz w:val="22"/>
          <w:szCs w:val="22"/>
          <w:lang w:eastAsia="ko-KR"/>
        </w:rPr>
      </w:pPr>
      <w:r w:rsidRPr="0053768D">
        <w:rPr>
          <w:rFonts w:eastAsiaTheme="minorEastAsia"/>
          <w:sz w:val="22"/>
          <w:szCs w:val="22"/>
          <w:lang w:eastAsia="ko-KR"/>
        </w:rPr>
        <w:t xml:space="preserve">Figure 2 shows Kaplan-Meier survival curves for remaining COVID-19 infection-free over 4 months between Waves 1 and 2, using conservative (Panel A) and inclusive (Panel B) outcome definitions. It compares hybrid, vaccine, and infection-induced immunity groups. </w:t>
      </w:r>
      <w:r w:rsidR="009F45A9" w:rsidRPr="00752D0E">
        <w:rPr>
          <w:rFonts w:eastAsiaTheme="minorEastAsia"/>
          <w:sz w:val="22"/>
          <w:szCs w:val="22"/>
          <w:lang w:eastAsia="ko-KR"/>
        </w:rPr>
        <w:t>By month 4, the conservative outcome definition yielded infection risks of 2 % (</w:t>
      </w:r>
      <w:r w:rsidR="00BE0A05" w:rsidRPr="00EB2EAF">
        <w:rPr>
          <w:rFonts w:eastAsiaTheme="minorEastAsia"/>
          <w:sz w:val="22"/>
          <w:szCs w:val="22"/>
          <w:lang w:eastAsia="ko-KR"/>
        </w:rPr>
        <w:t xml:space="preserve">95% CI: </w:t>
      </w:r>
      <w:r w:rsidR="009F45A9" w:rsidRPr="00752D0E">
        <w:rPr>
          <w:rFonts w:eastAsiaTheme="minorEastAsia"/>
          <w:sz w:val="22"/>
          <w:szCs w:val="22"/>
          <w:lang w:eastAsia="ko-KR"/>
        </w:rPr>
        <w:t>1.3</w:t>
      </w:r>
      <w:r w:rsidR="009F45A9">
        <w:rPr>
          <w:rFonts w:eastAsiaTheme="minorEastAsia" w:hint="eastAsia"/>
          <w:sz w:val="22"/>
          <w:szCs w:val="22"/>
          <w:lang w:eastAsia="ko-KR"/>
        </w:rPr>
        <w:t>%</w:t>
      </w:r>
      <w:r w:rsidR="005B79F0">
        <w:rPr>
          <w:rFonts w:eastAsiaTheme="minorEastAsia" w:hint="eastAsia"/>
          <w:sz w:val="22"/>
          <w:szCs w:val="22"/>
        </w:rPr>
        <w:t xml:space="preserve">, </w:t>
      </w:r>
      <w:r w:rsidR="009F45A9" w:rsidRPr="00752D0E">
        <w:rPr>
          <w:rFonts w:eastAsiaTheme="minorEastAsia"/>
          <w:sz w:val="22"/>
          <w:szCs w:val="22"/>
          <w:lang w:eastAsia="ko-KR"/>
        </w:rPr>
        <w:t>1.9</w:t>
      </w:r>
      <w:r w:rsidR="009F45A9">
        <w:rPr>
          <w:rFonts w:eastAsiaTheme="minorEastAsia" w:hint="eastAsia"/>
          <w:sz w:val="22"/>
          <w:szCs w:val="22"/>
          <w:lang w:eastAsia="ko-KR"/>
        </w:rPr>
        <w:t>%</w:t>
      </w:r>
      <w:r w:rsidR="009F45A9" w:rsidRPr="00752D0E">
        <w:rPr>
          <w:rFonts w:eastAsiaTheme="minorEastAsia"/>
          <w:sz w:val="22"/>
          <w:szCs w:val="22"/>
          <w:lang w:eastAsia="ko-KR"/>
        </w:rPr>
        <w:t>) for the hybrid-immunity, 4% (</w:t>
      </w:r>
      <w:r w:rsidR="00BE0A05" w:rsidRPr="00EB2EAF">
        <w:rPr>
          <w:rFonts w:eastAsiaTheme="minorEastAsia"/>
          <w:sz w:val="22"/>
          <w:szCs w:val="22"/>
          <w:lang w:eastAsia="ko-KR"/>
        </w:rPr>
        <w:t xml:space="preserve">95% CI: </w:t>
      </w:r>
      <w:r w:rsidR="009F45A9" w:rsidRPr="00752D0E">
        <w:rPr>
          <w:rFonts w:eastAsiaTheme="minorEastAsia"/>
          <w:sz w:val="22"/>
          <w:szCs w:val="22"/>
          <w:lang w:eastAsia="ko-KR"/>
        </w:rPr>
        <w:t>2.3%</w:t>
      </w:r>
      <w:r w:rsidR="005B79F0">
        <w:rPr>
          <w:rFonts w:eastAsiaTheme="minorEastAsia" w:hint="eastAsia"/>
          <w:sz w:val="22"/>
          <w:szCs w:val="22"/>
        </w:rPr>
        <w:t xml:space="preserve">, </w:t>
      </w:r>
      <w:r w:rsidR="009F45A9" w:rsidRPr="00752D0E">
        <w:rPr>
          <w:rFonts w:eastAsiaTheme="minorEastAsia"/>
          <w:sz w:val="22"/>
          <w:szCs w:val="22"/>
          <w:lang w:eastAsia="ko-KR"/>
        </w:rPr>
        <w:t>5.6%)  in the infection only, and 30 % (</w:t>
      </w:r>
      <w:r w:rsidR="00BE0A05" w:rsidRPr="00EB2EAF">
        <w:rPr>
          <w:rFonts w:eastAsiaTheme="minorEastAsia"/>
          <w:sz w:val="22"/>
          <w:szCs w:val="22"/>
          <w:lang w:eastAsia="ko-KR"/>
        </w:rPr>
        <w:t xml:space="preserve">95% CI: </w:t>
      </w:r>
      <w:r w:rsidR="009F45A9" w:rsidRPr="00752D0E">
        <w:rPr>
          <w:rFonts w:eastAsiaTheme="minorEastAsia"/>
          <w:sz w:val="22"/>
          <w:szCs w:val="22"/>
          <w:lang w:eastAsia="ko-KR"/>
        </w:rPr>
        <w:t>17.3</w:t>
      </w:r>
      <w:r w:rsidR="009F45A9">
        <w:rPr>
          <w:rFonts w:eastAsiaTheme="minorEastAsia" w:hint="eastAsia"/>
          <w:sz w:val="22"/>
          <w:szCs w:val="22"/>
          <w:lang w:eastAsia="ko-KR"/>
        </w:rPr>
        <w:t>%</w:t>
      </w:r>
      <w:r w:rsidR="005B79F0">
        <w:rPr>
          <w:rFonts w:eastAsiaTheme="minorEastAsia" w:hint="eastAsia"/>
          <w:sz w:val="22"/>
          <w:szCs w:val="22"/>
        </w:rPr>
        <w:t xml:space="preserve">, </w:t>
      </w:r>
      <w:r w:rsidR="009F45A9" w:rsidRPr="00752D0E">
        <w:rPr>
          <w:rFonts w:eastAsiaTheme="minorEastAsia"/>
          <w:sz w:val="22"/>
          <w:szCs w:val="22"/>
          <w:lang w:eastAsia="ko-KR"/>
        </w:rPr>
        <w:t>41.8</w:t>
      </w:r>
      <w:r w:rsidR="009F45A9">
        <w:rPr>
          <w:rFonts w:eastAsiaTheme="minorEastAsia" w:hint="eastAsia"/>
          <w:sz w:val="22"/>
          <w:szCs w:val="22"/>
          <w:lang w:eastAsia="ko-KR"/>
        </w:rPr>
        <w:t>%</w:t>
      </w:r>
      <w:r w:rsidR="009F45A9" w:rsidRPr="00752D0E">
        <w:rPr>
          <w:rFonts w:eastAsiaTheme="minorEastAsia"/>
          <w:sz w:val="22"/>
          <w:szCs w:val="22"/>
          <w:lang w:eastAsia="ko-KR"/>
        </w:rPr>
        <w:t>) in the vaccine-only; under the inclusive outcome definition, these rose to 20 % (</w:t>
      </w:r>
      <w:r w:rsidR="00BE0A05" w:rsidRPr="00EB2EAF">
        <w:rPr>
          <w:rFonts w:eastAsiaTheme="minorEastAsia"/>
          <w:sz w:val="22"/>
          <w:szCs w:val="22"/>
          <w:lang w:eastAsia="ko-KR"/>
        </w:rPr>
        <w:t xml:space="preserve">95% CI: </w:t>
      </w:r>
      <w:r w:rsidR="009F45A9" w:rsidRPr="00752D0E">
        <w:rPr>
          <w:rFonts w:eastAsiaTheme="minorEastAsia"/>
          <w:sz w:val="22"/>
          <w:szCs w:val="22"/>
          <w:lang w:eastAsia="ko-KR"/>
        </w:rPr>
        <w:t>18.1</w:t>
      </w:r>
      <w:r w:rsidR="009F45A9">
        <w:rPr>
          <w:rFonts w:eastAsiaTheme="minorEastAsia" w:hint="eastAsia"/>
          <w:sz w:val="22"/>
          <w:szCs w:val="22"/>
          <w:lang w:eastAsia="ko-KR"/>
        </w:rPr>
        <w:t>%</w:t>
      </w:r>
      <w:r w:rsidR="005B79F0">
        <w:rPr>
          <w:rFonts w:eastAsiaTheme="minorEastAsia"/>
          <w:sz w:val="22"/>
          <w:szCs w:val="22"/>
        </w:rPr>
        <w:t xml:space="preserve">, </w:t>
      </w:r>
      <w:r w:rsidR="009F45A9" w:rsidRPr="00752D0E">
        <w:rPr>
          <w:rFonts w:eastAsiaTheme="minorEastAsia"/>
          <w:sz w:val="22"/>
          <w:szCs w:val="22"/>
          <w:lang w:eastAsia="ko-KR"/>
        </w:rPr>
        <w:t>19.9</w:t>
      </w:r>
      <w:r w:rsidR="009F45A9">
        <w:rPr>
          <w:rFonts w:eastAsiaTheme="minorEastAsia" w:hint="eastAsia"/>
          <w:sz w:val="22"/>
          <w:szCs w:val="22"/>
          <w:lang w:eastAsia="ko-KR"/>
        </w:rPr>
        <w:t>%</w:t>
      </w:r>
      <w:r w:rsidR="009F45A9" w:rsidRPr="00752D0E">
        <w:rPr>
          <w:rFonts w:eastAsiaTheme="minorEastAsia"/>
          <w:sz w:val="22"/>
          <w:szCs w:val="22"/>
          <w:lang w:eastAsia="ko-KR"/>
        </w:rPr>
        <w:t>), 24% (</w:t>
      </w:r>
      <w:r w:rsidR="00BE0A05" w:rsidRPr="00EB2EAF">
        <w:rPr>
          <w:rFonts w:eastAsiaTheme="minorEastAsia"/>
          <w:sz w:val="22"/>
          <w:szCs w:val="22"/>
          <w:lang w:eastAsia="ko-KR"/>
        </w:rPr>
        <w:t xml:space="preserve">95% CI: </w:t>
      </w:r>
      <w:r w:rsidR="009F45A9" w:rsidRPr="00752D0E">
        <w:rPr>
          <w:rFonts w:eastAsiaTheme="minorEastAsia"/>
          <w:sz w:val="22"/>
          <w:szCs w:val="22"/>
          <w:lang w:eastAsia="ko-KR"/>
        </w:rPr>
        <w:t>19.6%</w:t>
      </w:r>
      <w:r w:rsidR="005B79F0">
        <w:rPr>
          <w:rFonts w:eastAsiaTheme="minorEastAsia" w:hint="eastAsia"/>
          <w:sz w:val="22"/>
          <w:szCs w:val="22"/>
        </w:rPr>
        <w:t xml:space="preserve">, </w:t>
      </w:r>
      <w:r w:rsidR="009F45A9" w:rsidRPr="00752D0E">
        <w:rPr>
          <w:rFonts w:eastAsiaTheme="minorEastAsia"/>
          <w:sz w:val="22"/>
          <w:szCs w:val="22"/>
          <w:lang w:eastAsia="ko-KR"/>
        </w:rPr>
        <w:t>29.1%) and 40 % (</w:t>
      </w:r>
      <w:r w:rsidR="00BE0A05" w:rsidRPr="00EB2EAF">
        <w:rPr>
          <w:rFonts w:eastAsiaTheme="minorEastAsia"/>
          <w:sz w:val="22"/>
          <w:szCs w:val="22"/>
          <w:lang w:eastAsia="ko-KR"/>
        </w:rPr>
        <w:t xml:space="preserve">95% CI: </w:t>
      </w:r>
      <w:r w:rsidR="009F45A9" w:rsidRPr="00752D0E">
        <w:rPr>
          <w:rFonts w:eastAsiaTheme="minorEastAsia"/>
          <w:sz w:val="22"/>
          <w:szCs w:val="22"/>
          <w:lang w:eastAsia="ko-KR"/>
        </w:rPr>
        <w:t>36.3</w:t>
      </w:r>
      <w:r w:rsidR="009F45A9">
        <w:rPr>
          <w:rFonts w:eastAsiaTheme="minorEastAsia" w:hint="eastAsia"/>
          <w:sz w:val="22"/>
          <w:szCs w:val="22"/>
          <w:lang w:eastAsia="ko-KR"/>
        </w:rPr>
        <w:t>%</w:t>
      </w:r>
      <w:r w:rsidR="005B79F0">
        <w:rPr>
          <w:rFonts w:eastAsiaTheme="minorEastAsia"/>
          <w:sz w:val="22"/>
          <w:szCs w:val="22"/>
        </w:rPr>
        <w:t xml:space="preserve">, </w:t>
      </w:r>
      <w:r w:rsidR="009F45A9" w:rsidRPr="00752D0E">
        <w:rPr>
          <w:rFonts w:eastAsiaTheme="minorEastAsia"/>
          <w:sz w:val="22"/>
          <w:szCs w:val="22"/>
          <w:lang w:eastAsia="ko-KR"/>
        </w:rPr>
        <w:t>43.5</w:t>
      </w:r>
      <w:r w:rsidR="009F45A9">
        <w:rPr>
          <w:rFonts w:eastAsiaTheme="minorEastAsia" w:hint="eastAsia"/>
          <w:sz w:val="22"/>
          <w:szCs w:val="22"/>
          <w:lang w:eastAsia="ko-KR"/>
        </w:rPr>
        <w:t>%</w:t>
      </w:r>
      <w:r w:rsidR="009F45A9" w:rsidRPr="00752D0E">
        <w:rPr>
          <w:rFonts w:eastAsiaTheme="minorEastAsia"/>
          <w:sz w:val="22"/>
          <w:szCs w:val="22"/>
          <w:lang w:eastAsia="ko-KR"/>
        </w:rPr>
        <w:t xml:space="preserve">) respectively. </w:t>
      </w:r>
    </w:p>
    <w:p w14:paraId="32A26870" w14:textId="77777777" w:rsidR="007B4AFC" w:rsidRDefault="007B4AFC" w:rsidP="009F45A9">
      <w:pPr>
        <w:pStyle w:val="NormalWeb"/>
        <w:spacing w:before="0" w:beforeAutospacing="0" w:after="0" w:afterAutospacing="0" w:line="276" w:lineRule="auto"/>
        <w:contextualSpacing/>
        <w:rPr>
          <w:rFonts w:eastAsiaTheme="minorEastAsia"/>
          <w:sz w:val="22"/>
          <w:szCs w:val="22"/>
          <w:lang w:eastAsia="ko-KR"/>
        </w:rPr>
        <w:sectPr w:rsidR="007B4AFC" w:rsidSect="007D2064">
          <w:pgSz w:w="16840" w:h="11910" w:orient="landscape"/>
          <w:pgMar w:top="720" w:right="720" w:bottom="720" w:left="720" w:header="0" w:footer="432" w:gutter="0"/>
          <w:lnNumType w:countBy="1" w:restart="continuous"/>
          <w:cols w:space="720"/>
          <w:docGrid w:linePitch="299"/>
        </w:sectPr>
      </w:pPr>
    </w:p>
    <w:p w14:paraId="7708F34E" w14:textId="25C70730" w:rsidR="00366404" w:rsidRDefault="0009043B" w:rsidP="009F266D">
      <w:pPr>
        <w:pStyle w:val="BodyText"/>
        <w:spacing w:line="276" w:lineRule="auto"/>
        <w:ind w:left="0"/>
        <w:contextualSpacing/>
        <w:rPr>
          <w:rFonts w:eastAsiaTheme="minorEastAsia"/>
          <w:sz w:val="22"/>
          <w:szCs w:val="22"/>
          <w:lang w:eastAsia="ko-KR"/>
        </w:rPr>
      </w:pPr>
      <w:r w:rsidRPr="002B696D">
        <w:rPr>
          <w:sz w:val="22"/>
          <w:szCs w:val="22"/>
        </w:rPr>
        <w:lastRenderedPageBreak/>
        <w:t xml:space="preserve">Figure </w:t>
      </w:r>
      <w:r w:rsidRPr="002B696D">
        <w:rPr>
          <w:rFonts w:eastAsiaTheme="minorEastAsia" w:hint="eastAsia"/>
          <w:sz w:val="22"/>
          <w:szCs w:val="22"/>
          <w:lang w:eastAsia="ko-KR"/>
        </w:rPr>
        <w:t>3</w:t>
      </w:r>
      <w:r w:rsidRPr="002B696D">
        <w:rPr>
          <w:sz w:val="22"/>
          <w:szCs w:val="22"/>
        </w:rPr>
        <w:t xml:space="preserve">: </w:t>
      </w:r>
      <w:r w:rsidRPr="002B696D">
        <w:rPr>
          <w:rFonts w:eastAsiaTheme="minorEastAsia"/>
          <w:sz w:val="22"/>
          <w:szCs w:val="22"/>
          <w:lang w:eastAsia="ko-KR"/>
        </w:rPr>
        <w:t>Time-varying</w:t>
      </w:r>
      <w:r w:rsidRPr="002B696D">
        <w:rPr>
          <w:rFonts w:eastAsiaTheme="minorEastAsia" w:hint="eastAsia"/>
          <w:sz w:val="22"/>
          <w:szCs w:val="22"/>
          <w:lang w:eastAsia="ko-KR"/>
        </w:rPr>
        <w:t xml:space="preserve"> Cox </w:t>
      </w:r>
      <w:r>
        <w:rPr>
          <w:rFonts w:eastAsiaTheme="minorEastAsia" w:hint="eastAsia"/>
          <w:sz w:val="22"/>
          <w:szCs w:val="22"/>
          <w:lang w:eastAsia="ko-KR"/>
        </w:rPr>
        <w:t xml:space="preserve">Log </w:t>
      </w:r>
      <w:r w:rsidRPr="002B696D">
        <w:rPr>
          <w:rFonts w:eastAsiaTheme="minorEastAsia" w:hint="eastAsia"/>
          <w:sz w:val="22"/>
          <w:szCs w:val="22"/>
          <w:lang w:eastAsia="ko-KR"/>
        </w:rPr>
        <w:t>Hazard Ratios</w:t>
      </w:r>
      <w:r w:rsidRPr="002B696D">
        <w:rPr>
          <w:sz w:val="22"/>
          <w:szCs w:val="22"/>
        </w:rPr>
        <w:t xml:space="preserve"> for Vaccine</w:t>
      </w:r>
      <w:r w:rsidRPr="002B696D">
        <w:rPr>
          <w:rFonts w:eastAsiaTheme="minorEastAsia" w:hint="eastAsia"/>
          <w:sz w:val="22"/>
          <w:szCs w:val="22"/>
          <w:lang w:eastAsia="ko-KR"/>
        </w:rPr>
        <w:t xml:space="preserve"> and Infection </w:t>
      </w:r>
      <w:r w:rsidRPr="002B696D">
        <w:rPr>
          <w:rFonts w:eastAsiaTheme="minorEastAsia"/>
          <w:sz w:val="22"/>
          <w:szCs w:val="22"/>
          <w:lang w:eastAsia="ko-KR"/>
        </w:rPr>
        <w:t>Only</w:t>
      </w:r>
      <w:r w:rsidRPr="002B696D">
        <w:rPr>
          <w:sz w:val="22"/>
          <w:szCs w:val="22"/>
        </w:rPr>
        <w:t>-</w:t>
      </w:r>
      <w:r w:rsidRPr="002B696D">
        <w:rPr>
          <w:rFonts w:eastAsiaTheme="minorEastAsia" w:hint="eastAsia"/>
          <w:sz w:val="22"/>
          <w:szCs w:val="22"/>
          <w:lang w:eastAsia="ko-KR"/>
        </w:rPr>
        <w:t>Immunity Groups Against Hybrid Immunity Group</w:t>
      </w:r>
      <w:r>
        <w:rPr>
          <w:rFonts w:eastAsiaTheme="minorEastAsia" w:hint="eastAsia"/>
          <w:sz w:val="22"/>
          <w:szCs w:val="22"/>
          <w:lang w:eastAsia="ko-KR"/>
        </w:rPr>
        <w:t xml:space="preserve">, </w:t>
      </w:r>
      <w:r w:rsidRPr="002B696D">
        <w:rPr>
          <w:rFonts w:eastAsiaTheme="minorEastAsia" w:hint="eastAsia"/>
          <w:color w:val="000000" w:themeColor="text1"/>
          <w:sz w:val="22"/>
          <w:szCs w:val="22"/>
          <w:lang w:eastAsia="ko-KR"/>
        </w:rPr>
        <w:t>August 2022 to December 2022</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86"/>
        <w:gridCol w:w="7704"/>
      </w:tblGrid>
      <w:tr w:rsidR="000252DF" w14:paraId="4998D366" w14:textId="75654897" w:rsidTr="000E6F46">
        <w:trPr>
          <w:trHeight w:val="56"/>
          <w:jc w:val="center"/>
        </w:trPr>
        <w:tc>
          <w:tcPr>
            <w:tcW w:w="7686" w:type="dxa"/>
          </w:tcPr>
          <w:p w14:paraId="52810499" w14:textId="224B55AD" w:rsidR="009F266D" w:rsidRDefault="009F266D" w:rsidP="00D61003">
            <w:pPr>
              <w:pStyle w:val="BodyText"/>
              <w:numPr>
                <w:ilvl w:val="0"/>
                <w:numId w:val="4"/>
              </w:numPr>
              <w:spacing w:line="276" w:lineRule="auto"/>
              <w:contextualSpacing/>
              <w:rPr>
                <w:rFonts w:eastAsiaTheme="minorEastAsia"/>
                <w:noProof/>
                <w:sz w:val="22"/>
                <w:szCs w:val="22"/>
                <w:lang w:eastAsia="zh-CN"/>
                <w14:ligatures w14:val="standardContextual"/>
              </w:rPr>
            </w:pPr>
            <w:r>
              <w:rPr>
                <w:rFonts w:eastAsiaTheme="minorEastAsia"/>
                <w:noProof/>
                <w:sz w:val="22"/>
                <w:szCs w:val="22"/>
                <w:lang w:eastAsia="zh-CN"/>
                <w14:ligatures w14:val="standardContextual"/>
              </w:rPr>
              <w:t>Conservative outcome definition</w:t>
            </w:r>
          </w:p>
        </w:tc>
        <w:tc>
          <w:tcPr>
            <w:tcW w:w="7704" w:type="dxa"/>
          </w:tcPr>
          <w:p w14:paraId="499EC0E4" w14:textId="4A634AC0" w:rsidR="009F266D" w:rsidRDefault="000252DF" w:rsidP="00D61003">
            <w:pPr>
              <w:pStyle w:val="BodyText"/>
              <w:numPr>
                <w:ilvl w:val="0"/>
                <w:numId w:val="4"/>
              </w:numPr>
              <w:spacing w:line="276" w:lineRule="auto"/>
              <w:contextualSpacing/>
              <w:rPr>
                <w:rFonts w:eastAsiaTheme="minorEastAsia"/>
                <w:noProof/>
                <w:sz w:val="22"/>
                <w:szCs w:val="22"/>
                <w:lang w:eastAsia="zh-CN"/>
                <w14:ligatures w14:val="standardContextual"/>
              </w:rPr>
            </w:pPr>
            <w:r w:rsidRPr="00E96759">
              <w:rPr>
                <w:rFonts w:eastAsiaTheme="minorEastAsia"/>
                <w:noProof/>
                <w:sz w:val="22"/>
                <w:szCs w:val="22"/>
                <w:lang w:eastAsia="zh-CN"/>
                <w14:ligatures w14:val="standardContextual"/>
              </w:rPr>
              <w:t>Inclusive outcome definition</w:t>
            </w:r>
          </w:p>
        </w:tc>
      </w:tr>
      <w:tr w:rsidR="000252DF" w14:paraId="3FED9DFB" w14:textId="33C68E93" w:rsidTr="000E6F46">
        <w:trPr>
          <w:trHeight w:val="4095"/>
          <w:jc w:val="center"/>
        </w:trPr>
        <w:tc>
          <w:tcPr>
            <w:tcW w:w="7686" w:type="dxa"/>
          </w:tcPr>
          <w:p w14:paraId="21B0A64C" w14:textId="2827ABEF" w:rsidR="009F266D" w:rsidRPr="002B696D" w:rsidRDefault="009F266D" w:rsidP="009F266D">
            <w:pPr>
              <w:pStyle w:val="BodyText"/>
              <w:spacing w:line="276" w:lineRule="auto"/>
              <w:ind w:left="0"/>
              <w:contextualSpacing/>
              <w:rPr>
                <w:rFonts w:eastAsiaTheme="minorEastAsia"/>
                <w:noProof/>
                <w:sz w:val="22"/>
                <w:szCs w:val="22"/>
                <w:lang w:eastAsia="zh-CN"/>
                <w14:ligatures w14:val="standardContextual"/>
              </w:rPr>
            </w:pPr>
            <w:r>
              <w:rPr>
                <w:rFonts w:eastAsiaTheme="minorEastAsia"/>
                <w:noProof/>
                <w:sz w:val="22"/>
                <w:szCs w:val="22"/>
                <w:lang w:eastAsia="zh-CN"/>
                <w14:ligatures w14:val="standardContextual"/>
              </w:rPr>
              <w:drawing>
                <wp:inline distT="0" distB="0" distL="0" distR="0" wp14:anchorId="14FBC8B1" wp14:editId="1EDFEF8F">
                  <wp:extent cx="4737370" cy="3158348"/>
                  <wp:effectExtent l="0" t="0" r="6350" b="4445"/>
                  <wp:docPr id="1613145324" name="Picture 3" descr="A graph of a vacc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145324" name="Picture 3" descr="A graph of a vaccine&#10;&#10;AI-generated content may be incorrect."/>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758016" cy="3172112"/>
                          </a:xfrm>
                          <a:prstGeom prst="rect">
                            <a:avLst/>
                          </a:prstGeom>
                        </pic:spPr>
                      </pic:pic>
                    </a:graphicData>
                  </a:graphic>
                </wp:inline>
              </w:drawing>
            </w:r>
          </w:p>
        </w:tc>
        <w:tc>
          <w:tcPr>
            <w:tcW w:w="7704" w:type="dxa"/>
          </w:tcPr>
          <w:p w14:paraId="63586A21" w14:textId="60D957E6" w:rsidR="009F266D" w:rsidRDefault="009F266D" w:rsidP="00613707">
            <w:pPr>
              <w:pStyle w:val="BodyText"/>
              <w:spacing w:line="276" w:lineRule="auto"/>
              <w:ind w:left="0"/>
              <w:contextualSpacing/>
              <w:jc w:val="center"/>
              <w:rPr>
                <w:rFonts w:eastAsiaTheme="minorEastAsia"/>
                <w:noProof/>
                <w:sz w:val="22"/>
                <w:szCs w:val="22"/>
                <w:lang w:eastAsia="zh-CN"/>
                <w14:ligatures w14:val="standardContextual"/>
              </w:rPr>
            </w:pPr>
            <w:r>
              <w:rPr>
                <w:rFonts w:eastAsiaTheme="minorEastAsia"/>
                <w:noProof/>
                <w:sz w:val="22"/>
                <w:szCs w:val="22"/>
                <w:lang w:eastAsia="zh-CN"/>
                <w14:ligatures w14:val="standardContextual"/>
              </w:rPr>
              <w:drawing>
                <wp:inline distT="0" distB="0" distL="0" distR="0" wp14:anchorId="0D0E0220" wp14:editId="1C85ABA0">
                  <wp:extent cx="4727642" cy="3151864"/>
                  <wp:effectExtent l="0" t="0" r="0" b="0"/>
                  <wp:docPr id="47057056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570563" name="Picture 470570563"/>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756144" cy="3170866"/>
                          </a:xfrm>
                          <a:prstGeom prst="rect">
                            <a:avLst/>
                          </a:prstGeom>
                        </pic:spPr>
                      </pic:pic>
                    </a:graphicData>
                  </a:graphic>
                </wp:inline>
              </w:drawing>
            </w:r>
          </w:p>
        </w:tc>
      </w:tr>
    </w:tbl>
    <w:p w14:paraId="5A3115F7" w14:textId="77777777" w:rsidR="001E2D01" w:rsidRDefault="001E2D01" w:rsidP="006B571D">
      <w:pPr>
        <w:pStyle w:val="BodyText"/>
        <w:spacing w:line="276" w:lineRule="auto"/>
        <w:ind w:left="0"/>
        <w:contextualSpacing/>
        <w:jc w:val="both"/>
        <w:rPr>
          <w:rFonts w:eastAsiaTheme="minorEastAsia"/>
          <w:noProof/>
          <w:sz w:val="22"/>
          <w:szCs w:val="22"/>
          <w:lang w:eastAsia="ko-KR"/>
        </w:rPr>
      </w:pPr>
    </w:p>
    <w:p w14:paraId="0B06BEAF" w14:textId="483394DB" w:rsidR="001E2D01" w:rsidRDefault="00D44384" w:rsidP="006B571D">
      <w:pPr>
        <w:pStyle w:val="BodyText"/>
        <w:spacing w:line="276" w:lineRule="auto"/>
        <w:ind w:left="0"/>
        <w:contextualSpacing/>
        <w:jc w:val="both"/>
        <w:rPr>
          <w:rFonts w:eastAsiaTheme="minorEastAsia"/>
          <w:color w:val="000000" w:themeColor="text1"/>
          <w:sz w:val="22"/>
          <w:szCs w:val="22"/>
          <w:lang w:eastAsia="ko-KR"/>
        </w:rPr>
      </w:pPr>
      <w:r w:rsidRPr="002B696D">
        <w:rPr>
          <w:rFonts w:eastAsiaTheme="minorEastAsia" w:hint="eastAsia"/>
          <w:noProof/>
          <w:sz w:val="22"/>
          <w:szCs w:val="22"/>
          <w:lang w:eastAsia="ko-KR"/>
        </w:rPr>
        <w:t>T</w:t>
      </w:r>
      <w:r w:rsidRPr="002B696D">
        <w:rPr>
          <w:rFonts w:eastAsiaTheme="minorEastAsia"/>
          <w:noProof/>
          <w:sz w:val="22"/>
          <w:szCs w:val="22"/>
          <w:lang w:eastAsia="ko-KR"/>
        </w:rPr>
        <w:t>a</w:t>
      </w:r>
      <w:r w:rsidRPr="002B696D">
        <w:rPr>
          <w:rFonts w:eastAsiaTheme="minorEastAsia" w:hint="eastAsia"/>
          <w:noProof/>
          <w:sz w:val="22"/>
          <w:szCs w:val="22"/>
          <w:lang w:eastAsia="ko-KR"/>
        </w:rPr>
        <w:t xml:space="preserve">ble 3. </w:t>
      </w:r>
      <w:r w:rsidR="001E2D01" w:rsidRPr="002B696D">
        <w:rPr>
          <w:rFonts w:eastAsiaTheme="minorEastAsia"/>
          <w:noProof/>
          <w:sz w:val="22"/>
          <w:szCs w:val="22"/>
          <w:lang w:eastAsia="ko-KR"/>
        </w:rPr>
        <w:t>Monthly Log H</w:t>
      </w:r>
      <w:r w:rsidR="001E2D01">
        <w:rPr>
          <w:rFonts w:eastAsiaTheme="minorEastAsia"/>
          <w:noProof/>
          <w:sz w:val="22"/>
          <w:szCs w:val="22"/>
          <w:lang w:eastAsia="ko-KR"/>
        </w:rPr>
        <w:t xml:space="preserve">R </w:t>
      </w:r>
      <w:r w:rsidR="001E2D01" w:rsidRPr="002B696D">
        <w:rPr>
          <w:rFonts w:eastAsiaTheme="minorEastAsia"/>
          <w:noProof/>
          <w:sz w:val="22"/>
          <w:szCs w:val="22"/>
          <w:lang w:eastAsia="ko-KR"/>
        </w:rPr>
        <w:t>Estimated from Time-varying Cox Regression</w:t>
      </w:r>
      <w:r w:rsidR="001E2D01">
        <w:rPr>
          <w:rFonts w:eastAsiaTheme="minorEastAsia" w:hint="eastAsia"/>
          <w:noProof/>
          <w:sz w:val="22"/>
          <w:szCs w:val="22"/>
          <w:lang w:eastAsia="ko-KR"/>
        </w:rPr>
        <w:t xml:space="preserve"> for </w:t>
      </w:r>
      <w:r w:rsidR="001E2D01" w:rsidRPr="002B696D">
        <w:rPr>
          <w:sz w:val="22"/>
          <w:szCs w:val="22"/>
        </w:rPr>
        <w:t>Vaccine</w:t>
      </w:r>
      <w:r w:rsidR="001E2D01" w:rsidRPr="002B696D">
        <w:rPr>
          <w:rFonts w:eastAsiaTheme="minorEastAsia" w:hint="eastAsia"/>
          <w:sz w:val="22"/>
          <w:szCs w:val="22"/>
          <w:lang w:eastAsia="ko-KR"/>
        </w:rPr>
        <w:t xml:space="preserve"> and Infection </w:t>
      </w:r>
      <w:r w:rsidR="001E2D01" w:rsidRPr="002B696D">
        <w:rPr>
          <w:rFonts w:eastAsiaTheme="minorEastAsia"/>
          <w:sz w:val="22"/>
          <w:szCs w:val="22"/>
          <w:lang w:eastAsia="ko-KR"/>
        </w:rPr>
        <w:t>Only</w:t>
      </w:r>
      <w:r w:rsidR="001E2D01" w:rsidRPr="002B696D">
        <w:rPr>
          <w:sz w:val="22"/>
          <w:szCs w:val="22"/>
        </w:rPr>
        <w:t>-</w:t>
      </w:r>
      <w:r w:rsidR="001E2D01" w:rsidRPr="002B696D">
        <w:rPr>
          <w:rFonts w:eastAsiaTheme="minorEastAsia" w:hint="eastAsia"/>
          <w:sz w:val="22"/>
          <w:szCs w:val="22"/>
          <w:lang w:eastAsia="ko-KR"/>
        </w:rPr>
        <w:t>Immunity Groups Against Hybrid Immunity Group</w:t>
      </w:r>
      <w:r w:rsidR="001E2D01">
        <w:rPr>
          <w:rFonts w:eastAsiaTheme="minorEastAsia" w:hint="eastAsia"/>
          <w:sz w:val="22"/>
          <w:szCs w:val="22"/>
          <w:lang w:eastAsia="ko-KR"/>
        </w:rPr>
        <w:t xml:space="preserve">, </w:t>
      </w:r>
      <w:r w:rsidR="001E2D01" w:rsidRPr="002B696D">
        <w:rPr>
          <w:rFonts w:eastAsiaTheme="minorEastAsia" w:hint="eastAsia"/>
          <w:color w:val="000000" w:themeColor="text1"/>
          <w:sz w:val="22"/>
          <w:szCs w:val="22"/>
          <w:lang w:eastAsia="ko-KR"/>
        </w:rPr>
        <w:t xml:space="preserve">August 2022 to December </w:t>
      </w:r>
      <w:r w:rsidR="001E2D01">
        <w:rPr>
          <w:rFonts w:eastAsiaTheme="minorEastAsia" w:hint="eastAsia"/>
          <w:color w:val="000000" w:themeColor="text1"/>
          <w:sz w:val="22"/>
          <w:szCs w:val="22"/>
          <w:lang w:eastAsia="ko-KR"/>
        </w:rPr>
        <w:t>2022</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86"/>
        <w:gridCol w:w="7704"/>
      </w:tblGrid>
      <w:tr w:rsidR="001E2D01" w:rsidRPr="007B4AFC" w14:paraId="56D6C891" w14:textId="77777777" w:rsidTr="000E6F46">
        <w:trPr>
          <w:trHeight w:val="2492"/>
          <w:jc w:val="center"/>
        </w:trPr>
        <w:tc>
          <w:tcPr>
            <w:tcW w:w="7686" w:type="dxa"/>
          </w:tcPr>
          <w:tbl>
            <w:tblPr>
              <w:tblStyle w:val="TableGrid"/>
              <w:tblpPr w:leftFromText="180" w:rightFromText="180" w:vertAnchor="page" w:horzAnchor="margin" w:tblpY="1"/>
              <w:tblOverlap w:val="never"/>
              <w:tblW w:w="74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45"/>
              <w:gridCol w:w="2881"/>
              <w:gridCol w:w="2884"/>
            </w:tblGrid>
            <w:tr w:rsidR="001E2D01" w:rsidRPr="007B4AFC" w14:paraId="1B8823F4" w14:textId="77777777" w:rsidTr="009E4B03">
              <w:trPr>
                <w:trHeight w:val="315"/>
              </w:trPr>
              <w:tc>
                <w:tcPr>
                  <w:tcW w:w="1645" w:type="dxa"/>
                  <w:tcBorders>
                    <w:top w:val="single" w:sz="4" w:space="0" w:color="auto"/>
                  </w:tcBorders>
                </w:tcPr>
                <w:p w14:paraId="28A2798C" w14:textId="77777777" w:rsidR="001E2D01" w:rsidRPr="007B4AFC" w:rsidRDefault="001E2D01" w:rsidP="009E4B03">
                  <w:pPr>
                    <w:pStyle w:val="BodyText"/>
                    <w:spacing w:line="276" w:lineRule="auto"/>
                    <w:ind w:left="0"/>
                    <w:contextualSpacing/>
                    <w:rPr>
                      <w:rFonts w:eastAsiaTheme="minorEastAsia"/>
                      <w:noProof/>
                      <w:sz w:val="22"/>
                      <w:szCs w:val="22"/>
                      <w:lang w:eastAsia="ko-KR"/>
                    </w:rPr>
                  </w:pPr>
                </w:p>
              </w:tc>
              <w:tc>
                <w:tcPr>
                  <w:tcW w:w="5765" w:type="dxa"/>
                  <w:gridSpan w:val="2"/>
                  <w:tcBorders>
                    <w:top w:val="single" w:sz="4" w:space="0" w:color="auto"/>
                    <w:bottom w:val="single" w:sz="4" w:space="0" w:color="auto"/>
                  </w:tcBorders>
                </w:tcPr>
                <w:p w14:paraId="7C1DBA7C" w14:textId="77777777" w:rsidR="001E2D01" w:rsidRPr="007B4AFC" w:rsidRDefault="001E2D01" w:rsidP="009E4B03">
                  <w:pPr>
                    <w:pStyle w:val="BodyText"/>
                    <w:spacing w:line="276" w:lineRule="auto"/>
                    <w:ind w:left="0"/>
                    <w:contextualSpacing/>
                    <w:jc w:val="center"/>
                    <w:rPr>
                      <w:rFonts w:eastAsiaTheme="minorEastAsia"/>
                      <w:noProof/>
                      <w:sz w:val="22"/>
                      <w:szCs w:val="22"/>
                      <w:lang w:eastAsia="ko-KR"/>
                    </w:rPr>
                  </w:pPr>
                  <w:r w:rsidRPr="007B4AFC">
                    <w:rPr>
                      <w:rFonts w:eastAsiaTheme="minorEastAsia"/>
                      <w:noProof/>
                      <w:sz w:val="22"/>
                      <w:szCs w:val="22"/>
                      <w:lang w:eastAsia="ko-KR"/>
                    </w:rPr>
                    <w:t>Log-HR (reference: hybrid-induced inmmunity)</w:t>
                  </w:r>
                </w:p>
              </w:tc>
            </w:tr>
            <w:tr w:rsidR="001E2D01" w:rsidRPr="007B4AFC" w14:paraId="49EE65EA" w14:textId="77777777" w:rsidTr="009E4B03">
              <w:trPr>
                <w:trHeight w:val="315"/>
              </w:trPr>
              <w:tc>
                <w:tcPr>
                  <w:tcW w:w="1645" w:type="dxa"/>
                  <w:tcBorders>
                    <w:bottom w:val="single" w:sz="4" w:space="0" w:color="auto"/>
                  </w:tcBorders>
                </w:tcPr>
                <w:p w14:paraId="50D819B0" w14:textId="77777777" w:rsidR="001E2D01" w:rsidRPr="007B4AFC" w:rsidRDefault="001E2D01" w:rsidP="009E4B03">
                  <w:pPr>
                    <w:pStyle w:val="BodyText"/>
                    <w:spacing w:line="276" w:lineRule="auto"/>
                    <w:ind w:left="0"/>
                    <w:contextualSpacing/>
                    <w:rPr>
                      <w:rFonts w:eastAsiaTheme="minorEastAsia"/>
                      <w:noProof/>
                      <w:sz w:val="22"/>
                      <w:szCs w:val="22"/>
                      <w:lang w:eastAsia="ko-KR"/>
                    </w:rPr>
                  </w:pPr>
                  <w:r w:rsidRPr="007B4AFC">
                    <w:rPr>
                      <w:rFonts w:eastAsiaTheme="minorEastAsia"/>
                      <w:noProof/>
                      <w:sz w:val="22"/>
                      <w:szCs w:val="22"/>
                      <w:lang w:eastAsia="ko-KR"/>
                    </w:rPr>
                    <w:t>Time (month)</w:t>
                  </w:r>
                </w:p>
              </w:tc>
              <w:tc>
                <w:tcPr>
                  <w:tcW w:w="2881" w:type="dxa"/>
                  <w:tcBorders>
                    <w:top w:val="single" w:sz="4" w:space="0" w:color="auto"/>
                    <w:bottom w:val="single" w:sz="4" w:space="0" w:color="auto"/>
                  </w:tcBorders>
                </w:tcPr>
                <w:p w14:paraId="0D5E4ACF" w14:textId="77777777" w:rsidR="001E2D01" w:rsidRPr="007B4AFC" w:rsidRDefault="001E2D01" w:rsidP="009E4B03">
                  <w:pPr>
                    <w:pStyle w:val="BodyText"/>
                    <w:spacing w:line="276" w:lineRule="auto"/>
                    <w:ind w:left="0"/>
                    <w:contextualSpacing/>
                    <w:rPr>
                      <w:rFonts w:eastAsiaTheme="minorEastAsia"/>
                      <w:noProof/>
                      <w:sz w:val="22"/>
                      <w:szCs w:val="22"/>
                      <w:lang w:eastAsia="ko-KR"/>
                    </w:rPr>
                  </w:pPr>
                  <w:r w:rsidRPr="007B4AFC">
                    <w:rPr>
                      <w:rFonts w:eastAsiaTheme="minorEastAsia"/>
                      <w:noProof/>
                      <w:sz w:val="22"/>
                      <w:szCs w:val="22"/>
                      <w:lang w:eastAsia="ko-KR"/>
                    </w:rPr>
                    <w:t>Vaccine-induced (log HR, 95% CI)</w:t>
                  </w:r>
                </w:p>
              </w:tc>
              <w:tc>
                <w:tcPr>
                  <w:tcW w:w="2884" w:type="dxa"/>
                  <w:tcBorders>
                    <w:top w:val="single" w:sz="4" w:space="0" w:color="auto"/>
                    <w:bottom w:val="single" w:sz="4" w:space="0" w:color="auto"/>
                  </w:tcBorders>
                </w:tcPr>
                <w:p w14:paraId="7568A0D1" w14:textId="77777777" w:rsidR="001E2D01" w:rsidRPr="007B4AFC" w:rsidRDefault="001E2D01" w:rsidP="009E4B03">
                  <w:pPr>
                    <w:pStyle w:val="BodyText"/>
                    <w:spacing w:line="276" w:lineRule="auto"/>
                    <w:ind w:left="0"/>
                    <w:contextualSpacing/>
                    <w:rPr>
                      <w:rFonts w:eastAsiaTheme="minorEastAsia"/>
                      <w:noProof/>
                      <w:sz w:val="22"/>
                      <w:szCs w:val="22"/>
                      <w:lang w:eastAsia="ko-KR"/>
                    </w:rPr>
                  </w:pPr>
                  <w:r w:rsidRPr="007B4AFC">
                    <w:rPr>
                      <w:rFonts w:eastAsiaTheme="minorEastAsia"/>
                      <w:noProof/>
                      <w:sz w:val="22"/>
                      <w:szCs w:val="22"/>
                      <w:lang w:eastAsia="ko-KR"/>
                    </w:rPr>
                    <w:t>Infection-induced (log HR, 95% CI)</w:t>
                  </w:r>
                </w:p>
              </w:tc>
            </w:tr>
            <w:tr w:rsidR="001E2D01" w:rsidRPr="007B4AFC" w14:paraId="2021A17F" w14:textId="77777777" w:rsidTr="009E4B03">
              <w:trPr>
                <w:trHeight w:val="315"/>
              </w:trPr>
              <w:tc>
                <w:tcPr>
                  <w:tcW w:w="1645" w:type="dxa"/>
                  <w:tcBorders>
                    <w:top w:val="single" w:sz="4" w:space="0" w:color="auto"/>
                  </w:tcBorders>
                </w:tcPr>
                <w:p w14:paraId="59C8A2BD" w14:textId="77777777" w:rsidR="001E2D01" w:rsidRPr="007B4AFC" w:rsidRDefault="001E2D01" w:rsidP="009E4B03">
                  <w:pPr>
                    <w:pStyle w:val="BodyText"/>
                    <w:spacing w:line="276" w:lineRule="auto"/>
                    <w:ind w:left="0"/>
                    <w:contextualSpacing/>
                    <w:rPr>
                      <w:rFonts w:eastAsiaTheme="minorEastAsia"/>
                      <w:noProof/>
                      <w:sz w:val="22"/>
                      <w:szCs w:val="22"/>
                      <w:lang w:eastAsia="ko-KR"/>
                    </w:rPr>
                  </w:pPr>
                  <w:r w:rsidRPr="007B4AFC">
                    <w:rPr>
                      <w:rFonts w:eastAsiaTheme="minorEastAsia"/>
                      <w:noProof/>
                      <w:sz w:val="22"/>
                      <w:szCs w:val="22"/>
                      <w:lang w:eastAsia="ko-KR"/>
                    </w:rPr>
                    <w:t>0</w:t>
                  </w:r>
                </w:p>
              </w:tc>
              <w:tc>
                <w:tcPr>
                  <w:tcW w:w="2881" w:type="dxa"/>
                  <w:tcBorders>
                    <w:top w:val="single" w:sz="4" w:space="0" w:color="auto"/>
                  </w:tcBorders>
                </w:tcPr>
                <w:p w14:paraId="0118199C" w14:textId="77777777" w:rsidR="001E2D01" w:rsidRPr="007B4AFC" w:rsidRDefault="001E2D01" w:rsidP="009E4B03">
                  <w:pPr>
                    <w:pStyle w:val="BodyText"/>
                    <w:spacing w:line="276" w:lineRule="auto"/>
                    <w:ind w:left="0"/>
                    <w:contextualSpacing/>
                    <w:rPr>
                      <w:rFonts w:eastAsiaTheme="minorEastAsia"/>
                      <w:noProof/>
                      <w:sz w:val="22"/>
                      <w:szCs w:val="22"/>
                      <w:lang w:eastAsia="ko-KR"/>
                    </w:rPr>
                  </w:pPr>
                  <w:r w:rsidRPr="007B4AFC">
                    <w:rPr>
                      <w:rFonts w:eastAsiaTheme="minorEastAsia"/>
                      <w:noProof/>
                      <w:sz w:val="22"/>
                      <w:szCs w:val="22"/>
                      <w:lang w:eastAsia="ko-KR"/>
                    </w:rPr>
                    <w:t>4.10 (2.90, 5.31)</w:t>
                  </w:r>
                </w:p>
              </w:tc>
              <w:tc>
                <w:tcPr>
                  <w:tcW w:w="2884" w:type="dxa"/>
                  <w:tcBorders>
                    <w:top w:val="single" w:sz="4" w:space="0" w:color="auto"/>
                  </w:tcBorders>
                </w:tcPr>
                <w:p w14:paraId="149B2D32" w14:textId="77777777" w:rsidR="001E2D01" w:rsidRPr="007B4AFC" w:rsidRDefault="001E2D01" w:rsidP="009E4B03">
                  <w:pPr>
                    <w:pStyle w:val="BodyText"/>
                    <w:spacing w:line="276" w:lineRule="auto"/>
                    <w:ind w:left="0"/>
                    <w:contextualSpacing/>
                    <w:rPr>
                      <w:rFonts w:eastAsiaTheme="minorEastAsia"/>
                      <w:noProof/>
                      <w:sz w:val="22"/>
                      <w:szCs w:val="22"/>
                      <w:lang w:eastAsia="zh-CN"/>
                    </w:rPr>
                  </w:pPr>
                  <w:r w:rsidRPr="007B4AFC">
                    <w:rPr>
                      <w:rFonts w:eastAsiaTheme="minorEastAsia" w:hint="eastAsia"/>
                      <w:noProof/>
                      <w:sz w:val="22"/>
                      <w:szCs w:val="22"/>
                      <w:lang w:eastAsia="zh-CN"/>
                    </w:rPr>
                    <w:t>1.56 (-0.01, 3.13)</w:t>
                  </w:r>
                </w:p>
              </w:tc>
            </w:tr>
            <w:tr w:rsidR="001E2D01" w:rsidRPr="007B4AFC" w14:paraId="00DFB953" w14:textId="77777777" w:rsidTr="009E4B03">
              <w:trPr>
                <w:trHeight w:val="315"/>
              </w:trPr>
              <w:tc>
                <w:tcPr>
                  <w:tcW w:w="1645" w:type="dxa"/>
                </w:tcPr>
                <w:p w14:paraId="453D4B4F" w14:textId="77777777" w:rsidR="001E2D01" w:rsidRPr="007B4AFC" w:rsidRDefault="001E2D01" w:rsidP="009E4B03">
                  <w:pPr>
                    <w:pStyle w:val="BodyText"/>
                    <w:spacing w:line="276" w:lineRule="auto"/>
                    <w:ind w:left="0"/>
                    <w:contextualSpacing/>
                    <w:rPr>
                      <w:rFonts w:eastAsiaTheme="minorEastAsia"/>
                      <w:noProof/>
                      <w:sz w:val="22"/>
                      <w:szCs w:val="22"/>
                      <w:lang w:eastAsia="ko-KR"/>
                    </w:rPr>
                  </w:pPr>
                  <w:r w:rsidRPr="007B4AFC">
                    <w:rPr>
                      <w:rFonts w:eastAsiaTheme="minorEastAsia"/>
                      <w:noProof/>
                      <w:sz w:val="22"/>
                      <w:szCs w:val="22"/>
                      <w:lang w:eastAsia="ko-KR"/>
                    </w:rPr>
                    <w:t>1</w:t>
                  </w:r>
                </w:p>
              </w:tc>
              <w:tc>
                <w:tcPr>
                  <w:tcW w:w="2881" w:type="dxa"/>
                </w:tcPr>
                <w:p w14:paraId="5B7EE070" w14:textId="77777777" w:rsidR="001E2D01" w:rsidRPr="007B4AFC" w:rsidRDefault="001E2D01" w:rsidP="009E4B03">
                  <w:pPr>
                    <w:pStyle w:val="BodyText"/>
                    <w:spacing w:line="276" w:lineRule="auto"/>
                    <w:ind w:left="0"/>
                    <w:contextualSpacing/>
                    <w:rPr>
                      <w:rFonts w:eastAsiaTheme="minorEastAsia"/>
                      <w:noProof/>
                      <w:sz w:val="22"/>
                      <w:szCs w:val="22"/>
                      <w:lang w:eastAsia="zh-CN"/>
                    </w:rPr>
                  </w:pPr>
                  <w:r w:rsidRPr="007B4AFC">
                    <w:rPr>
                      <w:rFonts w:eastAsiaTheme="minorEastAsia" w:hint="eastAsia"/>
                      <w:noProof/>
                      <w:sz w:val="22"/>
                      <w:szCs w:val="22"/>
                      <w:lang w:eastAsia="zh-CN"/>
                    </w:rPr>
                    <w:t>3.00 (2.63, 3.38)</w:t>
                  </w:r>
                </w:p>
              </w:tc>
              <w:tc>
                <w:tcPr>
                  <w:tcW w:w="2884" w:type="dxa"/>
                </w:tcPr>
                <w:p w14:paraId="2D751CD4" w14:textId="77777777" w:rsidR="001E2D01" w:rsidRPr="007B4AFC" w:rsidRDefault="001E2D01" w:rsidP="009E4B03">
                  <w:pPr>
                    <w:pStyle w:val="BodyText"/>
                    <w:spacing w:line="276" w:lineRule="auto"/>
                    <w:ind w:left="0"/>
                    <w:contextualSpacing/>
                    <w:rPr>
                      <w:rFonts w:eastAsiaTheme="minorEastAsia"/>
                      <w:noProof/>
                      <w:sz w:val="22"/>
                      <w:szCs w:val="22"/>
                      <w:lang w:eastAsia="zh-CN"/>
                    </w:rPr>
                  </w:pPr>
                  <w:r w:rsidRPr="007B4AFC">
                    <w:rPr>
                      <w:rFonts w:eastAsiaTheme="minorEastAsia" w:hint="eastAsia"/>
                      <w:noProof/>
                      <w:sz w:val="22"/>
                      <w:szCs w:val="22"/>
                      <w:lang w:eastAsia="zh-CN"/>
                    </w:rPr>
                    <w:t>0.78 (2.22, 1.34)</w:t>
                  </w:r>
                </w:p>
              </w:tc>
            </w:tr>
            <w:tr w:rsidR="001E2D01" w:rsidRPr="007B4AFC" w14:paraId="253B684C" w14:textId="77777777" w:rsidTr="009E4B03">
              <w:trPr>
                <w:trHeight w:val="315"/>
              </w:trPr>
              <w:tc>
                <w:tcPr>
                  <w:tcW w:w="1645" w:type="dxa"/>
                </w:tcPr>
                <w:p w14:paraId="21D5637F" w14:textId="77777777" w:rsidR="001E2D01" w:rsidRPr="007B4AFC" w:rsidRDefault="001E2D01" w:rsidP="009E4B03">
                  <w:pPr>
                    <w:pStyle w:val="BodyText"/>
                    <w:spacing w:line="276" w:lineRule="auto"/>
                    <w:ind w:left="0"/>
                    <w:contextualSpacing/>
                    <w:rPr>
                      <w:rFonts w:eastAsiaTheme="minorEastAsia"/>
                      <w:noProof/>
                      <w:sz w:val="22"/>
                      <w:szCs w:val="22"/>
                      <w:lang w:eastAsia="ko-KR"/>
                    </w:rPr>
                  </w:pPr>
                  <w:r w:rsidRPr="007B4AFC">
                    <w:rPr>
                      <w:rFonts w:eastAsiaTheme="minorEastAsia"/>
                      <w:noProof/>
                      <w:sz w:val="22"/>
                      <w:szCs w:val="22"/>
                      <w:lang w:eastAsia="ko-KR"/>
                    </w:rPr>
                    <w:t>2</w:t>
                  </w:r>
                </w:p>
              </w:tc>
              <w:tc>
                <w:tcPr>
                  <w:tcW w:w="2881" w:type="dxa"/>
                </w:tcPr>
                <w:p w14:paraId="1256B76A" w14:textId="77777777" w:rsidR="001E2D01" w:rsidRPr="007B4AFC" w:rsidRDefault="001E2D01" w:rsidP="009E4B03">
                  <w:pPr>
                    <w:pStyle w:val="BodyText"/>
                    <w:spacing w:line="276" w:lineRule="auto"/>
                    <w:ind w:left="0"/>
                    <w:contextualSpacing/>
                    <w:rPr>
                      <w:rFonts w:eastAsiaTheme="minorEastAsia"/>
                      <w:noProof/>
                      <w:sz w:val="22"/>
                      <w:szCs w:val="22"/>
                      <w:lang w:eastAsia="zh-CN"/>
                    </w:rPr>
                  </w:pPr>
                  <w:r w:rsidRPr="007B4AFC">
                    <w:rPr>
                      <w:rFonts w:eastAsiaTheme="minorEastAsia" w:hint="eastAsia"/>
                      <w:noProof/>
                      <w:sz w:val="22"/>
                      <w:szCs w:val="22"/>
                      <w:lang w:eastAsia="zh-CN"/>
                    </w:rPr>
                    <w:t>2.67 (2.37, 2.97)</w:t>
                  </w:r>
                </w:p>
              </w:tc>
              <w:tc>
                <w:tcPr>
                  <w:tcW w:w="2884" w:type="dxa"/>
                </w:tcPr>
                <w:p w14:paraId="23C705EF" w14:textId="77777777" w:rsidR="001E2D01" w:rsidRPr="007B4AFC" w:rsidRDefault="001E2D01" w:rsidP="009E4B03">
                  <w:pPr>
                    <w:pStyle w:val="BodyText"/>
                    <w:spacing w:line="276" w:lineRule="auto"/>
                    <w:ind w:left="0"/>
                    <w:contextualSpacing/>
                    <w:rPr>
                      <w:rFonts w:eastAsiaTheme="minorEastAsia"/>
                      <w:noProof/>
                      <w:sz w:val="22"/>
                      <w:szCs w:val="22"/>
                      <w:lang w:eastAsia="zh-CN"/>
                    </w:rPr>
                  </w:pPr>
                  <w:r w:rsidRPr="007B4AFC">
                    <w:rPr>
                      <w:rFonts w:eastAsiaTheme="minorEastAsia" w:hint="eastAsia"/>
                      <w:noProof/>
                      <w:sz w:val="22"/>
                      <w:szCs w:val="22"/>
                      <w:lang w:eastAsia="zh-CN"/>
                    </w:rPr>
                    <w:t>0.54 (0.01, 1.07)</w:t>
                  </w:r>
                </w:p>
              </w:tc>
            </w:tr>
            <w:tr w:rsidR="001E2D01" w:rsidRPr="007B4AFC" w14:paraId="7D808167" w14:textId="77777777" w:rsidTr="009E4B03">
              <w:trPr>
                <w:trHeight w:val="315"/>
              </w:trPr>
              <w:tc>
                <w:tcPr>
                  <w:tcW w:w="1645" w:type="dxa"/>
                </w:tcPr>
                <w:p w14:paraId="731CEBDC" w14:textId="77777777" w:rsidR="001E2D01" w:rsidRPr="007B4AFC" w:rsidRDefault="001E2D01" w:rsidP="009E4B03">
                  <w:pPr>
                    <w:pStyle w:val="BodyText"/>
                    <w:spacing w:line="276" w:lineRule="auto"/>
                    <w:ind w:left="0"/>
                    <w:contextualSpacing/>
                    <w:rPr>
                      <w:rFonts w:eastAsiaTheme="minorEastAsia"/>
                      <w:noProof/>
                      <w:sz w:val="22"/>
                      <w:szCs w:val="22"/>
                      <w:lang w:eastAsia="ko-KR"/>
                    </w:rPr>
                  </w:pPr>
                  <w:r w:rsidRPr="007B4AFC">
                    <w:rPr>
                      <w:rFonts w:eastAsiaTheme="minorEastAsia"/>
                      <w:noProof/>
                      <w:sz w:val="22"/>
                      <w:szCs w:val="22"/>
                      <w:lang w:eastAsia="ko-KR"/>
                    </w:rPr>
                    <w:t>3</w:t>
                  </w:r>
                </w:p>
              </w:tc>
              <w:tc>
                <w:tcPr>
                  <w:tcW w:w="2881" w:type="dxa"/>
                </w:tcPr>
                <w:p w14:paraId="37913A9D" w14:textId="77777777" w:rsidR="001E2D01" w:rsidRPr="007B4AFC" w:rsidRDefault="001E2D01" w:rsidP="009E4B03">
                  <w:pPr>
                    <w:pStyle w:val="BodyText"/>
                    <w:spacing w:line="276" w:lineRule="auto"/>
                    <w:ind w:left="0"/>
                    <w:contextualSpacing/>
                    <w:rPr>
                      <w:rFonts w:eastAsiaTheme="minorEastAsia"/>
                      <w:noProof/>
                      <w:sz w:val="22"/>
                      <w:szCs w:val="22"/>
                      <w:lang w:eastAsia="zh-CN"/>
                    </w:rPr>
                  </w:pPr>
                  <w:r w:rsidRPr="007B4AFC">
                    <w:rPr>
                      <w:rFonts w:eastAsiaTheme="minorEastAsia" w:hint="eastAsia"/>
                      <w:noProof/>
                      <w:sz w:val="22"/>
                      <w:szCs w:val="22"/>
                      <w:lang w:eastAsia="zh-CN"/>
                    </w:rPr>
                    <w:t>2.48 (2.12, 2.85)</w:t>
                  </w:r>
                </w:p>
              </w:tc>
              <w:tc>
                <w:tcPr>
                  <w:tcW w:w="2884" w:type="dxa"/>
                </w:tcPr>
                <w:p w14:paraId="5982799E" w14:textId="77777777" w:rsidR="001E2D01" w:rsidRPr="007B4AFC" w:rsidRDefault="001E2D01" w:rsidP="009E4B03">
                  <w:pPr>
                    <w:pStyle w:val="BodyText"/>
                    <w:spacing w:line="276" w:lineRule="auto"/>
                    <w:ind w:left="0"/>
                    <w:contextualSpacing/>
                    <w:rPr>
                      <w:rFonts w:eastAsiaTheme="minorEastAsia"/>
                      <w:noProof/>
                      <w:sz w:val="22"/>
                      <w:szCs w:val="22"/>
                      <w:lang w:eastAsia="zh-CN"/>
                    </w:rPr>
                  </w:pPr>
                  <w:r w:rsidRPr="007B4AFC">
                    <w:rPr>
                      <w:rFonts w:eastAsiaTheme="minorEastAsia" w:hint="eastAsia"/>
                      <w:noProof/>
                      <w:sz w:val="22"/>
                      <w:szCs w:val="22"/>
                      <w:lang w:eastAsia="zh-CN"/>
                    </w:rPr>
                    <w:t>0.41 (-0.22, 1.03)</w:t>
                  </w:r>
                </w:p>
              </w:tc>
            </w:tr>
            <w:tr w:rsidR="001E2D01" w:rsidRPr="007B4AFC" w14:paraId="5DF6BDD9" w14:textId="77777777" w:rsidTr="009E4B03">
              <w:trPr>
                <w:trHeight w:val="315"/>
              </w:trPr>
              <w:tc>
                <w:tcPr>
                  <w:tcW w:w="1645" w:type="dxa"/>
                  <w:tcBorders>
                    <w:bottom w:val="single" w:sz="4" w:space="0" w:color="auto"/>
                  </w:tcBorders>
                </w:tcPr>
                <w:p w14:paraId="45F158E9" w14:textId="77777777" w:rsidR="001E2D01" w:rsidRPr="007B4AFC" w:rsidRDefault="001E2D01" w:rsidP="009E4B03">
                  <w:pPr>
                    <w:pStyle w:val="BodyText"/>
                    <w:spacing w:line="276" w:lineRule="auto"/>
                    <w:ind w:left="0"/>
                    <w:contextualSpacing/>
                    <w:rPr>
                      <w:rFonts w:eastAsiaTheme="minorEastAsia"/>
                      <w:noProof/>
                      <w:sz w:val="22"/>
                      <w:szCs w:val="22"/>
                      <w:lang w:eastAsia="ko-KR"/>
                    </w:rPr>
                  </w:pPr>
                  <w:r w:rsidRPr="007B4AFC">
                    <w:rPr>
                      <w:rFonts w:eastAsiaTheme="minorEastAsia"/>
                      <w:noProof/>
                      <w:sz w:val="22"/>
                      <w:szCs w:val="22"/>
                      <w:lang w:eastAsia="ko-KR"/>
                    </w:rPr>
                    <w:t>4</w:t>
                  </w:r>
                </w:p>
              </w:tc>
              <w:tc>
                <w:tcPr>
                  <w:tcW w:w="2881" w:type="dxa"/>
                  <w:tcBorders>
                    <w:bottom w:val="single" w:sz="4" w:space="0" w:color="auto"/>
                  </w:tcBorders>
                </w:tcPr>
                <w:p w14:paraId="56ECAC4C" w14:textId="77777777" w:rsidR="001E2D01" w:rsidRPr="007B4AFC" w:rsidRDefault="001E2D01" w:rsidP="009E4B03">
                  <w:pPr>
                    <w:pStyle w:val="BodyText"/>
                    <w:spacing w:line="276" w:lineRule="auto"/>
                    <w:ind w:left="0"/>
                    <w:contextualSpacing/>
                    <w:rPr>
                      <w:rFonts w:eastAsiaTheme="minorEastAsia"/>
                      <w:noProof/>
                      <w:sz w:val="22"/>
                      <w:szCs w:val="22"/>
                      <w:lang w:eastAsia="zh-CN"/>
                    </w:rPr>
                  </w:pPr>
                  <w:r w:rsidRPr="007B4AFC">
                    <w:rPr>
                      <w:rFonts w:eastAsiaTheme="minorEastAsia" w:hint="eastAsia"/>
                      <w:noProof/>
                      <w:sz w:val="22"/>
                      <w:szCs w:val="22"/>
                      <w:lang w:eastAsia="zh-CN"/>
                    </w:rPr>
                    <w:t>2.34 (1.90, 2.79)</w:t>
                  </w:r>
                </w:p>
              </w:tc>
              <w:tc>
                <w:tcPr>
                  <w:tcW w:w="2884" w:type="dxa"/>
                  <w:tcBorders>
                    <w:bottom w:val="single" w:sz="4" w:space="0" w:color="auto"/>
                  </w:tcBorders>
                </w:tcPr>
                <w:p w14:paraId="509ACEA7" w14:textId="77777777" w:rsidR="001E2D01" w:rsidRPr="007B4AFC" w:rsidRDefault="001E2D01" w:rsidP="009E4B03">
                  <w:pPr>
                    <w:pStyle w:val="BodyText"/>
                    <w:spacing w:line="276" w:lineRule="auto"/>
                    <w:ind w:left="0"/>
                    <w:contextualSpacing/>
                    <w:rPr>
                      <w:rFonts w:eastAsiaTheme="minorEastAsia"/>
                      <w:noProof/>
                      <w:sz w:val="22"/>
                      <w:szCs w:val="22"/>
                      <w:lang w:eastAsia="zh-CN"/>
                    </w:rPr>
                  </w:pPr>
                  <w:r w:rsidRPr="007B4AFC">
                    <w:rPr>
                      <w:rFonts w:eastAsiaTheme="minorEastAsia" w:hint="eastAsia"/>
                      <w:noProof/>
                      <w:sz w:val="22"/>
                      <w:szCs w:val="22"/>
                      <w:lang w:eastAsia="zh-CN"/>
                    </w:rPr>
                    <w:t>0.31 (-0.43, 1.04)</w:t>
                  </w:r>
                </w:p>
              </w:tc>
            </w:tr>
          </w:tbl>
          <w:p w14:paraId="5DDE1E39" w14:textId="77777777" w:rsidR="001E2D01" w:rsidRDefault="001E2D01" w:rsidP="009E4B03">
            <w:pPr>
              <w:pStyle w:val="BodyText"/>
              <w:spacing w:line="276" w:lineRule="auto"/>
              <w:ind w:left="0"/>
              <w:contextualSpacing/>
              <w:rPr>
                <w:rFonts w:eastAsiaTheme="minorEastAsia"/>
                <w:noProof/>
                <w:sz w:val="22"/>
                <w:szCs w:val="22"/>
                <w:lang w:eastAsia="zh-CN"/>
                <w14:ligatures w14:val="standardContextual"/>
              </w:rPr>
            </w:pPr>
          </w:p>
        </w:tc>
        <w:tc>
          <w:tcPr>
            <w:tcW w:w="7704" w:type="dxa"/>
          </w:tcPr>
          <w:tbl>
            <w:tblPr>
              <w:tblStyle w:val="TableGrid"/>
              <w:tblpPr w:leftFromText="180" w:rightFromText="180" w:vertAnchor="page" w:horzAnchor="margin"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58"/>
              <w:gridCol w:w="2851"/>
              <w:gridCol w:w="2879"/>
            </w:tblGrid>
            <w:tr w:rsidR="001E2D01" w:rsidRPr="001C3A24" w14:paraId="65000EFE" w14:textId="77777777" w:rsidTr="009E4B03">
              <w:trPr>
                <w:trHeight w:val="309"/>
              </w:trPr>
              <w:tc>
                <w:tcPr>
                  <w:tcW w:w="1758" w:type="dxa"/>
                  <w:tcBorders>
                    <w:top w:val="single" w:sz="4" w:space="0" w:color="auto"/>
                  </w:tcBorders>
                </w:tcPr>
                <w:p w14:paraId="2D3A5C3B" w14:textId="77777777" w:rsidR="001E2D01" w:rsidRPr="001C3A24" w:rsidRDefault="001E2D01" w:rsidP="009E4B03">
                  <w:pPr>
                    <w:pStyle w:val="BodyText"/>
                    <w:spacing w:line="276" w:lineRule="auto"/>
                    <w:ind w:left="0"/>
                    <w:contextualSpacing/>
                    <w:rPr>
                      <w:rFonts w:eastAsiaTheme="minorEastAsia"/>
                      <w:noProof/>
                      <w:sz w:val="22"/>
                      <w:szCs w:val="22"/>
                      <w:lang w:eastAsia="ko-KR"/>
                    </w:rPr>
                  </w:pPr>
                </w:p>
              </w:tc>
              <w:tc>
                <w:tcPr>
                  <w:tcW w:w="5730" w:type="dxa"/>
                  <w:gridSpan w:val="2"/>
                  <w:tcBorders>
                    <w:top w:val="single" w:sz="4" w:space="0" w:color="auto"/>
                    <w:bottom w:val="single" w:sz="4" w:space="0" w:color="auto"/>
                  </w:tcBorders>
                </w:tcPr>
                <w:p w14:paraId="32F11003" w14:textId="77777777" w:rsidR="001E2D01" w:rsidRPr="001C3A24" w:rsidRDefault="001E2D01" w:rsidP="009E4B03">
                  <w:pPr>
                    <w:pStyle w:val="BodyText"/>
                    <w:spacing w:line="276" w:lineRule="auto"/>
                    <w:ind w:left="0"/>
                    <w:contextualSpacing/>
                    <w:jc w:val="center"/>
                    <w:rPr>
                      <w:rFonts w:eastAsiaTheme="minorEastAsia"/>
                      <w:noProof/>
                      <w:sz w:val="22"/>
                      <w:szCs w:val="22"/>
                      <w:lang w:eastAsia="ko-KR"/>
                    </w:rPr>
                  </w:pPr>
                  <w:r w:rsidRPr="001C3A24">
                    <w:rPr>
                      <w:rFonts w:eastAsiaTheme="minorEastAsia"/>
                      <w:noProof/>
                      <w:sz w:val="22"/>
                      <w:szCs w:val="22"/>
                      <w:lang w:eastAsia="ko-KR"/>
                    </w:rPr>
                    <w:t>Log-HR (reference: hybrid-induced inmmunity)</w:t>
                  </w:r>
                </w:p>
              </w:tc>
            </w:tr>
            <w:tr w:rsidR="001E2D01" w:rsidRPr="001C3A24" w14:paraId="34F3345F" w14:textId="77777777" w:rsidTr="009E4B03">
              <w:trPr>
                <w:trHeight w:val="309"/>
              </w:trPr>
              <w:tc>
                <w:tcPr>
                  <w:tcW w:w="1758" w:type="dxa"/>
                  <w:tcBorders>
                    <w:bottom w:val="single" w:sz="4" w:space="0" w:color="auto"/>
                  </w:tcBorders>
                </w:tcPr>
                <w:p w14:paraId="4E4C0030" w14:textId="77777777" w:rsidR="001E2D01" w:rsidRPr="001C3A24" w:rsidRDefault="001E2D01" w:rsidP="009E4B03">
                  <w:pPr>
                    <w:pStyle w:val="BodyText"/>
                    <w:spacing w:line="276" w:lineRule="auto"/>
                    <w:ind w:left="0"/>
                    <w:contextualSpacing/>
                    <w:rPr>
                      <w:rFonts w:eastAsiaTheme="minorEastAsia"/>
                      <w:noProof/>
                      <w:sz w:val="22"/>
                      <w:szCs w:val="22"/>
                      <w:lang w:eastAsia="ko-KR"/>
                    </w:rPr>
                  </w:pPr>
                  <w:r w:rsidRPr="001C3A24">
                    <w:rPr>
                      <w:rFonts w:eastAsiaTheme="minorEastAsia"/>
                      <w:noProof/>
                      <w:sz w:val="22"/>
                      <w:szCs w:val="22"/>
                      <w:lang w:eastAsia="ko-KR"/>
                    </w:rPr>
                    <w:t>Time (month)</w:t>
                  </w:r>
                </w:p>
              </w:tc>
              <w:tc>
                <w:tcPr>
                  <w:tcW w:w="2851" w:type="dxa"/>
                  <w:tcBorders>
                    <w:top w:val="single" w:sz="4" w:space="0" w:color="auto"/>
                    <w:bottom w:val="single" w:sz="4" w:space="0" w:color="auto"/>
                  </w:tcBorders>
                </w:tcPr>
                <w:p w14:paraId="54B00A14" w14:textId="77777777" w:rsidR="001E2D01" w:rsidRPr="001C3A24" w:rsidRDefault="001E2D01" w:rsidP="009E4B03">
                  <w:pPr>
                    <w:pStyle w:val="BodyText"/>
                    <w:spacing w:line="276" w:lineRule="auto"/>
                    <w:ind w:left="0"/>
                    <w:contextualSpacing/>
                    <w:rPr>
                      <w:rFonts w:eastAsiaTheme="minorEastAsia"/>
                      <w:noProof/>
                      <w:sz w:val="22"/>
                      <w:szCs w:val="22"/>
                      <w:lang w:eastAsia="ko-KR"/>
                    </w:rPr>
                  </w:pPr>
                  <w:r w:rsidRPr="001C3A24">
                    <w:rPr>
                      <w:rFonts w:eastAsiaTheme="minorEastAsia"/>
                      <w:noProof/>
                      <w:sz w:val="22"/>
                      <w:szCs w:val="22"/>
                      <w:lang w:eastAsia="ko-KR"/>
                    </w:rPr>
                    <w:t>Vaccine-induced (log HR, 95% CI)</w:t>
                  </w:r>
                </w:p>
              </w:tc>
              <w:tc>
                <w:tcPr>
                  <w:tcW w:w="2879" w:type="dxa"/>
                  <w:tcBorders>
                    <w:top w:val="single" w:sz="4" w:space="0" w:color="auto"/>
                    <w:bottom w:val="single" w:sz="4" w:space="0" w:color="auto"/>
                  </w:tcBorders>
                </w:tcPr>
                <w:p w14:paraId="007F768A" w14:textId="77777777" w:rsidR="001E2D01" w:rsidRPr="001C3A24" w:rsidRDefault="001E2D01" w:rsidP="009E4B03">
                  <w:pPr>
                    <w:pStyle w:val="BodyText"/>
                    <w:spacing w:line="276" w:lineRule="auto"/>
                    <w:ind w:left="0"/>
                    <w:contextualSpacing/>
                    <w:rPr>
                      <w:rFonts w:eastAsiaTheme="minorEastAsia"/>
                      <w:noProof/>
                      <w:sz w:val="22"/>
                      <w:szCs w:val="22"/>
                      <w:lang w:eastAsia="ko-KR"/>
                    </w:rPr>
                  </w:pPr>
                  <w:r w:rsidRPr="001C3A24">
                    <w:rPr>
                      <w:rFonts w:eastAsiaTheme="minorEastAsia"/>
                      <w:noProof/>
                      <w:sz w:val="22"/>
                      <w:szCs w:val="22"/>
                      <w:lang w:eastAsia="ko-KR"/>
                    </w:rPr>
                    <w:t>Infection-induced (log HR, 95% CI)</w:t>
                  </w:r>
                </w:p>
              </w:tc>
            </w:tr>
            <w:tr w:rsidR="001E2D01" w:rsidRPr="001C3A24" w14:paraId="58019DBB" w14:textId="77777777" w:rsidTr="009E4B03">
              <w:trPr>
                <w:trHeight w:val="309"/>
              </w:trPr>
              <w:tc>
                <w:tcPr>
                  <w:tcW w:w="1758" w:type="dxa"/>
                  <w:tcBorders>
                    <w:top w:val="single" w:sz="4" w:space="0" w:color="auto"/>
                  </w:tcBorders>
                </w:tcPr>
                <w:p w14:paraId="712CE8BE" w14:textId="77777777" w:rsidR="001E2D01" w:rsidRPr="001C3A24" w:rsidRDefault="001E2D01" w:rsidP="009E4B03">
                  <w:pPr>
                    <w:pStyle w:val="BodyText"/>
                    <w:spacing w:line="276" w:lineRule="auto"/>
                    <w:ind w:left="0"/>
                    <w:contextualSpacing/>
                    <w:rPr>
                      <w:rFonts w:eastAsiaTheme="minorEastAsia"/>
                      <w:noProof/>
                      <w:sz w:val="22"/>
                      <w:szCs w:val="22"/>
                      <w:lang w:eastAsia="ko-KR"/>
                    </w:rPr>
                  </w:pPr>
                  <w:r w:rsidRPr="001C3A24">
                    <w:rPr>
                      <w:rFonts w:eastAsiaTheme="minorEastAsia"/>
                      <w:noProof/>
                      <w:sz w:val="22"/>
                      <w:szCs w:val="22"/>
                      <w:lang w:eastAsia="ko-KR"/>
                    </w:rPr>
                    <w:t>0</w:t>
                  </w:r>
                </w:p>
              </w:tc>
              <w:tc>
                <w:tcPr>
                  <w:tcW w:w="2851" w:type="dxa"/>
                  <w:tcBorders>
                    <w:top w:val="single" w:sz="4" w:space="0" w:color="auto"/>
                  </w:tcBorders>
                </w:tcPr>
                <w:p w14:paraId="62E9AA42" w14:textId="77777777" w:rsidR="001E2D01" w:rsidRPr="001C3A24" w:rsidRDefault="001E2D01" w:rsidP="009E4B03">
                  <w:pPr>
                    <w:pStyle w:val="BodyText"/>
                    <w:spacing w:line="276" w:lineRule="auto"/>
                    <w:ind w:left="0"/>
                    <w:contextualSpacing/>
                    <w:rPr>
                      <w:rFonts w:eastAsiaTheme="minorEastAsia"/>
                      <w:noProof/>
                      <w:sz w:val="22"/>
                      <w:szCs w:val="22"/>
                      <w:lang w:eastAsia="ko-KR"/>
                    </w:rPr>
                  </w:pPr>
                  <w:r w:rsidRPr="001C3A24">
                    <w:rPr>
                      <w:rFonts w:eastAsiaTheme="minorEastAsia"/>
                      <w:noProof/>
                      <w:sz w:val="22"/>
                      <w:szCs w:val="22"/>
                      <w:lang w:eastAsia="ko-KR"/>
                    </w:rPr>
                    <w:t>4.10 (2.90, 5.31)</w:t>
                  </w:r>
                </w:p>
              </w:tc>
              <w:tc>
                <w:tcPr>
                  <w:tcW w:w="2879" w:type="dxa"/>
                  <w:tcBorders>
                    <w:top w:val="single" w:sz="4" w:space="0" w:color="auto"/>
                  </w:tcBorders>
                </w:tcPr>
                <w:p w14:paraId="3935977E" w14:textId="77777777" w:rsidR="001E2D01" w:rsidRPr="001C3A24" w:rsidRDefault="001E2D01" w:rsidP="009E4B03">
                  <w:pPr>
                    <w:pStyle w:val="BodyText"/>
                    <w:spacing w:line="276" w:lineRule="auto"/>
                    <w:ind w:left="0"/>
                    <w:contextualSpacing/>
                    <w:rPr>
                      <w:rFonts w:eastAsiaTheme="minorEastAsia"/>
                      <w:noProof/>
                      <w:sz w:val="22"/>
                      <w:szCs w:val="22"/>
                      <w:lang w:eastAsia="zh-CN"/>
                    </w:rPr>
                  </w:pPr>
                  <w:r w:rsidRPr="001C3A24">
                    <w:rPr>
                      <w:rFonts w:eastAsiaTheme="minorEastAsia" w:hint="eastAsia"/>
                      <w:noProof/>
                      <w:sz w:val="22"/>
                      <w:szCs w:val="22"/>
                      <w:lang w:eastAsia="zh-CN"/>
                    </w:rPr>
                    <w:t>1.56 (-0.01, 3.13)</w:t>
                  </w:r>
                </w:p>
              </w:tc>
            </w:tr>
            <w:tr w:rsidR="001E2D01" w:rsidRPr="001C3A24" w14:paraId="6D095C00" w14:textId="77777777" w:rsidTr="009E4B03">
              <w:trPr>
                <w:trHeight w:val="309"/>
              </w:trPr>
              <w:tc>
                <w:tcPr>
                  <w:tcW w:w="1758" w:type="dxa"/>
                </w:tcPr>
                <w:p w14:paraId="510CEA6C" w14:textId="77777777" w:rsidR="001E2D01" w:rsidRPr="001C3A24" w:rsidRDefault="001E2D01" w:rsidP="009E4B03">
                  <w:pPr>
                    <w:pStyle w:val="BodyText"/>
                    <w:spacing w:line="276" w:lineRule="auto"/>
                    <w:ind w:left="0"/>
                    <w:contextualSpacing/>
                    <w:rPr>
                      <w:rFonts w:eastAsiaTheme="minorEastAsia"/>
                      <w:noProof/>
                      <w:sz w:val="22"/>
                      <w:szCs w:val="22"/>
                      <w:lang w:eastAsia="ko-KR"/>
                    </w:rPr>
                  </w:pPr>
                  <w:r w:rsidRPr="001C3A24">
                    <w:rPr>
                      <w:rFonts w:eastAsiaTheme="minorEastAsia"/>
                      <w:noProof/>
                      <w:sz w:val="22"/>
                      <w:szCs w:val="22"/>
                      <w:lang w:eastAsia="ko-KR"/>
                    </w:rPr>
                    <w:t>1</w:t>
                  </w:r>
                </w:p>
              </w:tc>
              <w:tc>
                <w:tcPr>
                  <w:tcW w:w="2851" w:type="dxa"/>
                </w:tcPr>
                <w:p w14:paraId="778A02C1" w14:textId="77777777" w:rsidR="001E2D01" w:rsidRPr="001C3A24" w:rsidRDefault="001E2D01" w:rsidP="009E4B03">
                  <w:pPr>
                    <w:pStyle w:val="BodyText"/>
                    <w:spacing w:line="276" w:lineRule="auto"/>
                    <w:ind w:left="0"/>
                    <w:contextualSpacing/>
                    <w:rPr>
                      <w:rFonts w:eastAsiaTheme="minorEastAsia"/>
                      <w:noProof/>
                      <w:sz w:val="22"/>
                      <w:szCs w:val="22"/>
                      <w:lang w:eastAsia="zh-CN"/>
                    </w:rPr>
                  </w:pPr>
                  <w:r w:rsidRPr="001C3A24">
                    <w:rPr>
                      <w:rFonts w:eastAsiaTheme="minorEastAsia" w:hint="eastAsia"/>
                      <w:noProof/>
                      <w:sz w:val="22"/>
                      <w:szCs w:val="22"/>
                      <w:lang w:eastAsia="zh-CN"/>
                    </w:rPr>
                    <w:t>3.00 (2.63, 3.38)</w:t>
                  </w:r>
                </w:p>
              </w:tc>
              <w:tc>
                <w:tcPr>
                  <w:tcW w:w="2879" w:type="dxa"/>
                </w:tcPr>
                <w:p w14:paraId="049897EF" w14:textId="77777777" w:rsidR="001E2D01" w:rsidRPr="001C3A24" w:rsidRDefault="001E2D01" w:rsidP="009E4B03">
                  <w:pPr>
                    <w:pStyle w:val="BodyText"/>
                    <w:spacing w:line="276" w:lineRule="auto"/>
                    <w:ind w:left="0"/>
                    <w:contextualSpacing/>
                    <w:rPr>
                      <w:rFonts w:eastAsiaTheme="minorEastAsia"/>
                      <w:noProof/>
                      <w:sz w:val="22"/>
                      <w:szCs w:val="22"/>
                      <w:lang w:eastAsia="zh-CN"/>
                    </w:rPr>
                  </w:pPr>
                  <w:r w:rsidRPr="001C3A24">
                    <w:rPr>
                      <w:rFonts w:eastAsiaTheme="minorEastAsia" w:hint="eastAsia"/>
                      <w:noProof/>
                      <w:sz w:val="22"/>
                      <w:szCs w:val="22"/>
                      <w:lang w:eastAsia="zh-CN"/>
                    </w:rPr>
                    <w:t>0.78 (2.22, 1.34)</w:t>
                  </w:r>
                </w:p>
              </w:tc>
            </w:tr>
            <w:tr w:rsidR="001E2D01" w:rsidRPr="001C3A24" w14:paraId="6B5AE71B" w14:textId="77777777" w:rsidTr="009E4B03">
              <w:trPr>
                <w:trHeight w:val="309"/>
              </w:trPr>
              <w:tc>
                <w:tcPr>
                  <w:tcW w:w="1758" w:type="dxa"/>
                </w:tcPr>
                <w:p w14:paraId="1B1B6456" w14:textId="77777777" w:rsidR="001E2D01" w:rsidRPr="001C3A24" w:rsidRDefault="001E2D01" w:rsidP="009E4B03">
                  <w:pPr>
                    <w:pStyle w:val="BodyText"/>
                    <w:spacing w:line="276" w:lineRule="auto"/>
                    <w:ind w:left="0"/>
                    <w:contextualSpacing/>
                    <w:rPr>
                      <w:rFonts w:eastAsiaTheme="minorEastAsia"/>
                      <w:noProof/>
                      <w:sz w:val="22"/>
                      <w:szCs w:val="22"/>
                      <w:lang w:eastAsia="ko-KR"/>
                    </w:rPr>
                  </w:pPr>
                  <w:r w:rsidRPr="001C3A24">
                    <w:rPr>
                      <w:rFonts w:eastAsiaTheme="minorEastAsia"/>
                      <w:noProof/>
                      <w:sz w:val="22"/>
                      <w:szCs w:val="22"/>
                      <w:lang w:eastAsia="ko-KR"/>
                    </w:rPr>
                    <w:t>2</w:t>
                  </w:r>
                </w:p>
              </w:tc>
              <w:tc>
                <w:tcPr>
                  <w:tcW w:w="2851" w:type="dxa"/>
                </w:tcPr>
                <w:p w14:paraId="04E5064C" w14:textId="77777777" w:rsidR="001E2D01" w:rsidRPr="001C3A24" w:rsidRDefault="001E2D01" w:rsidP="009E4B03">
                  <w:pPr>
                    <w:pStyle w:val="BodyText"/>
                    <w:spacing w:line="276" w:lineRule="auto"/>
                    <w:ind w:left="0"/>
                    <w:contextualSpacing/>
                    <w:rPr>
                      <w:rFonts w:eastAsiaTheme="minorEastAsia"/>
                      <w:noProof/>
                      <w:sz w:val="22"/>
                      <w:szCs w:val="22"/>
                      <w:lang w:eastAsia="zh-CN"/>
                    </w:rPr>
                  </w:pPr>
                  <w:r w:rsidRPr="001C3A24">
                    <w:rPr>
                      <w:rFonts w:eastAsiaTheme="minorEastAsia" w:hint="eastAsia"/>
                      <w:noProof/>
                      <w:sz w:val="22"/>
                      <w:szCs w:val="22"/>
                      <w:lang w:eastAsia="zh-CN"/>
                    </w:rPr>
                    <w:t>2.67 (2.37, 2.97)</w:t>
                  </w:r>
                </w:p>
              </w:tc>
              <w:tc>
                <w:tcPr>
                  <w:tcW w:w="2879" w:type="dxa"/>
                </w:tcPr>
                <w:p w14:paraId="612F36EC" w14:textId="77777777" w:rsidR="001E2D01" w:rsidRPr="001C3A24" w:rsidRDefault="001E2D01" w:rsidP="009E4B03">
                  <w:pPr>
                    <w:pStyle w:val="BodyText"/>
                    <w:spacing w:line="276" w:lineRule="auto"/>
                    <w:ind w:left="0"/>
                    <w:contextualSpacing/>
                    <w:rPr>
                      <w:rFonts w:eastAsiaTheme="minorEastAsia"/>
                      <w:noProof/>
                      <w:sz w:val="22"/>
                      <w:szCs w:val="22"/>
                      <w:lang w:eastAsia="zh-CN"/>
                    </w:rPr>
                  </w:pPr>
                  <w:r w:rsidRPr="001C3A24">
                    <w:rPr>
                      <w:rFonts w:eastAsiaTheme="minorEastAsia" w:hint="eastAsia"/>
                      <w:noProof/>
                      <w:sz w:val="22"/>
                      <w:szCs w:val="22"/>
                      <w:lang w:eastAsia="zh-CN"/>
                    </w:rPr>
                    <w:t>0.54 (0.01, 1.07)</w:t>
                  </w:r>
                </w:p>
              </w:tc>
            </w:tr>
            <w:tr w:rsidR="001E2D01" w:rsidRPr="001C3A24" w14:paraId="244FAD0E" w14:textId="77777777" w:rsidTr="009E4B03">
              <w:trPr>
                <w:trHeight w:val="309"/>
              </w:trPr>
              <w:tc>
                <w:tcPr>
                  <w:tcW w:w="1758" w:type="dxa"/>
                </w:tcPr>
                <w:p w14:paraId="1960DBD1" w14:textId="77777777" w:rsidR="001E2D01" w:rsidRPr="001C3A24" w:rsidRDefault="001E2D01" w:rsidP="009E4B03">
                  <w:pPr>
                    <w:pStyle w:val="BodyText"/>
                    <w:spacing w:line="276" w:lineRule="auto"/>
                    <w:ind w:left="0"/>
                    <w:contextualSpacing/>
                    <w:rPr>
                      <w:rFonts w:eastAsiaTheme="minorEastAsia"/>
                      <w:noProof/>
                      <w:sz w:val="22"/>
                      <w:szCs w:val="22"/>
                      <w:lang w:eastAsia="ko-KR"/>
                    </w:rPr>
                  </w:pPr>
                  <w:r w:rsidRPr="001C3A24">
                    <w:rPr>
                      <w:rFonts w:eastAsiaTheme="minorEastAsia"/>
                      <w:noProof/>
                      <w:sz w:val="22"/>
                      <w:szCs w:val="22"/>
                      <w:lang w:eastAsia="ko-KR"/>
                    </w:rPr>
                    <w:t>3</w:t>
                  </w:r>
                </w:p>
              </w:tc>
              <w:tc>
                <w:tcPr>
                  <w:tcW w:w="2851" w:type="dxa"/>
                </w:tcPr>
                <w:p w14:paraId="33DD8EB5" w14:textId="77777777" w:rsidR="001E2D01" w:rsidRPr="001C3A24" w:rsidRDefault="001E2D01" w:rsidP="009E4B03">
                  <w:pPr>
                    <w:pStyle w:val="BodyText"/>
                    <w:spacing w:line="276" w:lineRule="auto"/>
                    <w:ind w:left="0"/>
                    <w:contextualSpacing/>
                    <w:rPr>
                      <w:rFonts w:eastAsiaTheme="minorEastAsia"/>
                      <w:noProof/>
                      <w:sz w:val="22"/>
                      <w:szCs w:val="22"/>
                      <w:lang w:eastAsia="zh-CN"/>
                    </w:rPr>
                  </w:pPr>
                  <w:r w:rsidRPr="001C3A24">
                    <w:rPr>
                      <w:rFonts w:eastAsiaTheme="minorEastAsia" w:hint="eastAsia"/>
                      <w:noProof/>
                      <w:sz w:val="22"/>
                      <w:szCs w:val="22"/>
                      <w:lang w:eastAsia="zh-CN"/>
                    </w:rPr>
                    <w:t>2.48 (2.12, 2.85)</w:t>
                  </w:r>
                </w:p>
              </w:tc>
              <w:tc>
                <w:tcPr>
                  <w:tcW w:w="2879" w:type="dxa"/>
                </w:tcPr>
                <w:p w14:paraId="55B88EEB" w14:textId="77777777" w:rsidR="001E2D01" w:rsidRPr="001C3A24" w:rsidRDefault="001E2D01" w:rsidP="009E4B03">
                  <w:pPr>
                    <w:pStyle w:val="BodyText"/>
                    <w:spacing w:line="276" w:lineRule="auto"/>
                    <w:ind w:left="0"/>
                    <w:contextualSpacing/>
                    <w:rPr>
                      <w:rFonts w:eastAsiaTheme="minorEastAsia"/>
                      <w:noProof/>
                      <w:sz w:val="22"/>
                      <w:szCs w:val="22"/>
                      <w:lang w:eastAsia="zh-CN"/>
                    </w:rPr>
                  </w:pPr>
                  <w:r w:rsidRPr="001C3A24">
                    <w:rPr>
                      <w:rFonts w:eastAsiaTheme="minorEastAsia" w:hint="eastAsia"/>
                      <w:noProof/>
                      <w:sz w:val="22"/>
                      <w:szCs w:val="22"/>
                      <w:lang w:eastAsia="zh-CN"/>
                    </w:rPr>
                    <w:t>0.41 (-0.22, 1.03)</w:t>
                  </w:r>
                </w:p>
              </w:tc>
            </w:tr>
            <w:tr w:rsidR="001E2D01" w:rsidRPr="001C3A24" w14:paraId="68642A90" w14:textId="77777777" w:rsidTr="009E4B03">
              <w:trPr>
                <w:trHeight w:val="309"/>
              </w:trPr>
              <w:tc>
                <w:tcPr>
                  <w:tcW w:w="1758" w:type="dxa"/>
                  <w:tcBorders>
                    <w:bottom w:val="single" w:sz="4" w:space="0" w:color="auto"/>
                  </w:tcBorders>
                </w:tcPr>
                <w:p w14:paraId="1FAECA34" w14:textId="77777777" w:rsidR="001E2D01" w:rsidRPr="001C3A24" w:rsidRDefault="001E2D01" w:rsidP="009E4B03">
                  <w:pPr>
                    <w:pStyle w:val="BodyText"/>
                    <w:spacing w:line="276" w:lineRule="auto"/>
                    <w:ind w:left="0"/>
                    <w:contextualSpacing/>
                    <w:rPr>
                      <w:rFonts w:eastAsiaTheme="minorEastAsia"/>
                      <w:noProof/>
                      <w:sz w:val="22"/>
                      <w:szCs w:val="22"/>
                      <w:lang w:eastAsia="ko-KR"/>
                    </w:rPr>
                  </w:pPr>
                  <w:r w:rsidRPr="001C3A24">
                    <w:rPr>
                      <w:rFonts w:eastAsiaTheme="minorEastAsia"/>
                      <w:noProof/>
                      <w:sz w:val="22"/>
                      <w:szCs w:val="22"/>
                      <w:lang w:eastAsia="ko-KR"/>
                    </w:rPr>
                    <w:t>4</w:t>
                  </w:r>
                </w:p>
              </w:tc>
              <w:tc>
                <w:tcPr>
                  <w:tcW w:w="2851" w:type="dxa"/>
                  <w:tcBorders>
                    <w:bottom w:val="single" w:sz="4" w:space="0" w:color="auto"/>
                  </w:tcBorders>
                </w:tcPr>
                <w:p w14:paraId="0F8FF7BF" w14:textId="77777777" w:rsidR="001E2D01" w:rsidRPr="001C3A24" w:rsidRDefault="001E2D01" w:rsidP="009E4B03">
                  <w:pPr>
                    <w:pStyle w:val="BodyText"/>
                    <w:spacing w:line="276" w:lineRule="auto"/>
                    <w:ind w:left="0"/>
                    <w:contextualSpacing/>
                    <w:rPr>
                      <w:rFonts w:eastAsiaTheme="minorEastAsia"/>
                      <w:noProof/>
                      <w:sz w:val="22"/>
                      <w:szCs w:val="22"/>
                      <w:lang w:eastAsia="zh-CN"/>
                    </w:rPr>
                  </w:pPr>
                  <w:r w:rsidRPr="001C3A24">
                    <w:rPr>
                      <w:rFonts w:eastAsiaTheme="minorEastAsia" w:hint="eastAsia"/>
                      <w:noProof/>
                      <w:sz w:val="22"/>
                      <w:szCs w:val="22"/>
                      <w:lang w:eastAsia="zh-CN"/>
                    </w:rPr>
                    <w:t>2.34 (1.90, 2.79)</w:t>
                  </w:r>
                </w:p>
              </w:tc>
              <w:tc>
                <w:tcPr>
                  <w:tcW w:w="2879" w:type="dxa"/>
                  <w:tcBorders>
                    <w:bottom w:val="single" w:sz="4" w:space="0" w:color="auto"/>
                  </w:tcBorders>
                </w:tcPr>
                <w:p w14:paraId="21201F79" w14:textId="77777777" w:rsidR="001E2D01" w:rsidRPr="001C3A24" w:rsidRDefault="001E2D01" w:rsidP="009E4B03">
                  <w:pPr>
                    <w:pStyle w:val="BodyText"/>
                    <w:spacing w:line="276" w:lineRule="auto"/>
                    <w:ind w:left="0"/>
                    <w:contextualSpacing/>
                    <w:rPr>
                      <w:rFonts w:eastAsiaTheme="minorEastAsia"/>
                      <w:noProof/>
                      <w:sz w:val="22"/>
                      <w:szCs w:val="22"/>
                      <w:lang w:eastAsia="zh-CN"/>
                    </w:rPr>
                  </w:pPr>
                  <w:r w:rsidRPr="001C3A24">
                    <w:rPr>
                      <w:rFonts w:eastAsiaTheme="minorEastAsia" w:hint="eastAsia"/>
                      <w:noProof/>
                      <w:sz w:val="22"/>
                      <w:szCs w:val="22"/>
                      <w:lang w:eastAsia="zh-CN"/>
                    </w:rPr>
                    <w:t>0.31 (-0.43, 1.04)</w:t>
                  </w:r>
                </w:p>
              </w:tc>
            </w:tr>
          </w:tbl>
          <w:p w14:paraId="65C1CCB2" w14:textId="77777777" w:rsidR="001E2D01" w:rsidRPr="007B4AFC" w:rsidRDefault="001E2D01" w:rsidP="009E4B03">
            <w:pPr>
              <w:pStyle w:val="BodyText"/>
              <w:ind w:left="0"/>
              <w:contextualSpacing/>
              <w:rPr>
                <w:rFonts w:eastAsiaTheme="minorEastAsia"/>
                <w:noProof/>
                <w:sz w:val="22"/>
                <w:szCs w:val="22"/>
                <w:lang w:eastAsia="ko-KR"/>
              </w:rPr>
            </w:pPr>
          </w:p>
        </w:tc>
      </w:tr>
    </w:tbl>
    <w:p w14:paraId="7E3E7E27" w14:textId="2A1747FA" w:rsidR="001E2D01" w:rsidRDefault="001E2D01" w:rsidP="006B571D">
      <w:pPr>
        <w:pStyle w:val="BodyText"/>
        <w:spacing w:line="276" w:lineRule="auto"/>
        <w:ind w:left="0"/>
        <w:contextualSpacing/>
        <w:jc w:val="both"/>
        <w:rPr>
          <w:rFonts w:eastAsiaTheme="minorEastAsia"/>
          <w:sz w:val="22"/>
          <w:szCs w:val="22"/>
          <w:lang w:eastAsia="ko-KR"/>
        </w:rPr>
        <w:sectPr w:rsidR="001E2D01" w:rsidSect="009F266D">
          <w:pgSz w:w="16840" w:h="11910" w:orient="landscape"/>
          <w:pgMar w:top="720" w:right="720" w:bottom="720" w:left="720" w:header="0" w:footer="840" w:gutter="0"/>
          <w:lnNumType w:countBy="1" w:restart="continuous"/>
          <w:cols w:space="720"/>
          <w:docGrid w:linePitch="299"/>
        </w:sectPr>
      </w:pPr>
    </w:p>
    <w:p w14:paraId="62A987F7" w14:textId="19D0EF09" w:rsidR="00EB2EAF" w:rsidRPr="00EB2EAF" w:rsidRDefault="00EB2EAF" w:rsidP="00EB2EAF">
      <w:pPr>
        <w:pStyle w:val="NormalWeb"/>
        <w:spacing w:line="276" w:lineRule="auto"/>
        <w:contextualSpacing/>
        <w:jc w:val="both"/>
        <w:rPr>
          <w:rFonts w:eastAsiaTheme="minorEastAsia"/>
          <w:sz w:val="22"/>
          <w:szCs w:val="22"/>
          <w:lang w:eastAsia="ko-KR"/>
        </w:rPr>
      </w:pPr>
      <w:r w:rsidRPr="00EB2EAF">
        <w:rPr>
          <w:rFonts w:eastAsiaTheme="minorEastAsia"/>
          <w:sz w:val="22"/>
          <w:szCs w:val="22"/>
          <w:lang w:eastAsia="ko-KR"/>
        </w:rPr>
        <w:lastRenderedPageBreak/>
        <w:t>Figure 3 displays time-varying log</w:t>
      </w:r>
      <w:r w:rsidR="005D696F">
        <w:rPr>
          <w:rFonts w:eastAsiaTheme="minorEastAsia"/>
          <w:sz w:val="22"/>
          <w:szCs w:val="22"/>
          <w:lang w:eastAsia="ko-KR"/>
        </w:rPr>
        <w:t>-</w:t>
      </w:r>
      <w:r w:rsidR="00997778">
        <w:rPr>
          <w:rFonts w:eastAsiaTheme="minorEastAsia"/>
          <w:sz w:val="22"/>
          <w:szCs w:val="22"/>
          <w:lang w:eastAsia="ko-KR"/>
        </w:rPr>
        <w:t>HR</w:t>
      </w:r>
      <w:r w:rsidRPr="00EB2EAF">
        <w:rPr>
          <w:rFonts w:eastAsiaTheme="minorEastAsia"/>
          <w:sz w:val="22"/>
          <w:szCs w:val="22"/>
          <w:lang w:eastAsia="ko-KR"/>
        </w:rPr>
        <w:t xml:space="preserve"> from Cox regression models, comparing vaccine- and infection-induced immunity to hybrid-induced immunity using log-transformed time interactions. Conservative (Panel a) and inclusive (Panel b) definitions show notable differences in vaccine-induced immunity’s baseline </w:t>
      </w:r>
      <w:r w:rsidR="005D696F">
        <w:rPr>
          <w:rFonts w:eastAsiaTheme="minorEastAsia"/>
          <w:sz w:val="22"/>
          <w:szCs w:val="22"/>
          <w:lang w:eastAsia="ko-KR"/>
        </w:rPr>
        <w:t>log-HR</w:t>
      </w:r>
      <w:r w:rsidRPr="00EB2EAF">
        <w:rPr>
          <w:rFonts w:eastAsiaTheme="minorEastAsia"/>
          <w:sz w:val="22"/>
          <w:szCs w:val="22"/>
          <w:lang w:eastAsia="ko-KR"/>
        </w:rPr>
        <w:t xml:space="preserve">. As shown in Table 3, under conservative outcomes, hybrid immunity had the lowest </w:t>
      </w:r>
      <w:r w:rsidR="005D696F">
        <w:rPr>
          <w:rFonts w:eastAsiaTheme="minorEastAsia"/>
          <w:sz w:val="22"/>
          <w:szCs w:val="22"/>
          <w:lang w:eastAsia="ko-KR"/>
        </w:rPr>
        <w:t>log-HR</w:t>
      </w:r>
      <w:r w:rsidRPr="00EB2EAF">
        <w:rPr>
          <w:rFonts w:eastAsiaTheme="minorEastAsia"/>
          <w:sz w:val="22"/>
          <w:szCs w:val="22"/>
          <w:lang w:eastAsia="ko-KR"/>
        </w:rPr>
        <w:t xml:space="preserve"> for lab-confirmed COVID-19 over four months. Vaccine-only immunity had the highest excess risk, with </w:t>
      </w:r>
      <w:r w:rsidR="005D696F">
        <w:rPr>
          <w:rFonts w:eastAsiaTheme="minorEastAsia"/>
          <w:sz w:val="22"/>
          <w:szCs w:val="22"/>
          <w:lang w:eastAsia="ko-KR"/>
        </w:rPr>
        <w:t>log-HR</w:t>
      </w:r>
      <w:r w:rsidRPr="00EB2EAF">
        <w:rPr>
          <w:rFonts w:eastAsiaTheme="minorEastAsia"/>
          <w:sz w:val="22"/>
          <w:szCs w:val="22"/>
          <w:lang w:eastAsia="ko-KR"/>
        </w:rPr>
        <w:t xml:space="preserve"> vs. hybrid falling from 4.10 (95% CI: 2.90, 5.31) at baseline to 2.34 (95% CI: 1.90, 2.79) at month 4, remaining significant. Infection-only immunity started at 1.56 (95% CI: –0.01, 3.13), dropping to 0.78 at month 1 and 0.31 by month 4, with confidence intervals overlapping the null from month 3, indicating convergence with hybrid immunity.</w:t>
      </w:r>
    </w:p>
    <w:p w14:paraId="1CD1FD8D" w14:textId="77777777" w:rsidR="00EB2EAF" w:rsidRPr="00EB2EAF" w:rsidRDefault="00EB2EAF" w:rsidP="00EB2EAF">
      <w:pPr>
        <w:pStyle w:val="NormalWeb"/>
        <w:spacing w:line="276" w:lineRule="auto"/>
        <w:contextualSpacing/>
        <w:jc w:val="both"/>
        <w:rPr>
          <w:rFonts w:eastAsiaTheme="minorEastAsia"/>
          <w:sz w:val="22"/>
          <w:szCs w:val="22"/>
          <w:lang w:eastAsia="ko-KR"/>
        </w:rPr>
      </w:pPr>
    </w:p>
    <w:p w14:paraId="401D5751" w14:textId="7E38FA9F" w:rsidR="005B3154" w:rsidRDefault="00EB2EAF" w:rsidP="00EB2EAF">
      <w:pPr>
        <w:pStyle w:val="NormalWeb"/>
        <w:spacing w:before="0" w:beforeAutospacing="0" w:after="0" w:afterAutospacing="0" w:line="276" w:lineRule="auto"/>
        <w:contextualSpacing/>
        <w:jc w:val="both"/>
        <w:rPr>
          <w:rFonts w:eastAsiaTheme="minorEastAsia"/>
          <w:sz w:val="22"/>
          <w:szCs w:val="22"/>
        </w:rPr>
      </w:pPr>
      <w:r w:rsidRPr="00EB2EAF">
        <w:rPr>
          <w:rFonts w:eastAsiaTheme="minorEastAsia"/>
          <w:sz w:val="22"/>
          <w:szCs w:val="22"/>
          <w:lang w:eastAsia="ko-KR"/>
        </w:rPr>
        <w:t xml:space="preserve">Under the inclusive outcome definition, the vaccine-induced group initially showed a higher infection risk, with </w:t>
      </w:r>
      <w:r w:rsidR="005D696F">
        <w:rPr>
          <w:rFonts w:eastAsiaTheme="minorEastAsia"/>
          <w:sz w:val="22"/>
          <w:szCs w:val="22"/>
          <w:lang w:eastAsia="ko-KR"/>
        </w:rPr>
        <w:t>log-HR</w:t>
      </w:r>
      <w:r w:rsidRPr="00EB2EAF">
        <w:rPr>
          <w:rFonts w:eastAsiaTheme="minorEastAsia"/>
          <w:sz w:val="22"/>
          <w:szCs w:val="22"/>
          <w:lang w:eastAsia="ko-KR"/>
        </w:rPr>
        <w:t xml:space="preserve"> of 3.44 (95% CI: 2.81, 4.06) compared to the hybrid-induced immunity group. By month 4, this dropped to 0.13 (95% CI: –0.07, 0.33), indicating near-equal protection. The infection-induced group started with </w:t>
      </w:r>
      <w:r w:rsidR="005D696F">
        <w:rPr>
          <w:rFonts w:eastAsiaTheme="minorEastAsia"/>
          <w:sz w:val="22"/>
          <w:szCs w:val="22"/>
          <w:lang w:eastAsia="ko-KR"/>
        </w:rPr>
        <w:t>log-HR</w:t>
      </w:r>
      <w:r w:rsidRPr="00EB2EAF">
        <w:rPr>
          <w:rFonts w:eastAsiaTheme="minorEastAsia"/>
          <w:sz w:val="22"/>
          <w:szCs w:val="22"/>
          <w:lang w:eastAsia="ko-KR"/>
        </w:rPr>
        <w:t xml:space="preserve"> of 3.31 (95% CI: 2.55, 4.07), but by month 2, it fell below zero, suggesting greater protection than hybrid immunity. By month 4, its confidence interval was –0.56 (95% CI: –0.98, –0.14), showing significant protection. Table S3 confirms these trends, with </w:t>
      </w:r>
      <w:r w:rsidR="00B02FC6">
        <w:rPr>
          <w:rFonts w:eastAsiaTheme="minorEastAsia"/>
          <w:sz w:val="22"/>
          <w:szCs w:val="22"/>
          <w:lang w:eastAsia="ko-KR"/>
        </w:rPr>
        <w:t>HRs</w:t>
      </w:r>
      <w:r w:rsidRPr="00EB2EAF">
        <w:rPr>
          <w:rFonts w:eastAsiaTheme="minorEastAsia"/>
          <w:sz w:val="22"/>
          <w:szCs w:val="22"/>
          <w:lang w:eastAsia="ko-KR"/>
        </w:rPr>
        <w:t xml:space="preserve"> for hybrid vs. vaccine-induced dropping from 5.64 to 1.33, and hybrid vs. infection-induced from 3.63 to 0.35, indicating hybrid immunity’s advantage wanes over four months. A direct comparison between vaccine-only and infection-only immunity is additionally presented in Figure S1(a)–(b).</w:t>
      </w:r>
    </w:p>
    <w:p w14:paraId="39C57227" w14:textId="77777777" w:rsidR="00EB2EAF" w:rsidRPr="00CB5130" w:rsidRDefault="00EB2EAF" w:rsidP="00EB2EAF">
      <w:pPr>
        <w:pStyle w:val="NormalWeb"/>
        <w:spacing w:before="0" w:beforeAutospacing="0" w:after="0" w:afterAutospacing="0" w:line="276" w:lineRule="auto"/>
        <w:contextualSpacing/>
        <w:rPr>
          <w:rFonts w:eastAsiaTheme="minorEastAsia"/>
          <w:sz w:val="22"/>
          <w:szCs w:val="22"/>
        </w:rPr>
      </w:pPr>
    </w:p>
    <w:p w14:paraId="6372DA6F" w14:textId="76C8D413" w:rsidR="002B4F4E" w:rsidRPr="00CB5130" w:rsidRDefault="002B4F4E" w:rsidP="00752D0E">
      <w:pPr>
        <w:pStyle w:val="NormalWeb"/>
        <w:spacing w:before="0" w:beforeAutospacing="0" w:after="0" w:afterAutospacing="0" w:line="276" w:lineRule="auto"/>
        <w:contextualSpacing/>
        <w:rPr>
          <w:b/>
          <w:bCs/>
          <w:color w:val="000000" w:themeColor="text1"/>
          <w:sz w:val="22"/>
          <w:szCs w:val="22"/>
        </w:rPr>
      </w:pPr>
      <w:r w:rsidRPr="00CB5130">
        <w:rPr>
          <w:b/>
          <w:bCs/>
          <w:color w:val="000000" w:themeColor="text1"/>
          <w:sz w:val="22"/>
          <w:szCs w:val="22"/>
          <w:lang w:eastAsia="ko-KR"/>
        </w:rPr>
        <w:t>D</w:t>
      </w:r>
      <w:r w:rsidRPr="00CB5130">
        <w:rPr>
          <w:b/>
          <w:bCs/>
          <w:color w:val="000000" w:themeColor="text1"/>
          <w:sz w:val="22"/>
          <w:szCs w:val="22"/>
        </w:rPr>
        <w:t>iscussion</w:t>
      </w:r>
    </w:p>
    <w:p w14:paraId="26D3CF2F" w14:textId="77777777" w:rsidR="00DF3893" w:rsidRPr="00CB5130" w:rsidRDefault="00DF3893" w:rsidP="00752D0E">
      <w:pPr>
        <w:spacing w:line="276" w:lineRule="auto"/>
        <w:rPr>
          <w:rFonts w:eastAsiaTheme="minorEastAsia"/>
          <w:lang w:eastAsia="ko-KR"/>
        </w:rPr>
      </w:pPr>
    </w:p>
    <w:p w14:paraId="2230B751" w14:textId="72D0007A" w:rsidR="003B6EBE" w:rsidRPr="007671A8" w:rsidRDefault="00C6167E" w:rsidP="00ED3148">
      <w:pPr>
        <w:widowControl/>
        <w:tabs>
          <w:tab w:val="num" w:pos="720"/>
        </w:tabs>
        <w:adjustRightInd w:val="0"/>
        <w:spacing w:line="276" w:lineRule="auto"/>
        <w:contextualSpacing/>
        <w:jc w:val="both"/>
        <w:rPr>
          <w:rFonts w:eastAsiaTheme="minorEastAsia"/>
          <w:lang w:eastAsia="ko-KR"/>
        </w:rPr>
      </w:pPr>
      <w:r w:rsidRPr="00CB5130">
        <w:t>Using nationwide, community</w:t>
      </w:r>
      <w:r w:rsidRPr="00CB5130">
        <w:noBreakHyphen/>
        <w:t>based surveillance conducted after South Korea’s Omicron wave</w:t>
      </w:r>
      <w:r w:rsidRPr="00CB5130">
        <w:rPr>
          <w:rFonts w:eastAsiaTheme="minorEastAsia"/>
          <w:lang w:eastAsia="ko-KR"/>
        </w:rPr>
        <w:t>,</w:t>
      </w:r>
      <w:r w:rsidRPr="00CB5130">
        <w:t xml:space="preserve"> </w:t>
      </w:r>
      <w:r w:rsidR="005B0354" w:rsidRPr="00CB5130">
        <w:t xml:space="preserve">we compared infection risks among hybrid, vaccine-only, and infection-only immunity groups. Hybrid immunity showed the lowest </w:t>
      </w:r>
      <w:r w:rsidR="005D696F">
        <w:t>log-HR</w:t>
      </w:r>
      <w:r w:rsidR="005B0354" w:rsidRPr="00CB5130">
        <w:t xml:space="preserve"> for both inclusive and conservative outcomes over four months. Including unconfirmed infections reduced hybrid immunity’s protective benefit, with infection risk rising from 2% to 20% in the hybrid group, altering comparative </w:t>
      </w:r>
      <w:r w:rsidR="00B60883">
        <w:t>HRs</w:t>
      </w:r>
      <w:r w:rsidR="005B0354" w:rsidRPr="00CB5130">
        <w:t xml:space="preserve">. </w:t>
      </w:r>
      <w:r w:rsidR="001B580A">
        <w:t xml:space="preserve">The hybrid vs. vaccine-only log hazard ratio fell from 3.44 to 0.13, and the </w:t>
      </w:r>
      <w:r w:rsidR="005B0354" w:rsidRPr="00CB5130">
        <w:t xml:space="preserve">hybrid vs. infection-only reversed from 3.31 to –0.56 under inclusive outcomes. </w:t>
      </w:r>
      <w:r w:rsidR="00461F26" w:rsidRPr="00CB5130">
        <w:rPr>
          <w:rFonts w:eastAsiaTheme="minorEastAsia"/>
          <w:color w:val="000000" w:themeColor="text1"/>
          <w:lang w:eastAsia="ko-KR"/>
        </w:rPr>
        <w:t xml:space="preserve">Under the conservative outcome definition, </w:t>
      </w:r>
      <w:r w:rsidR="00461F26" w:rsidRPr="00CB5130">
        <w:rPr>
          <w:rFonts w:eastAsia="Malgun Gothic" w:hint="eastAsia"/>
          <w:lang w:eastAsia="ko-KR"/>
        </w:rPr>
        <w:t>t</w:t>
      </w:r>
      <w:r w:rsidR="00461F26" w:rsidRPr="00CB5130">
        <w:rPr>
          <w:rFonts w:eastAsia="Malgun Gothic"/>
          <w:lang w:eastAsia="ko-KR"/>
        </w:rPr>
        <w:t xml:space="preserve">he log hazard ratio of hybrid vs. vaccine-only immunity dropped from </w:t>
      </w:r>
      <w:r w:rsidR="00461F26" w:rsidRPr="00CB5130">
        <w:rPr>
          <w:rFonts w:eastAsia="Malgun Gothic" w:hint="eastAsia"/>
          <w:lang w:eastAsia="ko-KR"/>
        </w:rPr>
        <w:t>4.10</w:t>
      </w:r>
      <w:r w:rsidR="00461F26" w:rsidRPr="00CB5130">
        <w:rPr>
          <w:rFonts w:eastAsia="Malgun Gothic"/>
          <w:lang w:eastAsia="ko-KR"/>
        </w:rPr>
        <w:t xml:space="preserve"> to </w:t>
      </w:r>
      <w:r w:rsidR="00461F26" w:rsidRPr="00CB5130">
        <w:rPr>
          <w:rFonts w:eastAsia="Malgun Gothic" w:hint="eastAsia"/>
          <w:lang w:eastAsia="ko-KR"/>
        </w:rPr>
        <w:t>2.34</w:t>
      </w:r>
      <w:r w:rsidR="00461F26" w:rsidRPr="00CB5130">
        <w:rPr>
          <w:rFonts w:eastAsia="Malgun Gothic"/>
          <w:lang w:eastAsia="ko-KR"/>
        </w:rPr>
        <w:t xml:space="preserve">, and that of hybrid vs. infection-only immunity </w:t>
      </w:r>
      <w:r w:rsidR="00461F26" w:rsidRPr="00CB5130">
        <w:rPr>
          <w:rFonts w:eastAsia="Malgun Gothic" w:hint="eastAsia"/>
          <w:lang w:eastAsia="ko-KR"/>
        </w:rPr>
        <w:t>dropped</w:t>
      </w:r>
      <w:r w:rsidR="00461F26" w:rsidRPr="00CB5130">
        <w:rPr>
          <w:rFonts w:eastAsia="Malgun Gothic"/>
          <w:lang w:eastAsia="ko-KR"/>
        </w:rPr>
        <w:t xml:space="preserve"> from </w:t>
      </w:r>
      <w:r w:rsidR="00461F26" w:rsidRPr="00CB5130">
        <w:rPr>
          <w:rFonts w:eastAsia="Malgun Gothic" w:hint="eastAsia"/>
          <w:lang w:eastAsia="ko-KR"/>
        </w:rPr>
        <w:t>1.56</w:t>
      </w:r>
      <w:r w:rsidR="00461F26" w:rsidRPr="00CB5130">
        <w:rPr>
          <w:rFonts w:eastAsia="Malgun Gothic"/>
          <w:lang w:eastAsia="ko-KR"/>
        </w:rPr>
        <w:t xml:space="preserve"> to </w:t>
      </w:r>
      <w:r w:rsidR="00461F26" w:rsidRPr="00CB5130">
        <w:rPr>
          <w:rFonts w:eastAsia="Malgun Gothic" w:hint="eastAsia"/>
          <w:lang w:eastAsia="ko-KR"/>
        </w:rPr>
        <w:t>0.31</w:t>
      </w:r>
      <w:r w:rsidR="00461F26" w:rsidRPr="00CB5130">
        <w:rPr>
          <w:rFonts w:eastAsia="Malgun Gothic"/>
          <w:lang w:eastAsia="ko-KR"/>
        </w:rPr>
        <w:t>.</w:t>
      </w:r>
      <w:r w:rsidR="00461F26" w:rsidRPr="00CB5130">
        <w:rPr>
          <w:rFonts w:eastAsia="Malgun Gothic" w:hint="eastAsia"/>
          <w:lang w:eastAsia="ko-KR"/>
        </w:rPr>
        <w:t xml:space="preserve"> </w:t>
      </w:r>
      <w:r w:rsidR="003B6EBE" w:rsidRPr="007671A8">
        <w:rPr>
          <w:rFonts w:eastAsiaTheme="minorEastAsia"/>
          <w:lang w:eastAsia="ko-KR"/>
        </w:rPr>
        <w:t>Since laboratory-confirmed cases primarily reflect symptomatic disease, vaccination appears to confer added protection against severe infection, yet this benefit fades within a few months. The rapid decline of hybrid immunity and the high burden of unconfirmed infections underscore the need for routine serological monitoring to curb silent transmission and for timely booster campaigns to prevent severe infections in Omicron-driven epidemics.</w:t>
      </w:r>
    </w:p>
    <w:p w14:paraId="6995A859" w14:textId="77777777" w:rsidR="00ED3148" w:rsidRPr="007671A8" w:rsidRDefault="00ED3148" w:rsidP="00ED3148">
      <w:pPr>
        <w:widowControl/>
        <w:tabs>
          <w:tab w:val="num" w:pos="720"/>
        </w:tabs>
        <w:adjustRightInd w:val="0"/>
        <w:spacing w:line="276" w:lineRule="auto"/>
        <w:contextualSpacing/>
        <w:jc w:val="both"/>
        <w:rPr>
          <w:rFonts w:eastAsiaTheme="minorEastAsia"/>
          <w:lang w:eastAsia="ko-KR"/>
        </w:rPr>
      </w:pPr>
    </w:p>
    <w:p w14:paraId="53EF0390" w14:textId="496F63E6" w:rsidR="00E223BA" w:rsidRPr="007671A8" w:rsidRDefault="00326AD3" w:rsidP="00326AD3">
      <w:pPr>
        <w:widowControl/>
        <w:tabs>
          <w:tab w:val="num" w:pos="720"/>
        </w:tabs>
        <w:adjustRightInd w:val="0"/>
        <w:spacing w:line="276" w:lineRule="auto"/>
        <w:contextualSpacing/>
        <w:jc w:val="both"/>
        <w:rPr>
          <w:rFonts w:eastAsiaTheme="minorEastAsia"/>
          <w:color w:val="7030A0"/>
          <w:lang w:eastAsia="ko-KR"/>
        </w:rPr>
      </w:pPr>
      <w:r w:rsidRPr="007671A8">
        <w:t xml:space="preserve">To our knowledge, </w:t>
      </w:r>
      <w:r w:rsidRPr="007671A8">
        <w:rPr>
          <w:rFonts w:eastAsiaTheme="minorEastAsia"/>
        </w:rPr>
        <w:t>t</w:t>
      </w:r>
      <w:r w:rsidRPr="007671A8">
        <w:t xml:space="preserve">his study is the first to systematically evaluate efficacy using both conservative (PCR-confirmed) and inclusive (serology-detected) definitions of breakthrough infection. PCR-based outcomes primarily capture protection against symptomatic disease—events critical for healthcare capacity—while serology reveals broader, often undiagnosed infections that better quantify immunity’s role in </w:t>
      </w:r>
      <w:r w:rsidRPr="007671A8">
        <w:rPr>
          <w:rFonts w:eastAsiaTheme="minorEastAsia"/>
        </w:rPr>
        <w:t>preventing</w:t>
      </w:r>
      <w:r w:rsidRPr="007671A8">
        <w:t xml:space="preserve"> transmission. </w:t>
      </w:r>
      <w:r w:rsidR="004B143D" w:rsidRPr="007671A8">
        <w:t>Evidence from 2022–2024</w:t>
      </w:r>
      <w:r w:rsidR="004B143D" w:rsidRPr="007671A8">
        <w:rPr>
          <w:rFonts w:eastAsiaTheme="minorEastAsia"/>
        </w:rPr>
        <w:t xml:space="preserve"> </w:t>
      </w:r>
      <w:r w:rsidR="004B143D" w:rsidRPr="007671A8">
        <w:rPr>
          <w:rFonts w:eastAsiaTheme="minorEastAsia"/>
        </w:rPr>
        <w:fldChar w:fldCharType="begin"/>
      </w:r>
      <w:r w:rsidR="00E843EA">
        <w:rPr>
          <w:rFonts w:eastAsiaTheme="minorEastAsia"/>
        </w:rPr>
        <w:instrText xml:space="preserve"> ADDIN ZOTERO_ITEM CSL_CITATION {"citationID":"8Xq0ZMjE","properties":{"formattedCitation":"[30\\uc0\\u8211{}33]","plainCitation":"[30–33]","noteIndex":0},"citationItems":[{"id":639,"uris":["http://zotero.org/users/14790911/items/IQIKB9YC"],"itemData":{"id":639,"type":"article-journal","abstract":"A study in Qatar assessed the effectiveness of previous infection, vaccination, and both against symptomatic SARS-CoV-2 caused by omicron BA.1 and BA.2 and against severe, critical, or fatal Covid-19.","container-title":"New England Journal of Medicine","DOI":"10.1056/NEJMoa2203965","ISSN":"0028-4793","issue":"1","note":"publisher: Massachusetts Medical Society\n_eprint: https://www.nejm.org/doi/pdf/10.1056/NEJMoa2203965","page":"21-34","source":"Taylor and Francis+NEJM","title":"Effects of Previous Infection and Vaccination on Symptomatic Omicron Infections","volume":"387","author":[{"family":"Altarawneh","given":"Heba N."},{"family":"Chemaitelly","given":"Hiam"},{"family":"Ayoub","given":"Houssein H."},{"family":"Tang","given":"Patrick"},{"family":"Hasan","given":"Mohammad R."},{"family":"Yassine","given":"Hadi M."},{"family":"Al-Khatib","given":"Hebah A."},{"family":"Smatti","given":"Maria K."},{"family":"Coyle","given":"Peter"},{"family":"Al-Kanaani","given":"Zaina"},{"family":"Al-Kuwari","given":"Einas"},{"family":"Jeremijenko","given":"Andrew"},{"family":"Kaleeckal","given":"Anvar H."},{"family":"Latif","given":"Ali N."},{"family":"Shaik","given":"Riyazuddin M."},{"family":"Abdul-Rahim","given":"Hanan F."},{"family":"Nasrallah","given":"Gheyath K."},{"family":"Al-Kuwari","given":"Mohamed G."},{"family":"Butt","given":"Adeel A."},{"family":"Al-Romaihi","given":"Hamad E."},{"family":"Al-Thani","given":"Mohamed H."},{"family":"Al-Khal","given":"Abdullatif"},{"family":"Bertollini","given":"Roberto"},{"family":"Abu-Raddad","given":"Laith J."}],"issued":{"date-parts":[["2022",7,6]]}}},{"id":630,"uris":["http://zotero.org/users/14790911/items/2IUER63F"],"itemData":{"id":630,"type":"article-journal","abstract":"There is limited knowledge on durability of neutralization capacity and antibody affinity maturation generated following two versus three doses of SARS-CoV-2 mRNA vaccines in naïve versus convalescent individuals (hybrid immunity) against the highly transmissible Omicron BA.1, BA.2 and BA.3 subvariants. Virus neutralization titers against the vaccine-homologous strain (WA1) and Omicron sublineages are measured in a pseudovirus neutralization assay (PsVNA). In addition, antibody binding and antibody affinity against spike proteins from WA1, BA.1, and BA.2 is determined using surface plasmon resonance (SPR). The convalescent individuals who after SARS-CoV-2 infection got vaccinated develop hybrid immunity that shows broader neutralization activity and cross-reactive antibody affinity maturation against the Omicron BA.1 and BA.2 after either second or third vaccination compared with naïve individuals. Neutralization activity correlates with antibody affinity against Omicron subvariants BA.1 and BA.2 spikes. Importantly, at four months post-third vaccination the neutralization activity and antibody affinity against the Omicron subvariants is maintained and trended higher for the individuals with hybrid immunity compared with naïve adults. These findings about hybrid immunity resulting in superior immune kinetics, breadth, and durable high affinity antibodies support the need for booster vaccinations to provide effective protection from emerging SARS-CoV-2 variants like the rapidly spreading Omicron subvariants.","container-title":"Nature Communications","DOI":"10.1038/s41467-022-32298-w","ISSN":"2041-1723","issue":"1","journalAbbreviation":"Nat Commun","language":"en","license":"2022 This is a U.S. Government work and not under copyright protection in the US; foreign copyright protection may apply","note":"publisher: Nature Publishing Group","page":"4617","source":"www.nature.com","title":"Antibody affinity and cross-variant neutralization of SARS-CoV-2 Omicron BA.1, BA.2 and BA.3 following third mRNA vaccination","volume":"13","author":[{"family":"Bellusci","given":"Lorenza"},{"family":"Grubbs","given":"Gabrielle"},{"family":"Zahra","given":"Fatema Tuz"},{"family":"Forgacs","given":"David"},{"family":"Golding","given":"Hana"},{"family":"Ross","given":"Ted M."},{"family":"Khurana","given":"Surender"}],"issued":{"date-parts":[["2022",8,8]]}}},{"id":635,"uris":["http://zotero.org/users/14790911/items/PN5S6U2E"],"itemData":{"id":635,"type":"article-journal","abstract":"SARS-CoV-2 Omicron subvariants BA.2.12.1 and BA.4/5 have surged notably to become dominant in the United States and South Africa, respectively1,2. These new subvariants carrying further mutations in their spike proteins raise concerns that they may further evade neutralizing antibodies, thereby further compromising the efficacy of COVID-19 vaccines and therapeutic monoclonals. We now report findings from a systematic antigenic analysis of these surging Omicron subvariants. BA.2.12.1 is only modestly (1.8-fold) more resistant to sera from vaccinated and boosted individuals than BA.2. However, BA.4/5 is substantially (4.2-fold) more resistant and thus more likely to lead to vaccine breakthrough infections. Mutation at spike residue L452 found in both BA.2.12.1 and BA.4/5 facilitates escape from some antibodies directed to the so-called class 2 and 3 regions of the receptor-binding domain3. The F486V mutation found in BA.4/5 facilitates escape from certain class 1 and 2 antibodies but compromises the spike affinity for the viral receptor. The R493Q reversion mutation, however, restores receptor affinity and consequently the fitness of BA.4/5. Among therapeutic antibodies authorized for clinical use, only bebtelovimab retains full potency against both BA.2.12.1 and BA.4/5. The Omicron lineage of SARS-CoV-2 continues to evolve, successively yielding subvariants that are not only more transmissible but also more evasive to antibodies.","container-title":"Nature","DOI":"10.1038/s41586-022-05053-w","ISSN":"1476-4687","issue":"7923","language":"en","license":"2022 The Author(s)","note":"publisher: Nature Publishing Group","page":"603-608","source":"www.nature.com","title":"Antibody evasion by SARS-CoV-2 Omicron subvariants BA.2.12.1, BA.4 and BA.5","volume":"608","author":[{"family":"Wang","given":"Qian"},{"family":"Guo","given":"Yicheng"},{"family":"Iketani","given":"Sho"},{"family":"Nair","given":"Manoj S."},{"family":"Li","given":"Zhiteng"},{"family":"Mohri","given":"Hiroshi"},{"family":"Wang","given":"Maple"},{"family":"Yu","given":"Jian"},{"family":"Bowen","given":"Anthony D."},{"family":"Chang","given":"Jennifer Y."},{"family":"Shah","given":"Jayesh G."},{"family":"Nguyen","given":"Nadia"},{"family":"Chen","given":"Zhiwei"},{"family":"Meyers","given":"Kathrine"},{"family":"Yin","given":"Michael T."},{"family":"Sobieszczyk","given":"Magdalena E."},{"family":"Sheng","given":"Zizhang"},{"family":"Huang","given":"Yaoxing"},{"family":"Liu","given":"Lihong"},{"family":"Ho","given":"David D."}],"issued":{"date-parts":[["2022",8]]}}},{"id":637,"uris":["http://zotero.org/users/14790911/items/E4VIKZUE"],"itemData":{"id":637,"type":"article-journal","abstract":"Several nations have recently begun to relax their public health protocols, particularly regarding the use of face masks when engaging in outdoor activities. This is because there has been a general trend towards fewer cases of coronavirus disease 2019 (COVID-19). However, new Omicron sub-variants (designated BA.4 and BA.5) have recently emerged. These two subvariants are thought to be the cause of an increase in COVID-19 cases in South Africa, the United States, and Europe. They have also begun to spread throughout Asia. They evolved from the Omicron lineage with characteristics that make them even more contagious and which allow them to circumvent immunity from a previous infection or vaccination. This article reviews a number of scientific considerations about these new variants, including their apparently reduced clinical severity.","container-title":"Reviews in Medical Virology","DOI":"10.1002/rmv.2391","ISSN":"1099-1654","issue":"1","language":"en","license":"© 2022 John Wiley &amp; Sons Ltd.","note":"_eprint: https://onlinelibrary.wiley.com/doi/pdf/10.1002/rmv.2391","page":"e2391","source":"Wiley Online Library","title":"Update on the omicron sub-variants BA.4 and BA.5","volume":"33","author":[{"family":"Tallei","given":"Trina Ekawati"},{"family":"Alhumaid","given":"Saad"},{"family":"AlMusa","given":"Zainab"},{"literal":"Fatimawali"},{"family":"Kusumawaty","given":"Diah"},{"family":"Alynbiawi","given":"Ahlam"},{"family":"Alshukairi","given":"Abeer N."},{"family":"Rabaan","given":"Ali A."}],"issued":{"date-parts":[["2023"]]}}}],"schema":"https://github.com/citation-style-language/schema/raw/master/csl-citation.json"} </w:instrText>
      </w:r>
      <w:r w:rsidR="004B143D" w:rsidRPr="007671A8">
        <w:rPr>
          <w:rFonts w:eastAsiaTheme="minorEastAsia"/>
        </w:rPr>
        <w:fldChar w:fldCharType="separate"/>
      </w:r>
      <w:r w:rsidR="00E843EA" w:rsidRPr="00E843EA">
        <w:rPr>
          <w:rFonts w:eastAsiaTheme="minorEastAsia"/>
          <w:szCs w:val="24"/>
          <w:lang w:eastAsia="ko-KR"/>
          <w14:ligatures w14:val="standardContextual"/>
        </w:rPr>
        <w:t>[30–33]</w:t>
      </w:r>
      <w:r w:rsidR="004B143D" w:rsidRPr="007671A8">
        <w:rPr>
          <w:rFonts w:eastAsiaTheme="minorEastAsia"/>
        </w:rPr>
        <w:fldChar w:fldCharType="end"/>
      </w:r>
      <w:r w:rsidR="004B143D" w:rsidRPr="007671A8">
        <w:t xml:space="preserve"> shows Omicron subvariants (BA.1, BA.2, BA.5) increased mild or asymptomatic breakthroughs, with hybrid immunity providing robust yet time-waning protection, especially against severe disease. Our findings indicate that </w:t>
      </w:r>
      <w:r w:rsidR="004B143D" w:rsidRPr="007671A8">
        <w:rPr>
          <w:rFonts w:eastAsiaTheme="minorEastAsia"/>
        </w:rPr>
        <w:t xml:space="preserve">even </w:t>
      </w:r>
      <w:r w:rsidR="005E696F" w:rsidRPr="004E4BA3">
        <w:rPr>
          <w:rFonts w:eastAsiaTheme="minorEastAsia"/>
          <w:color w:val="7030A0"/>
        </w:rPr>
        <w:t xml:space="preserve">remote prior </w:t>
      </w:r>
      <w:r w:rsidR="004E4BA3" w:rsidRPr="004E4BA3">
        <w:rPr>
          <w:rFonts w:eastAsiaTheme="minorEastAsia"/>
          <w:color w:val="7030A0"/>
        </w:rPr>
        <w:t>investigation</w:t>
      </w:r>
      <w:r w:rsidR="004B143D" w:rsidRPr="007671A8">
        <w:rPr>
          <w:rFonts w:eastAsiaTheme="minorEastAsia"/>
        </w:rPr>
        <w:t xml:space="preserve">, combined with hybrid immunity, prevents symptomatic illness effectively, </w:t>
      </w:r>
      <w:r w:rsidR="004B143D" w:rsidRPr="007671A8">
        <w:t xml:space="preserve">outperforming </w:t>
      </w:r>
      <w:r w:rsidR="004B143D" w:rsidRPr="007671A8">
        <w:rPr>
          <w:rFonts w:eastAsiaTheme="minorEastAsia"/>
        </w:rPr>
        <w:t xml:space="preserve">vaccine-only and </w:t>
      </w:r>
      <w:r w:rsidR="004B143D" w:rsidRPr="007671A8">
        <w:t>infection-only groups for at least four months.</w:t>
      </w:r>
      <w:r w:rsidR="00661869" w:rsidRPr="007671A8">
        <w:rPr>
          <w:rFonts w:eastAsiaTheme="minorEastAsia"/>
          <w:lang w:eastAsia="ko-KR"/>
        </w:rPr>
        <w:t xml:space="preserve"> </w:t>
      </w:r>
      <w:r w:rsidR="00661869" w:rsidRPr="007671A8">
        <w:rPr>
          <w:color w:val="7030A0"/>
        </w:rPr>
        <w:t>This divergence between outcome definitions aligns with known immunological hierarchies. While circulating neutralizing antibodies (NAbs)—the primary barrier against acquisition of infection—decay rapidly within months post-exposure, cellular immunity (T-cell responses</w:t>
      </w:r>
      <w:r w:rsidR="009025B1" w:rsidRPr="007671A8">
        <w:rPr>
          <w:rFonts w:eastAsiaTheme="minorEastAsia"/>
          <w:color w:val="7030A0"/>
          <w:lang w:eastAsia="ko-KR"/>
        </w:rPr>
        <w:t xml:space="preserve"> </w:t>
      </w:r>
      <w:r w:rsidR="009025B1" w:rsidRPr="007671A8">
        <w:t>which prevent severe disease</w:t>
      </w:r>
      <w:r w:rsidR="00661869" w:rsidRPr="007671A8">
        <w:rPr>
          <w:color w:val="7030A0"/>
        </w:rPr>
        <w:t>) remains robust and durable</w:t>
      </w:r>
      <w:r w:rsidR="00BF3670">
        <w:rPr>
          <w:color w:val="7030A0"/>
        </w:rPr>
        <w:fldChar w:fldCharType="begin"/>
      </w:r>
      <w:r w:rsidR="00E843EA">
        <w:rPr>
          <w:color w:val="7030A0"/>
        </w:rPr>
        <w:instrText xml:space="preserve"> ADDIN ZOTERO_ITEM CSL_CITATION {"citationID":"rPGRoPHG","properties":{"formattedCitation":"[34,35]","plainCitation":"[34,35]","noteIndex":0},"citationItems":[{"id":724,"uris":["http://zotero.org/users/14790911/items/MT9IIRSM"],"itemData":{"id":724,"type":"article-journal","abstract":"We address whether T cell responses induced by different vaccine platforms (mRNA-1273, BNT162b2, Ad26.COV2.S, and NVX-CoV2373) cross-recognize early SARS-CoV-2 variants. T cell responses to early variants were preserved across vaccine platforms. By contrast, significant overall decreases were observed for memory B cells and neutralizing antibodies. In subjects </w:instrText>
      </w:r>
      <w:r w:rsidR="00E843EA">
        <w:rPr>
          <w:rFonts w:ascii="Cambria Math" w:hAnsi="Cambria Math" w:cs="Cambria Math"/>
          <w:color w:val="7030A0"/>
        </w:rPr>
        <w:instrText>∼</w:instrText>
      </w:r>
      <w:r w:rsidR="00E843EA">
        <w:rPr>
          <w:color w:val="7030A0"/>
        </w:rPr>
        <w:instrText xml:space="preserve">6 months post-vaccination, 90% (CD4+) and 87% (CD8+) of memory T cell responses were preserved against variants on average by AIM assay, and 84% (CD4+) and 85% (CD8+) preserved against Omicron. Omicron RBD memory B cell recognition was substantially reduced to 42% compared with other variants. T cell epitope repertoire analysis revealed a median of 11 and 10 spike epitopes recognized by CD4+ and CD8+ T cells, with average preservation &gt; 80% for Omicron. Functional preservation of the majority of T cell responses may play an important role as a second-level defense against diverse variants.","container-title":"Cell","DOI":"10.1016/j.cell.2022.01.015","ISSN":"1097-4172","issue":"5","journalAbbreviation":"Cell","language":"eng","note":"PMID: 35139340\nPMCID: PMC8784649","page":"847-859.e11","source":"PubMed","title":"SARS-CoV-2 vaccination induces immunological T cell memory able to cross-recognize variants from Alpha to Omicron","volume":"185","author":[{"family":"Tarke","given":"Alison"},{"family":"Coelho","given":"Camila H."},{"family":"Zhang","given":"Zeli"},{"family":"Dan","given":"Jennifer M."},{"family":"Yu","given":"Esther Dawen"},{"family":"Methot","given":"Nils"},{"family":"Bloom","given":"Nathaniel I."},{"family":"Goodwin","given":"Benjamin"},{"family":"Phillips","given":"Elizabeth"},{"family":"Mallal","given":"Simon"},{"family":"Sidney","given":"John"},{"family":"Filaci","given":"Gilberto"},{"family":"Weiskopf","given":"Daniela"},{"family":"Silva Antunes","given":"Ricardo","non-dropping-particle":"da"},{"family":"Crotty","given":"Shane"},{"family":"Grifoni","given":"Alba"},{"family":"Sette","given":"Alessandro"}],"issued":{"date-parts":[["2022",3,3]]}}},{"id":498,"uris":["http://zotero.org/users/14790911/items/DGT2ZX3B"],"itemData":{"id":498,"type":"article-journal","abstract":"Understanding immune memory to severe acute respiratory syndrome coronavirus 2 (SARS-CoV-2) is critical for improving diagnostics and vaccines and for assessing the likely future course of the COVID-19 pandemic. We analyzed multiple compartments of circulating immune memory to SARS-CoV-2 in 254 samples from 188 COVID-19 cases, including 43 samples at ≥6 months after infection. Immunoglobulin G (IgG) to the spike protein was relatively stable over 6+ months. Spike-specific memory B cells were more abundant at 6 months than at 1 month after symptom onset. SARS-CoV-2-specific CD4+ T cells and CD8+ T cells declined with a half-life of 3 to 5 months. By studying antibody, memory B cell, CD4+ T cell, and CD8+ T cell memory to SARS-CoV-2 in an integrated manner, we observed that each component of SARS-CoV-2 immune memory exhibited distinct kinetics.","container-title":"Science (New York, N.Y.)","DOI":"10.1126/science.abf4063","ISSN":"1095-9203","issue":"6529","journalAbbreviation":"Science","language":"eng","note":"PMID: 33408181\nPMCID: PMC7919858","page":"eabf4063","source":"PubMed","title":"Immunological memory to SARS-CoV-2 assessed for up to 8 months after infection","volume":"371","author":[{"family":"Dan","given":"Jennifer M."},{"family":"Mateus","given":"Jose"},{"family":"Kato","given":"Yu"},{"family":"Hastie","given":"Kathryn M."},{"family":"Yu","given":"Esther Dawen"},{"family":"Faliti","given":"Caterina E."},{"family":"Grifoni","given":"Alba"},{"family":"Ramirez","given":"Sydney I."},{"family":"Haupt","given":"Sonya"},{"family":"Frazier","given":"April"},{"family":"Nakao","given":"Catherine"},{"family":"Rayaprolu","given":"Vamseedhar"},{"family":"Rawlings","given":"Stephen A."},{"family":"Peters","given":"Bjoern"},{"family":"Krammer","given":"Florian"},{"family":"Simon","given":"Viviana"},{"family":"Saphire","given":"Erica Ollmann"},{"family":"Smith","given":"Davey M."},{"family":"Weiskopf","given":"Daniela"},{"family":"Sette","given":"Alessandro"},{"family":"Crotty","given":"Shane"}],"issued":{"date-parts":[["2021",2,5]]}}}],"schema":"https://github.com/citation-style-language/schema/raw/master/csl-citation.json"} </w:instrText>
      </w:r>
      <w:r w:rsidR="00BF3670">
        <w:rPr>
          <w:color w:val="7030A0"/>
        </w:rPr>
        <w:fldChar w:fldCharType="separate"/>
      </w:r>
      <w:r w:rsidR="00E843EA">
        <w:rPr>
          <w:noProof/>
          <w:color w:val="7030A0"/>
        </w:rPr>
        <w:t>[34,35]</w:t>
      </w:r>
      <w:r w:rsidR="00BF3670">
        <w:rPr>
          <w:color w:val="7030A0"/>
        </w:rPr>
        <w:fldChar w:fldCharType="end"/>
      </w:r>
      <w:commentRangeStart w:id="10"/>
      <w:r w:rsidR="00661869" w:rsidRPr="007671A8">
        <w:rPr>
          <w:color w:val="7030A0"/>
        </w:rPr>
        <w:t>.</w:t>
      </w:r>
      <w:r w:rsidR="004513F2">
        <w:rPr>
          <w:rFonts w:eastAsiaTheme="minorEastAsia" w:hint="eastAsia"/>
          <w:color w:val="7030A0"/>
          <w:lang w:eastAsia="ko-KR"/>
        </w:rPr>
        <w:t xml:space="preserve"> </w:t>
      </w:r>
      <w:commentRangeEnd w:id="10"/>
      <w:r w:rsidR="007E4D78">
        <w:rPr>
          <w:rStyle w:val="CommentReference"/>
        </w:rPr>
        <w:commentReference w:id="10"/>
      </w:r>
      <w:r w:rsidR="00661869" w:rsidRPr="007671A8">
        <w:rPr>
          <w:color w:val="7030A0"/>
        </w:rPr>
        <w:t>This likely explains why hybrid and vaccine-induced immunity continued to provide significant protection against the conservative outcome (symptomatic/severe cases) despite the rapid loss of protection against asymptomatic serological conversion.</w:t>
      </w:r>
    </w:p>
    <w:p w14:paraId="061C85A2" w14:textId="4E044F69" w:rsidR="00214381" w:rsidRDefault="00BA7D5E" w:rsidP="00640B88">
      <w:pPr>
        <w:pStyle w:val="NormalWeb"/>
        <w:spacing w:line="276" w:lineRule="auto"/>
        <w:rPr>
          <w:rFonts w:eastAsiaTheme="minorEastAsia"/>
          <w:lang w:eastAsia="ko-KR"/>
        </w:rPr>
      </w:pPr>
      <w:r w:rsidRPr="007671A8">
        <w:rPr>
          <w:rFonts w:eastAsiaTheme="minorEastAsia"/>
          <w:sz w:val="22"/>
          <w:szCs w:val="22"/>
          <w:lang w:eastAsia="ko-KR"/>
        </w:rPr>
        <w:t>Accordingly</w:t>
      </w:r>
      <w:r w:rsidR="004B143D" w:rsidRPr="007671A8">
        <w:rPr>
          <w:rFonts w:eastAsiaTheme="minorEastAsia"/>
          <w:sz w:val="22"/>
          <w:szCs w:val="22"/>
        </w:rPr>
        <w:t xml:space="preserve">, </w:t>
      </w:r>
      <w:r w:rsidR="00E96969" w:rsidRPr="007671A8">
        <w:rPr>
          <w:rFonts w:eastAsiaTheme="minorEastAsia"/>
          <w:sz w:val="22"/>
          <w:szCs w:val="22"/>
          <w:lang w:eastAsia="ko-KR"/>
        </w:rPr>
        <w:t xml:space="preserve">our study shows </w:t>
      </w:r>
      <w:r w:rsidR="004B143D" w:rsidRPr="007671A8">
        <w:rPr>
          <w:rFonts w:eastAsiaTheme="minorEastAsia"/>
          <w:sz w:val="22"/>
          <w:szCs w:val="22"/>
        </w:rPr>
        <w:t xml:space="preserve">hybrid immunity against all infections declines more quickly, dropping below the infection-only group within 2–4 months. This result aligns with </w:t>
      </w:r>
      <w:r w:rsidR="004B143D" w:rsidRPr="007671A8">
        <w:rPr>
          <w:sz w:val="22"/>
          <w:szCs w:val="22"/>
        </w:rPr>
        <w:t>Bobrovitz et al.</w:t>
      </w:r>
      <w:r w:rsidR="004B143D" w:rsidRPr="007671A8">
        <w:rPr>
          <w:color w:val="000000" w:themeColor="text1"/>
          <w:sz w:val="22"/>
          <w:szCs w:val="22"/>
        </w:rPr>
        <w:fldChar w:fldCharType="begin"/>
      </w:r>
      <w:r w:rsidR="00C14B18">
        <w:rPr>
          <w:color w:val="000000" w:themeColor="text1"/>
          <w:sz w:val="22"/>
          <w:szCs w:val="22"/>
        </w:rPr>
        <w:instrText xml:space="preserve"> ADDIN ZOTERO_ITEM CSL_CITATION {"citationID":"px4ko3P6","properties":{"formattedCitation":"[3]","plainCitation":"[3]","noteIndex":0},"citationItems":[{"id":463,"uris":["http://zotero.org/users/14790911/items/J6PU4Z29"],"itemData":{"id":463,"type":"article-journal","container-title":"The Lancet Infectious Diseases","DOI":"10.1016/S1473-3099(22)00801-5","ISSN":"1473-3099, 1474-4457","issue":"5","journalAbbreviation":"The Lancet Infectious Diseases","language":"English","note":"publisher: Elsevier\nPMID: 36681084","page":"556-567","source":"www.thelancet.com","title":"Protective effectiveness of previous SARS-CoV-2 infection and hybrid immunity against the omicron variant and severe disease: a systematic review and meta-regression","title-short":"Protective effectiveness of previous SARS-CoV-2 infection and hybrid immunity against the omicron variant and severe disease","volume":"23","author":[{"family":"Bobrovitz","given":"Niklas"},{"family":"Ware","given":"Harriet"},{"family":"Ma","given":"Xiaomeng"},{"family":"Li","given":"Zihan"},{"family":"Hosseini","given":"Reza"},{"family":"Cao","given":"Christian"},{"family":"Selemon","given":"Anabel"},{"family":"Whelan","given":"Mairead"},{"family":"Premji","given":"Zahra"},{"family":"Issa","given":"Hanane"},{"family":"Cheng","given":"Brianna"},{"family":"Raddad","given":"Laith J. Abu"},{"family":"Buckeridge","given":"David L."},{"family":"Kerkhove","given":"Maria D. Van"},{"family":"Piechotta","given":"Vanessa"},{"family":"Higdon","given":"Melissa M."},{"family":"Wilder-Smith","given":"Annelies"},{"family":"Bergeri","given":"Isabel"},{"family":"Feikin","given":"Daniel R."},{"family":"Arora","given":"Rahul K."},{"family":"Patel","given":"Minal K."},{"family":"Subissi","given":"Lorenzo"}],"issued":{"date-parts":[["2023",5,1]]}}}],"schema":"https://github.com/citation-style-language/schema/raw/master/csl-citation.json"} </w:instrText>
      </w:r>
      <w:r w:rsidR="004B143D" w:rsidRPr="007671A8">
        <w:rPr>
          <w:color w:val="000000" w:themeColor="text1"/>
          <w:sz w:val="22"/>
          <w:szCs w:val="22"/>
        </w:rPr>
        <w:fldChar w:fldCharType="separate"/>
      </w:r>
      <w:r w:rsidR="00C14B18">
        <w:rPr>
          <w:noProof/>
          <w:color w:val="000000" w:themeColor="text1"/>
          <w:sz w:val="22"/>
          <w:szCs w:val="22"/>
        </w:rPr>
        <w:t>[3]</w:t>
      </w:r>
      <w:r w:rsidR="004B143D" w:rsidRPr="007671A8">
        <w:rPr>
          <w:color w:val="000000" w:themeColor="text1"/>
          <w:sz w:val="22"/>
          <w:szCs w:val="22"/>
        </w:rPr>
        <w:fldChar w:fldCharType="end"/>
      </w:r>
      <w:r w:rsidR="004B143D" w:rsidRPr="007671A8">
        <w:rPr>
          <w:rFonts w:eastAsiaTheme="minorEastAsia"/>
          <w:color w:val="000000" w:themeColor="text1"/>
          <w:sz w:val="22"/>
          <w:szCs w:val="22"/>
        </w:rPr>
        <w:t xml:space="preserve"> </w:t>
      </w:r>
      <w:r w:rsidR="004B143D" w:rsidRPr="007671A8">
        <w:rPr>
          <w:sz w:val="22"/>
          <w:szCs w:val="22"/>
        </w:rPr>
        <w:t>that the protective advantage of hybrid immunity over infection-only immunity wanes over time, with estimates converging by around 4–6 months.</w:t>
      </w:r>
      <w:r w:rsidR="00E96969" w:rsidRPr="007671A8">
        <w:rPr>
          <w:rFonts w:eastAsiaTheme="minorEastAsia"/>
          <w:sz w:val="22"/>
          <w:szCs w:val="22"/>
          <w:lang w:eastAsia="ko-KR"/>
        </w:rPr>
        <w:t xml:space="preserve"> </w:t>
      </w:r>
      <w:r w:rsidR="00CF3EC6" w:rsidRPr="007671A8">
        <w:rPr>
          <w:color w:val="7030A0"/>
          <w:sz w:val="22"/>
          <w:szCs w:val="22"/>
        </w:rPr>
        <w:t>The observation that infection-only immunity eventually appeared more protective than hybrid immunity against serological conversion warrants biological scrutiny. Two mechanisms may contribute. First, natural infection stimulates high levels of secretory IgA in the upper respiratory tract</w:t>
      </w:r>
      <w:r w:rsidR="00D22FB3" w:rsidRPr="007671A8">
        <w:rPr>
          <w:rFonts w:eastAsiaTheme="minorEastAsia"/>
          <w:color w:val="7030A0"/>
          <w:sz w:val="22"/>
          <w:szCs w:val="22"/>
          <w:lang w:eastAsia="ko-KR"/>
        </w:rPr>
        <w:t xml:space="preserve"> (</w:t>
      </w:r>
      <w:r w:rsidR="00D22FB3" w:rsidRPr="007671A8">
        <w:rPr>
          <w:color w:val="7030A0"/>
          <w:sz w:val="22"/>
          <w:szCs w:val="22"/>
        </w:rPr>
        <w:t>mucosal immunity</w:t>
      </w:r>
      <w:r w:rsidR="00D22FB3" w:rsidRPr="007671A8">
        <w:rPr>
          <w:rFonts w:eastAsiaTheme="minorEastAsia"/>
          <w:color w:val="7030A0"/>
          <w:sz w:val="22"/>
          <w:szCs w:val="22"/>
          <w:lang w:eastAsia="ko-KR"/>
        </w:rPr>
        <w:t>)</w:t>
      </w:r>
      <w:r w:rsidR="00CF3EC6" w:rsidRPr="007671A8">
        <w:rPr>
          <w:color w:val="7030A0"/>
          <w:sz w:val="22"/>
          <w:szCs w:val="22"/>
        </w:rPr>
        <w:t xml:space="preserve">, providing a frontline barrier </w:t>
      </w:r>
      <w:r w:rsidR="00CF3EC6" w:rsidRPr="007671A8">
        <w:rPr>
          <w:color w:val="7030A0"/>
          <w:sz w:val="22"/>
          <w:szCs w:val="22"/>
        </w:rPr>
        <w:lastRenderedPageBreak/>
        <w:t>against reinfection that intramuscular vaccination fails to induce efficiently</w:t>
      </w:r>
      <w:r w:rsidR="00974CA9">
        <w:rPr>
          <w:color w:val="7030A0"/>
          <w:sz w:val="22"/>
          <w:szCs w:val="22"/>
        </w:rPr>
        <w:fldChar w:fldCharType="begin"/>
      </w:r>
      <w:r w:rsidR="00E843EA">
        <w:rPr>
          <w:color w:val="7030A0"/>
          <w:sz w:val="22"/>
          <w:szCs w:val="22"/>
        </w:rPr>
        <w:instrText xml:space="preserve"> ADDIN ZOTERO_ITEM CSL_CITATION {"citationID":"OuwR6oJj","properties":{"formattedCitation":"[36]","plainCitation":"[36]","noteIndex":0},"citationItems":[{"id":727,"uris":["http://zotero.org/users/14790911/items/TTYJLGLJ"],"itemData":{"id":727,"type":"article-journal","abstract":"SARS-CoV-2 mRNA vaccination induces robust humoral and cellular immunity in the circulation; however, it is currently unknown whether it elicits effective immune responses in the respiratory tract, particularly against variants of concern (VOCs), including Omicron. We compared the SARS-CoV-2 S-specific total and neutralizing antibody responses, and B and T cell immunity, in the bronchoalveolar lavage fluid (BAL) and blood of COVID-19-vaccinated individuals and hospitalized patients. Vaccinated individuals had significantly lower levels of neutralizing antibody against D614G, Delta (B.1.617.2), and Omicron BA.1.1 in the BAL compared with COVID-19 convalescents despite robust S-specific antibody responses in the blood. Furthermore, mRNA vaccination induced circulating S-specific B and T cell immunity, but in contrast to COVID-19 convalescents, these responses were absent in the BAL of vaccinated individuals. Using a mouse immunization model, we demonstrated that systemic mRNA vaccination alone induced weak respiratory mucosal neutralizing antibody responses, especially against SARS-CoV-2 Omicron BA.1.1 in mice; however, a combination of systemic mRNA vaccination plus mucosal adenovirus-S immunization induced strong neutralizing antibody responses not only against the ancestral virus but also the Omicron BA.1.1 variant. Together, our study supports the contention that the current COVID-19 vaccines are highly effective against severe disease development, likely through recruiting circulating B and T cell responses during reinfection, but offer limited protection against breakthrough infection, especially by the Omicron sublineage. Hence, mucosal booster vaccination is needed to establish robust sterilizing immunity in the respiratory tract against SARS-CoV-2, including infection by the Omicron sublineage and future VOCs.","container-title":"Science Immunology","DOI":"10.1126/sciimmunol.add4853","ISSN":"2470-9468","issue":"76","journalAbbreviation":"Sci Immunol","language":"eng","note":"PMID: 35857583\nPMCID: PMC9348751","page":"eadd4853","source":"PubMed","title":"Respiratory mucosal immunity against SARS-CoV-2 after mRNA vaccination","volume":"7","author":[{"family":"Tang","given":"Jinyi"},{"family":"Zeng","given":"Cong"},{"family":"Cox","given":"Thomas M."},{"family":"Li","given":"Chaofan"},{"family":"Son","given":"Young Min"},{"family":"Cheon","given":"In Su"},{"family":"Wu","given":"Yue"},{"family":"Behl","given":"Supriya"},{"family":"Taylor","given":"Justin J."},{"family":"Chakaraborty","given":"Rana"},{"family":"Johnson","given":"Aaron J."},{"family":"Shiavo","given":"Dante N."},{"family":"Utz","given":"James P."},{"family":"Reisenauer","given":"Janani S."},{"family":"Midthun","given":"David E."},{"family":"Mullon","given":"John J."},{"family":"Edell","given":"Eric S."},{"family":"Alameh","given":"Mohamad G."},{"family":"Borish","given":"Larry"},{"family":"Teague","given":"William G."},{"family":"Kaplan","given":"Mark H."},{"family":"Weissman","given":"Drew"},{"family":"Kern","given":"Ryan"},{"family":"Hu","given":"Haitao"},{"family":"Vassallo","given":"Robert"},{"family":"Liu","given":"Shan-Lu"},{"family":"Sun","given":"Jie"}],"issued":{"date-parts":[["2022",10,28]]}}}],"schema":"https://github.com/citation-style-language/schema/raw/master/csl-citation.json"} </w:instrText>
      </w:r>
      <w:r w:rsidR="00974CA9">
        <w:rPr>
          <w:color w:val="7030A0"/>
          <w:sz w:val="22"/>
          <w:szCs w:val="22"/>
        </w:rPr>
        <w:fldChar w:fldCharType="separate"/>
      </w:r>
      <w:r w:rsidR="00E843EA">
        <w:rPr>
          <w:noProof/>
          <w:color w:val="7030A0"/>
          <w:sz w:val="22"/>
          <w:szCs w:val="22"/>
        </w:rPr>
        <w:t>[36]</w:t>
      </w:r>
      <w:r w:rsidR="00974CA9">
        <w:rPr>
          <w:color w:val="7030A0"/>
          <w:sz w:val="22"/>
          <w:szCs w:val="22"/>
        </w:rPr>
        <w:fldChar w:fldCharType="end"/>
      </w:r>
      <w:r w:rsidR="00CF3EC6" w:rsidRPr="007671A8">
        <w:rPr>
          <w:color w:val="7030A0"/>
          <w:sz w:val="22"/>
          <w:szCs w:val="22"/>
        </w:rPr>
        <w:t>.</w:t>
      </w:r>
      <w:commentRangeStart w:id="11"/>
      <w:r w:rsidR="00DB7388">
        <w:rPr>
          <w:rFonts w:eastAsiaTheme="minorEastAsia" w:hint="eastAsia"/>
          <w:color w:val="7030A0"/>
          <w:sz w:val="22"/>
          <w:szCs w:val="22"/>
          <w:lang w:eastAsia="ko-KR"/>
        </w:rPr>
        <w:t xml:space="preserve"> </w:t>
      </w:r>
      <w:commentRangeEnd w:id="11"/>
      <w:r w:rsidR="00DB7388">
        <w:rPr>
          <w:rStyle w:val="CommentReference"/>
          <w:lang w:eastAsia="en-US"/>
        </w:rPr>
        <w:commentReference w:id="11"/>
      </w:r>
      <w:r w:rsidR="00CF3EC6" w:rsidRPr="007671A8">
        <w:rPr>
          <w:color w:val="7030A0"/>
          <w:sz w:val="22"/>
          <w:szCs w:val="22"/>
        </w:rPr>
        <w:t xml:space="preserve">Second, </w:t>
      </w:r>
      <w:r w:rsidR="00D22FB3" w:rsidRPr="007671A8">
        <w:rPr>
          <w:rFonts w:eastAsiaTheme="minorEastAsia"/>
          <w:color w:val="7030A0"/>
          <w:sz w:val="22"/>
          <w:szCs w:val="22"/>
          <w:lang w:eastAsia="ko-KR"/>
        </w:rPr>
        <w:t>h</w:t>
      </w:r>
      <w:r w:rsidR="00CF3EC6" w:rsidRPr="007671A8">
        <w:rPr>
          <w:color w:val="7030A0"/>
          <w:sz w:val="22"/>
          <w:szCs w:val="22"/>
        </w:rPr>
        <w:t>ybrid immunity in this cohort relied on vaccines targeting the ancestral Wuhan-Hu-1 strain</w:t>
      </w:r>
      <w:r w:rsidR="00EC7ABD" w:rsidRPr="007671A8">
        <w:rPr>
          <w:rFonts w:eastAsiaTheme="minorEastAsia"/>
          <w:color w:val="7030A0"/>
          <w:sz w:val="22"/>
          <w:szCs w:val="22"/>
          <w:lang w:eastAsia="ko-KR"/>
        </w:rPr>
        <w:t xml:space="preserve"> (Korea </w:t>
      </w:r>
      <w:r w:rsidR="007671A8" w:rsidRPr="007671A8">
        <w:rPr>
          <w:rFonts w:eastAsiaTheme="minorEastAsia"/>
          <w:b/>
          <w:bCs/>
          <w:color w:val="7030A0"/>
          <w:sz w:val="22"/>
          <w:szCs w:val="22"/>
          <w:lang w:eastAsia="ko-KR"/>
        </w:rPr>
        <w:t>t</w:t>
      </w:r>
      <w:r w:rsidR="007671A8" w:rsidRPr="007671A8">
        <w:rPr>
          <w:rStyle w:val="Strong"/>
          <w:rFonts w:eastAsiaTheme="majorEastAsia"/>
          <w:b w:val="0"/>
          <w:bCs w:val="0"/>
          <w:color w:val="0A0A0A"/>
          <w:sz w:val="22"/>
          <w:szCs w:val="22"/>
          <w:shd w:val="clear" w:color="auto" w:fill="FFFFFF"/>
        </w:rPr>
        <w:t>ransitio</w:t>
      </w:r>
      <w:r w:rsidR="007671A8" w:rsidRPr="007671A8">
        <w:rPr>
          <w:rStyle w:val="Strong"/>
          <w:rFonts w:eastAsiaTheme="majorEastAsia"/>
          <w:b w:val="0"/>
          <w:bCs w:val="0"/>
          <w:color w:val="0A0A0A"/>
          <w:sz w:val="22"/>
          <w:szCs w:val="22"/>
          <w:shd w:val="clear" w:color="auto" w:fill="FFFFFF"/>
          <w:lang w:eastAsia="ko-KR"/>
        </w:rPr>
        <w:t>ned</w:t>
      </w:r>
      <w:r w:rsidR="00EC7ABD" w:rsidRPr="007671A8">
        <w:rPr>
          <w:rStyle w:val="Strong"/>
          <w:rFonts w:eastAsiaTheme="majorEastAsia"/>
          <w:b w:val="0"/>
          <w:bCs w:val="0"/>
          <w:color w:val="0A0A0A"/>
          <w:sz w:val="22"/>
          <w:szCs w:val="22"/>
          <w:shd w:val="clear" w:color="auto" w:fill="FFFFFF"/>
        </w:rPr>
        <w:t xml:space="preserve"> to Bivalent</w:t>
      </w:r>
      <w:r w:rsidR="00EC7ABD" w:rsidRPr="007671A8">
        <w:rPr>
          <w:rStyle w:val="Strong"/>
          <w:rFonts w:eastAsiaTheme="majorEastAsia"/>
          <w:b w:val="0"/>
          <w:bCs w:val="0"/>
          <w:color w:val="0A0A0A"/>
          <w:sz w:val="22"/>
          <w:szCs w:val="22"/>
          <w:shd w:val="clear" w:color="auto" w:fill="FFFFFF"/>
          <w:lang w:eastAsia="ko-KR"/>
        </w:rPr>
        <w:t xml:space="preserve"> vaccination from late 2022)</w:t>
      </w:r>
      <w:r w:rsidR="00CF3EC6" w:rsidRPr="007671A8">
        <w:rPr>
          <w:b/>
          <w:bCs/>
          <w:color w:val="7030A0"/>
          <w:sz w:val="22"/>
          <w:szCs w:val="22"/>
        </w:rPr>
        <w:t>.</w:t>
      </w:r>
      <w:r w:rsidR="00CF3EC6" w:rsidRPr="007671A8">
        <w:rPr>
          <w:color w:val="7030A0"/>
          <w:sz w:val="22"/>
          <w:szCs w:val="22"/>
        </w:rPr>
        <w:t xml:space="preserve"> Exposure to Omicron in these individuals effectively boosts high titers of cross-reactive antibodies, but may limit the generation of </w:t>
      </w:r>
      <w:r w:rsidR="00CF3EC6" w:rsidRPr="007671A8">
        <w:rPr>
          <w:i/>
          <w:iCs/>
          <w:color w:val="7030A0"/>
          <w:sz w:val="22"/>
          <w:szCs w:val="22"/>
        </w:rPr>
        <w:t>de novo</w:t>
      </w:r>
      <w:r w:rsidR="00CF3EC6" w:rsidRPr="007671A8">
        <w:rPr>
          <w:color w:val="7030A0"/>
          <w:sz w:val="22"/>
          <w:szCs w:val="22"/>
        </w:rPr>
        <w:t xml:space="preserve"> antibodies specific to the divergent Omicron spike</w:t>
      </w:r>
      <w:r w:rsidR="00BC1F5B" w:rsidRPr="007671A8">
        <w:rPr>
          <w:rFonts w:eastAsiaTheme="minorEastAsia"/>
          <w:color w:val="7030A0"/>
          <w:sz w:val="22"/>
          <w:szCs w:val="22"/>
          <w:lang w:eastAsia="ko-KR"/>
        </w:rPr>
        <w:t xml:space="preserve"> (</w:t>
      </w:r>
      <w:r w:rsidR="00BC1F5B" w:rsidRPr="007671A8">
        <w:rPr>
          <w:color w:val="7030A0"/>
          <w:sz w:val="22"/>
          <w:szCs w:val="22"/>
        </w:rPr>
        <w:t>immune imprinting</w:t>
      </w:r>
      <w:r w:rsidR="00BC1F5B" w:rsidRPr="007671A8">
        <w:rPr>
          <w:rFonts w:eastAsiaTheme="minorEastAsia"/>
          <w:color w:val="7030A0"/>
          <w:sz w:val="22"/>
          <w:szCs w:val="22"/>
          <w:lang w:eastAsia="ko-KR"/>
        </w:rPr>
        <w:t>)</w:t>
      </w:r>
      <w:r w:rsidR="00A67331">
        <w:rPr>
          <w:rFonts w:eastAsiaTheme="minorEastAsia"/>
          <w:color w:val="7030A0"/>
          <w:sz w:val="22"/>
          <w:szCs w:val="22"/>
          <w:lang w:eastAsia="ko-KR"/>
        </w:rPr>
        <w:fldChar w:fldCharType="begin"/>
      </w:r>
      <w:r w:rsidR="00E843EA">
        <w:rPr>
          <w:rFonts w:eastAsiaTheme="minorEastAsia"/>
          <w:color w:val="7030A0"/>
          <w:sz w:val="22"/>
          <w:szCs w:val="22"/>
          <w:lang w:eastAsia="ko-KR"/>
        </w:rPr>
        <w:instrText xml:space="preserve"> ADDIN ZOTERO_ITEM CSL_CITATION {"citationID":"JGgYpxLt","properties":{"formattedCitation":"[37]","plainCitation":"[37]","noteIndex":0},"citationItems":[{"id":730,"uris":["http://zotero.org/users/14790911/items/P58MG7PD"],"itemData":{"id":730,"type":"article-journal","abstract":"The Omicron, or Pango lineage B.1.1.529, variant of severe acute respiratory syndrome coronavirus 2 (SARS-CoV-2) carries multiple spike mutations with high transmissibility and partial neutralizing antibody (nAb) escape. Vaccinated individuals show protection against severe disease, often attributed to primed cellular immunity. We investigated T and B cell immunity against B.1.1.529 in triple BioNTech BNT162b2 messenger RNA-vaccinated health care workers (HCWs) with different SARS-CoV-2 infection histories. B and T cell immunity against previous variants of concern was enhanced in triple-vaccinated individuals, but the magnitude of T and B cell responses against B.1.1.529 spike protein was reduced. Immune imprinting by infection with the earlier B.1.1.7 (Alpha) variant resulted in less durable binding antibody against B.1.1.529. Previously infection-naïve HCWs who became infected during the B.1.1.529 wave showed enhanced immunity against earlier variants but reduced nAb potency and T cell responses against B.1.1.529 itself. Previous Wuhan Hu-1 infection abrogated T cell recognition and any enhanced cross-reactive neutralizing immunity on infection with B.1.1.529.","container-title":"Science (New York, N.Y.)","DOI":"10.1126/science.abq1841","ISSN":"1095-9203","issue":"6603","journalAbbreviation":"Science","language":"eng","note":"PMID: 35699621\nPMCID: PMC9210451","page":"eabq1841","source":"PubMed","title":"Immune boosting by B.1.1.529 (Omicron) depends on previous SARS-CoV-2 exposure","volume":"377","author":[{"family":"Reynolds","given":"Catherine J."},{"family":"Pade","given":"Corinna"},{"family":"Gibbons","given":"Joseph M."},{"family":"Otter","given":"Ashley D."},{"family":"Lin","given":"Kai-Min"},{"family":"Muñoz Sandoval","given":"Diana"},{"family":"Pieper","given":"Franziska P."},{"family":"Butler","given":"David K."},{"family":"Liu","given":"Siyi"},{"family":"Joy","given":"George"},{"family":"Forooghi","given":"Nasim"},{"family":"Treibel","given":"Thomas A."},{"family":"Manisty","given":"Charlotte"},{"family":"Moon","given":"James C."},{"literal":"COVIDsortium Investigators§"},{"literal":"COVIDsortium Immune Correlates Network§"},{"family":"Semper","given":"Amanda"},{"family":"Brooks","given":"Tim"},{"family":"McKnight","given":"Áine"},{"family":"Altmann","given":"Daniel M."},{"family":"Boyton","given":"Rosemary J."},{"family":"Abbass","given":"Hakam"},{"family":"Abiodun","given":"Aderonke"},{"family":"Alfarih","given":"Mashael"},{"family":"Alldis","given":"Zoe"},{"family":"Altmann","given":"Daniel M."},{"family":"Amin","given":"Oliver E."},{"family":"Andiapen","given":"Mervyn"},{"family":"Artico","given":"Jessica"},{"family":"Augusto","given":"João B."},{"family":"Baca","given":"Georgina L."},{"family":"Bailey","given":"Sasha N. L."},{"family":"Bhuva","given":"Anish N."},{"family":"Boulter","given":"Alex"},{"family":"Bowles","given":"Ruth"},{"family":"Boyton","given":"Rosemary J."},{"family":"Bracken","given":"Olivia V."},{"family":"O'Brien","given":"Ben"},{"family":"Brooks","given":"Tim"},{"family":"Bullock","given":"Natalie"},{"family":"Butler","given":"David K."},{"family":"Captur","given":"Gabriella"},{"family":"Carr","given":"Olivia"},{"family":"Champion","given":"Nicola"},{"family":"Chan","given":"Carmen"},{"family":"Chandran","given":"Aneesh"},{"family":"Coleman","given":"Tom"},{"family":"Couto de Sousa","given":"Jorge"},{"family":"Couto-Parada","given":"Xose"},{"family":"Cross","given":"Eleanor"},{"family":"Cutino-Moguel","given":"Teresa"},{"family":"D'Arcangelo","given":"Silvia"},{"family":"Davies","given":"Rhodri H."},{"family":"Douglas","given":"Brooke"},{"family":"Di Genova","given":"Cecilia"},{"family":"Dieobi-Anene","given":"Keenan"},{"family":"Diniz","given":"Mariana O."},{"family":"Ellis","given":"Anaya"},{"family":"Feehan","given":"Karen"},{"family":"Finlay","given":"Malcolm"},{"family":"Fontana","given":"Marianna"},{"family":"Forooghi","given":"Nasim"},{"family":"Francis","given":"Sasha"},{"family":"Gibbons","given":"Joseph M."},{"family":"Gillespie","given":"David"},{"family":"Gilroy","given":"Derek"},{"family":"Hamblin","given":"Matt"},{"family":"Harker","given":"Gabrielle"},{"family":"Hemingway","given":"Georgia"},{"family":"Hewson","given":"Jacqueline"},{"family":"Heywood","given":"Wendy"},{"family":"Hickling","given":"Lauren M."},{"family":"Hicks","given":"Bethany"},{"family":"Hingorani","given":"Aroon D."},{"family":"Howes","given":"Lee"},{"family":"Itua","given":"Ivie"},{"family":"Jardim","given":"Victor"},{"family":"Lee","given":"Wing-Yiu Jason"},{"family":"Jensen","given":"Melaniepetra"},{"family":"Jones","given":"Jessica"},{"family":"Jones","given":"Meleri"},{"family":"Joy","given":"George"},{"family":"Kapil","given":"Vikas"},{"family":"Kelly","given":"Caoimhe"},{"family":"Kurdi","given":"Hibba"},{"family":"Lambourne","given":"Jonathan"},{"family":"Lin","given":"Kai-Min"},{"family":"Liu","given":"Siyi"},{"family":"Lloyd","given":"Aaron"},{"family":"Louth","given":"Sarah"},{"family":"Maini","given":"Mala K."},{"family":"Mandadapu","given":"Vineela"},{"family":"Manisty","given":"Charlotte"},{"family":"McKnight","given":"Áine"},{"family":"Menacho","given":"Katia"},{"family":"Mfuko","given":"Celina"},{"family":"Mills","given":"Kevin"},{"family":"Millward","given":"Sebastian"},{"family":"Mitchelmore","given":"Oliver"},{"family":"Moon","given":"Christopher"},{"family":"Moon","given":"James"},{"family":"Muñoz Sandoval","given":"Diana"},{"family":"Murray","given":"Sam M."},{"family":"Noursadeghi","given":"Mahdad"},{"family":"Otter","given":"Ashley"},{"family":"Pade","given":"Corinna"},{"family":"Palma","given":"Susana"},{"family":"Parker","given":"Ruth"},{"family":"Patel","given":"Kush"},{"family":"Pawarova","given":"Mihaela"},{"family":"Petersen","given":"Steffen E."},{"family":"Piniera","given":"Brian"},{"family":"Pieper","given":"Franziska P."},{"family":"Rannigan","given":"Lisa"},{"family":"Rapala","given":"Alicja"},{"family":"Reynolds","given":"Catherine J."},{"family":"Richards","given":"Amy"},{"family":"Robathan","given":"Matthew"},{"family":"Rosenheim","given":"Joshua"},{"family":"Rowe","given":"Cathy"},{"family":"Royds","given":"Matthew"},{"family":"Sackville West","given":"Jane"},{"family":"Sambile","given":"Genine"},{"family":"Schmidt","given":"Nathalie M."},{"family":"Selman","given":"Hannah"},{"family":"Semper","given":"Amanda"},{"family":"Seraphim","given":"Andreas"},{"family":"Simion","given":"Mihaela"},{"family":"Smit","given":"Angelique"},{"family":"Sugimoto","given":"Michelle"},{"family":"Swadling","given":"Leo"},{"family":"Taylor","given":"Stephen"},{"family":"Temperton","given":"Nigel"},{"family":"Thomas","given":"Stephen"},{"family":"Thornton","given":"George D."},{"family":"Treibel","given":"Thomas A."},{"family":"Tucker","given":"Art"},{"family":"Varghese","given":"Ann"},{"family":"Veerapen","given":"Jessry"},{"family":"Vijayakumar","given":"Mohit"},{"family":"Warner","given":"Tim"},{"family":"Welch","given":"Sophie"},{"family":"White","given":"Hannah"},{"family":"Wodehouse","given":"Theresa"},{"family":"Wynne","given":"Lucinda"},{"family":"Zahedi","given":"Dan"},{"family":"Chain","given":"Benjamin"},{"family":"Moon","given":"James C."}],"issued":{"date-parts":[["2022",7,15]]}}}],"schema":"https://github.com/citation-style-language/schema/raw/master/csl-citation.json"} </w:instrText>
      </w:r>
      <w:r w:rsidR="00A67331">
        <w:rPr>
          <w:rFonts w:eastAsiaTheme="minorEastAsia"/>
          <w:color w:val="7030A0"/>
          <w:sz w:val="22"/>
          <w:szCs w:val="22"/>
          <w:lang w:eastAsia="ko-KR"/>
        </w:rPr>
        <w:fldChar w:fldCharType="separate"/>
      </w:r>
      <w:r w:rsidR="00E843EA">
        <w:rPr>
          <w:rFonts w:eastAsiaTheme="minorEastAsia"/>
          <w:noProof/>
          <w:color w:val="7030A0"/>
          <w:sz w:val="22"/>
          <w:szCs w:val="22"/>
          <w:lang w:eastAsia="ko-KR"/>
        </w:rPr>
        <w:t>[37]</w:t>
      </w:r>
      <w:r w:rsidR="00A67331">
        <w:rPr>
          <w:rFonts w:eastAsiaTheme="minorEastAsia"/>
          <w:color w:val="7030A0"/>
          <w:sz w:val="22"/>
          <w:szCs w:val="22"/>
          <w:lang w:eastAsia="ko-KR"/>
        </w:rPr>
        <w:fldChar w:fldCharType="end"/>
      </w:r>
      <w:r w:rsidR="00CF3EC6" w:rsidRPr="007671A8">
        <w:rPr>
          <w:color w:val="7030A0"/>
          <w:sz w:val="22"/>
          <w:szCs w:val="22"/>
        </w:rPr>
        <w:t>.</w:t>
      </w:r>
      <w:commentRangeStart w:id="12"/>
      <w:r w:rsidR="00CF3EC6" w:rsidRPr="007671A8">
        <w:rPr>
          <w:color w:val="7030A0"/>
          <w:sz w:val="22"/>
          <w:szCs w:val="22"/>
        </w:rPr>
        <w:t xml:space="preserve"> </w:t>
      </w:r>
      <w:commentRangeEnd w:id="12"/>
      <w:r w:rsidR="00DB7388">
        <w:rPr>
          <w:rStyle w:val="CommentReference"/>
          <w:lang w:eastAsia="en-US"/>
        </w:rPr>
        <w:commentReference w:id="12"/>
      </w:r>
      <w:r w:rsidR="00CF3EC6" w:rsidRPr="007671A8">
        <w:rPr>
          <w:color w:val="7030A0"/>
          <w:sz w:val="22"/>
          <w:szCs w:val="22"/>
        </w:rPr>
        <w:t>Conversely, individuals with infection-only</w:t>
      </w:r>
      <w:r w:rsidR="00CF3EC6" w:rsidRPr="008D3F6C">
        <w:rPr>
          <w:color w:val="7030A0"/>
        </w:rPr>
        <w:t xml:space="preserve"> immunity—presumed to be acquired during the recent Omicron wave—may possess a narrower but more precisely matched neutralizing antibody repertoire against the circulating variant, potentially explaining their sustained resistance to reinfection relative to the hybrid group in the later months.</w:t>
      </w:r>
      <w:r w:rsidR="00CF3EC6">
        <w:rPr>
          <w:rFonts w:eastAsiaTheme="minorEastAsia" w:hint="eastAsia"/>
          <w:color w:val="7030A0"/>
          <w:lang w:eastAsia="ko-KR"/>
        </w:rPr>
        <w:t xml:space="preserve"> </w:t>
      </w:r>
    </w:p>
    <w:p w14:paraId="03B597AD" w14:textId="55BE9EDF" w:rsidR="004E19D7" w:rsidRPr="006E11A6" w:rsidRDefault="007C61CA" w:rsidP="0008149D">
      <w:pPr>
        <w:pStyle w:val="break-words"/>
        <w:spacing w:before="0" w:beforeAutospacing="0" w:after="0" w:afterAutospacing="0" w:line="276" w:lineRule="auto"/>
        <w:rPr>
          <w:rFonts w:eastAsiaTheme="minorEastAsia"/>
          <w:color w:val="7030A0"/>
          <w:sz w:val="22"/>
          <w:szCs w:val="22"/>
          <w:shd w:val="pct15" w:color="auto" w:fill="FFFFFF"/>
        </w:rPr>
      </w:pPr>
      <w:r w:rsidRPr="00CB5130">
        <w:rPr>
          <w:rFonts w:eastAsiaTheme="minorEastAsia"/>
          <w:color w:val="000000" w:themeColor="text1"/>
          <w:sz w:val="22"/>
          <w:szCs w:val="22"/>
        </w:rPr>
        <w:t>Our study employs a robust approach to quantify and compare infection risks across immunity groups by estimating infection timing (via PMM) for survival analysis and quantifying uncertainty around N-antibody titer thresholds to define infections. We applied a time-varying Cox proportional hazards model to mitigate survival bias in calendar-time follow-</w:t>
      </w:r>
      <w:r w:rsidRPr="0008149D">
        <w:rPr>
          <w:rFonts w:eastAsiaTheme="minorEastAsia"/>
          <w:color w:val="000000" w:themeColor="text1"/>
          <w:sz w:val="22"/>
          <w:szCs w:val="22"/>
        </w:rPr>
        <w:t xml:space="preserve">up. </w:t>
      </w:r>
      <w:r w:rsidR="00C01C5B" w:rsidRPr="0008149D">
        <w:rPr>
          <w:rFonts w:eastAsiaTheme="minorEastAsia" w:hint="eastAsia"/>
          <w:color w:val="000000" w:themeColor="text1"/>
          <w:sz w:val="22"/>
          <w:szCs w:val="22"/>
        </w:rPr>
        <w:t xml:space="preserve">Yet, residual survival bias may </w:t>
      </w:r>
      <w:r w:rsidR="00C01C5B" w:rsidRPr="0008149D">
        <w:rPr>
          <w:rFonts w:eastAsiaTheme="minorEastAsia"/>
          <w:color w:val="000000" w:themeColor="text1"/>
          <w:sz w:val="22"/>
          <w:szCs w:val="22"/>
        </w:rPr>
        <w:t>persist</w:t>
      </w:r>
      <w:r w:rsidR="00C01C5B" w:rsidRPr="0008149D">
        <w:rPr>
          <w:rFonts w:eastAsiaTheme="minorEastAsia" w:hint="eastAsia"/>
          <w:color w:val="000000" w:themeColor="text1"/>
          <w:sz w:val="22"/>
          <w:szCs w:val="22"/>
        </w:rPr>
        <w:t xml:space="preserve"> due to </w:t>
      </w:r>
      <w:r w:rsidR="00C01C5B" w:rsidRPr="0008149D">
        <w:rPr>
          <w:rFonts w:eastAsiaTheme="minorEastAsia"/>
          <w:color w:val="000000" w:themeColor="text1"/>
          <w:sz w:val="22"/>
          <w:szCs w:val="22"/>
        </w:rPr>
        <w:t>unequal times since the last immunological event.</w:t>
      </w:r>
      <w:r w:rsidR="00C01C5B" w:rsidRPr="0008149D">
        <w:rPr>
          <w:rFonts w:eastAsiaTheme="minorEastAsia" w:hint="eastAsia"/>
          <w:color w:val="000000" w:themeColor="text1"/>
          <w:sz w:val="22"/>
          <w:szCs w:val="22"/>
        </w:rPr>
        <w:t xml:space="preserve"> </w:t>
      </w:r>
      <w:r w:rsidR="00C01C5B" w:rsidRPr="0008149D">
        <w:rPr>
          <w:rFonts w:eastAsiaTheme="minorEastAsia"/>
          <w:color w:val="000000" w:themeColor="text1"/>
          <w:sz w:val="22"/>
          <w:szCs w:val="22"/>
        </w:rPr>
        <w:t xml:space="preserve">At baseline, time-varying </w:t>
      </w:r>
      <w:r w:rsidR="00B60883">
        <w:rPr>
          <w:rFonts w:eastAsiaTheme="minorEastAsia"/>
          <w:color w:val="000000" w:themeColor="text1"/>
          <w:sz w:val="22"/>
          <w:szCs w:val="22"/>
        </w:rPr>
        <w:t>HRs</w:t>
      </w:r>
      <w:r w:rsidR="00C01C5B" w:rsidRPr="0008149D">
        <w:rPr>
          <w:rFonts w:eastAsiaTheme="minorEastAsia"/>
          <w:color w:val="000000" w:themeColor="text1"/>
          <w:sz w:val="22"/>
          <w:szCs w:val="22"/>
        </w:rPr>
        <w:t xml:space="preserve"> show higher infection risks in the vaccine-only group, likely due to the </w:t>
      </w:r>
      <w:r w:rsidR="00C01C5B" w:rsidRPr="0008149D">
        <w:rPr>
          <w:rFonts w:eastAsiaTheme="minorEastAsia" w:hint="eastAsia"/>
          <w:color w:val="000000" w:themeColor="text1"/>
          <w:sz w:val="22"/>
          <w:szCs w:val="22"/>
        </w:rPr>
        <w:t xml:space="preserve">majority of </w:t>
      </w:r>
      <w:r w:rsidR="00C01C5B" w:rsidRPr="0008149D">
        <w:rPr>
          <w:rFonts w:eastAsiaTheme="minorEastAsia"/>
          <w:color w:val="000000" w:themeColor="text1"/>
          <w:sz w:val="22"/>
          <w:szCs w:val="22"/>
        </w:rPr>
        <w:t>their last immune event occurring ≥6 months</w:t>
      </w:r>
      <w:r w:rsidR="00C01C5B" w:rsidRPr="00CB5130">
        <w:rPr>
          <w:rFonts w:eastAsiaTheme="minorEastAsia"/>
          <w:color w:val="000000" w:themeColor="text1"/>
          <w:sz w:val="22"/>
          <w:szCs w:val="22"/>
        </w:rPr>
        <w:t xml:space="preserve"> prior, leading to antibody titer decline against Omicron sub-variants. </w:t>
      </w:r>
      <w:r w:rsidR="00D755DC" w:rsidRPr="00CB5130">
        <w:rPr>
          <w:rFonts w:eastAsiaTheme="minorEastAsia"/>
          <w:color w:val="000000" w:themeColor="text1"/>
          <w:sz w:val="22"/>
          <w:szCs w:val="22"/>
        </w:rPr>
        <w:t>This bias likely underestimates later risks in the vaccine-only group,</w:t>
      </w:r>
      <w:r w:rsidR="00D755DC" w:rsidRPr="00CB5130">
        <w:rPr>
          <w:rFonts w:eastAsiaTheme="minorEastAsia" w:hint="eastAsia"/>
          <w:color w:val="000000" w:themeColor="text1"/>
          <w:sz w:val="22"/>
          <w:szCs w:val="22"/>
        </w:rPr>
        <w:t xml:space="preserve"> </w:t>
      </w:r>
      <w:r w:rsidR="00B9512C" w:rsidRPr="00CB5130">
        <w:rPr>
          <w:rFonts w:eastAsiaTheme="minorEastAsia"/>
          <w:color w:val="000000" w:themeColor="text1"/>
          <w:sz w:val="22"/>
          <w:szCs w:val="22"/>
        </w:rPr>
        <w:t>as higher early hazards in the vaccine-only group</w:t>
      </w:r>
      <w:r w:rsidR="00A4657E">
        <w:rPr>
          <w:rFonts w:eastAsiaTheme="minorEastAsia" w:hint="eastAsia"/>
          <w:color w:val="000000" w:themeColor="text1"/>
          <w:sz w:val="22"/>
          <w:szCs w:val="22"/>
        </w:rPr>
        <w:t xml:space="preserve"> </w:t>
      </w:r>
      <w:r w:rsidR="00B9512C" w:rsidRPr="00CB5130">
        <w:rPr>
          <w:rFonts w:eastAsiaTheme="minorEastAsia"/>
          <w:color w:val="000000" w:themeColor="text1"/>
          <w:sz w:val="22"/>
          <w:szCs w:val="22"/>
        </w:rPr>
        <w:t>disproportionately remove highly susceptible individuals</w:t>
      </w:r>
      <w:r w:rsidR="00B9512C" w:rsidRPr="00CB5130">
        <w:rPr>
          <w:rFonts w:eastAsiaTheme="minorEastAsia" w:hint="eastAsia"/>
          <w:color w:val="000000" w:themeColor="text1"/>
          <w:sz w:val="22"/>
          <w:szCs w:val="22"/>
        </w:rPr>
        <w:t xml:space="preserve"> (who are likely </w:t>
      </w:r>
      <w:r w:rsidR="00B9512C" w:rsidRPr="00CB5130">
        <w:rPr>
          <w:rFonts w:eastAsiaTheme="minorEastAsia"/>
          <w:color w:val="000000" w:themeColor="text1"/>
          <w:sz w:val="22"/>
          <w:szCs w:val="22"/>
        </w:rPr>
        <w:t xml:space="preserve">older population </w:t>
      </w:r>
      <w:r w:rsidR="00362C6A" w:rsidRPr="00CB5130">
        <w:rPr>
          <w:rFonts w:eastAsiaTheme="minorEastAsia" w:hint="eastAsia"/>
          <w:color w:val="000000" w:themeColor="text1"/>
          <w:sz w:val="22"/>
          <w:szCs w:val="22"/>
        </w:rPr>
        <w:t xml:space="preserve">and </w:t>
      </w:r>
      <w:r w:rsidR="00B9512C" w:rsidRPr="00CB5130">
        <w:rPr>
          <w:rFonts w:eastAsiaTheme="minorEastAsia" w:hint="eastAsia"/>
          <w:color w:val="000000" w:themeColor="text1"/>
          <w:sz w:val="22"/>
          <w:szCs w:val="22"/>
        </w:rPr>
        <w:t>with</w:t>
      </w:r>
      <w:r w:rsidR="00B9512C" w:rsidRPr="00CB5130">
        <w:rPr>
          <w:rFonts w:eastAsiaTheme="minorEastAsia"/>
          <w:color w:val="000000" w:themeColor="text1"/>
          <w:sz w:val="22"/>
          <w:szCs w:val="22"/>
        </w:rPr>
        <w:t xml:space="preserve"> a longer time since the last immunological event</w:t>
      </w:r>
      <w:r w:rsidR="00B9512C" w:rsidRPr="00CB5130">
        <w:rPr>
          <w:rFonts w:eastAsiaTheme="minorEastAsia" w:hint="eastAsia"/>
          <w:color w:val="000000" w:themeColor="text1"/>
          <w:sz w:val="22"/>
          <w:szCs w:val="22"/>
        </w:rPr>
        <w:t>)</w:t>
      </w:r>
      <w:r w:rsidR="00B9512C" w:rsidRPr="00CB5130">
        <w:rPr>
          <w:rFonts w:eastAsiaTheme="minorEastAsia"/>
          <w:color w:val="000000" w:themeColor="text1"/>
          <w:sz w:val="22"/>
          <w:szCs w:val="22"/>
        </w:rPr>
        <w:t xml:space="preserve">, leaving a less susceptible "survivor" subset. </w:t>
      </w:r>
      <w:r w:rsidR="00D755DC" w:rsidRPr="00CB5130">
        <w:rPr>
          <w:rFonts w:eastAsiaTheme="minorEastAsia"/>
          <w:color w:val="000000" w:themeColor="text1"/>
          <w:sz w:val="22"/>
          <w:szCs w:val="22"/>
        </w:rPr>
        <w:t xml:space="preserve">This narrows the apparent risk gap with the hybrid immunity group, even if underlying protection is not truly superior, emphasizing the need for timely boosters and non-pharmaceutical precautions in this group. </w:t>
      </w:r>
      <w:r w:rsidR="00C01C5B" w:rsidRPr="00CB5130">
        <w:rPr>
          <w:rFonts w:eastAsiaTheme="minorEastAsia"/>
          <w:color w:val="000000" w:themeColor="text1"/>
          <w:sz w:val="22"/>
          <w:szCs w:val="22"/>
        </w:rPr>
        <w:t>The infection-only group, despite</w:t>
      </w:r>
      <w:r w:rsidR="00C01C5B" w:rsidRPr="00CB5130">
        <w:rPr>
          <w:rFonts w:eastAsiaTheme="minorEastAsia" w:hint="eastAsia"/>
          <w:color w:val="000000" w:themeColor="text1"/>
          <w:sz w:val="22"/>
          <w:szCs w:val="22"/>
        </w:rPr>
        <w:t xml:space="preserve"> </w:t>
      </w:r>
      <w:r w:rsidR="00C01C5B" w:rsidRPr="00CB5130">
        <w:rPr>
          <w:rFonts w:eastAsiaTheme="minorEastAsia"/>
          <w:color w:val="000000" w:themeColor="text1"/>
          <w:sz w:val="22"/>
          <w:szCs w:val="22"/>
        </w:rPr>
        <w:t xml:space="preserve">the </w:t>
      </w:r>
      <w:r w:rsidR="00C01C5B" w:rsidRPr="00CB5130">
        <w:rPr>
          <w:rFonts w:eastAsiaTheme="minorEastAsia" w:hint="eastAsia"/>
          <w:color w:val="000000" w:themeColor="text1"/>
          <w:sz w:val="22"/>
          <w:szCs w:val="22"/>
        </w:rPr>
        <w:t>majority of</w:t>
      </w:r>
      <w:r w:rsidR="00C01C5B" w:rsidRPr="00CB5130">
        <w:rPr>
          <w:rFonts w:eastAsiaTheme="minorEastAsia"/>
          <w:color w:val="000000" w:themeColor="text1"/>
          <w:sz w:val="22"/>
          <w:szCs w:val="22"/>
        </w:rPr>
        <w:t xml:space="preserve"> &lt;6-month immune event gaps, also has elevated initial risk, suggesting qualitative differences in protection beyond timing. Natural infection may induce a broader but less consistent immune response compared to vaccines, influenced by infecting strain, disease severity, and host factors, potentially resulting in weaker or narrower immunity in some individuals, increasing early reinfection risk </w:t>
      </w:r>
      <w:r w:rsidR="00C01C5B" w:rsidRPr="00CB5130">
        <w:rPr>
          <w:rStyle w:val="Strong"/>
          <w:rFonts w:eastAsiaTheme="majorEastAsia"/>
          <w:b w:val="0"/>
          <w:bCs w:val="0"/>
          <w:color w:val="000000" w:themeColor="text1"/>
          <w:sz w:val="22"/>
          <w:szCs w:val="22"/>
        </w:rPr>
        <w:fldChar w:fldCharType="begin"/>
      </w:r>
      <w:r w:rsidR="00E843EA">
        <w:rPr>
          <w:rStyle w:val="Strong"/>
          <w:rFonts w:eastAsiaTheme="majorEastAsia"/>
          <w:b w:val="0"/>
          <w:bCs w:val="0"/>
          <w:color w:val="000000" w:themeColor="text1"/>
          <w:sz w:val="22"/>
          <w:szCs w:val="22"/>
        </w:rPr>
        <w:instrText xml:space="preserve"> ADDIN ZOTERO_ITEM CSL_CITATION {"citationID":"4DG7ZXvp","properties":{"formattedCitation":"[38,39]","plainCitation":"[38,39]","noteIndex":0},"citationItems":[{"id":548,"uris":["http://zotero.org/users/14790911/items/9UX6KCSD"],"itemData":{"id":548,"type":"article-journal","abstract":"The COVID-19 pandemic has caused a large mortality and morbidity burden globally. For individuals, a strong immune response is the most effective means to block SARS-CoV-2 infection. To inform clinical case management of COVID-19, development of improved vaccines, and public health policy, a better understanding of antibody response dynamics and duration following SARS-CoV-2 infection and after vaccination is imperatively needed.","container-title":"Systematic Reviews","DOI":"10.1186/s13643-024-02597-y","ISSN":"2046-4053","issue":"1","journalAbbreviation":"Systematic Reviews","page":"189","source":"BioMed Central","title":"COVID-19 antibody responses in individuals with natural immunity and with vaccination-induced immunity: a systematic review and meta-analysis","title-short":"COVID-19 antibody responses in individuals with natural immunity and with vaccination-induced immunity","volume":"13","author":[{"family":"Zhang","given":"Qiuying"},{"family":"Jiao","given":"Lirui"},{"family":"Chen","given":"Qiushi"},{"family":"Bulstra","given":"Caroline A."},{"family":"Geldsetzer","given":"Pascal"},{"family":"Oliveira","given":"Tulio","non-dropping-particle":"de"},{"family":"Yang","given":"Juntao"},{"family":"Wang","given":"Chen"},{"family":"Bärnighausen","given":"Till"},{"family":"Chen","given":"Simiao"}],"issued":{"date-parts":[["2024",7,19]]}}},{"id":545,"uris":["http://zotero.org/users/14790911/items/D23SG5KU"],"itemData":{"id":545,"type":"article-journal","abstract":"Waning of protection against infection with severe acute respiratory syndrome coronavirus 2 (SARS-CoV-2) conferred by 2 doses of the BNT162b2 vaccine begins shortly after inoculation and becomes substantial within 4 months. With that, the impact of prior infection on incident SARS-CoV-2 reinfection is unclear. Therefore, we examined the long-term protection of naturally acquired immunity (protection conferred by previous infection) compared to vaccine-induced immunity.A retrospective observational study of 124 500 persons, compared 2 groups: (1) SARS-CoV-2-naive individuals who received a 2-dose regimen of the BioNTech/Pfizer mRNA BNT162b2 vaccine, and (2) previously infected individuals who have not been vaccinated. Two multivariate logistic regression models were applied, evaluating four SARS-CoV-2-related outcomes—infection, symptomatic disease (coronavirus disease 2019 [COVID-19]), hospitalization, and death—between 1 June and 14 August 2021, when the Delta variant was dominant in Israel.SARS-CoV-2-naive vaccinees had a 13.06-fold (95% confidence interval [CI], 8.08–21.11) increased risk for breakthrough infection with the Delta variant compared to unvaccinated-previously-infected individuals, when the first event (infection or vaccination) occurred during January and February of 2021. The increased risk was significant for symptomatic disease as well. When allowing the infection to occur at any time between March 2020 and February 2021, evidence of waning naturally acquired immunity was demonstrated, although SARS-CoV-2 naive vaccinees still had a 5.96-fold (95% CI: 4.85–7.33) increased risk for breakthrough infection and a 7.13-fold (95% CI: 5.51–9.21) increased risk for symptomatic disease.Naturally acquired immunity confers stronger protection against infection and symptomatic disease caused by the Delta variant of SARS-CoV-2, compared to the BNT162b2 2-dose vaccine-indued immunity.","container-title":"Clinical Infectious Diseases","DOI":"10.1093/cid/ciac262","ISSN":"1058-4838","issue":"1","journalAbbreviation":"Clinical Infectious Diseases","page":"e545-e551","source":"Silverchair","title":"Severe Acute Respiratory Syndrome Coronavirus 2 (SARS-CoV-2) Naturally Acquired Immunity versus Vaccine-induced Immunity, Reinfections versus Breakthrough Infections: A Retrospective Cohort Study","title-short":"Severe Acute Respiratory Syndrome Coronavirus 2 (SARS-CoV-2) Naturally Acquired Immunity versus Vaccine-induced Immunity, Reinfections versus Breakthrough Infections","volume":"75","author":[{"family":"Gazit","given":"Sivan"},{"family":"Shlezinger","given":"Roei"},{"family":"Perez","given":"Galit"},{"family":"Lotan","given":"Roni"},{"family":"Peretz","given":"Asaf"},{"family":"Ben-Tov","given":"Amir"},{"family":"Herzel","given":"Esma"},{"family":"Alapi","given":"Hillel"},{"family":"Cohen","given":"Dani"},{"family":"Muhsen","given":"Khitam"},{"family":"Chodick","given":"Gabriel"},{"family":"Patalon","given":"Tal"}],"issued":{"date-parts":[["2022",7,1]]}}}],"schema":"https://github.com/citation-style-language/schema/raw/master/csl-citation.json"} </w:instrText>
      </w:r>
      <w:r w:rsidR="00C01C5B" w:rsidRPr="00CB5130">
        <w:rPr>
          <w:rStyle w:val="Strong"/>
          <w:rFonts w:eastAsiaTheme="majorEastAsia"/>
          <w:b w:val="0"/>
          <w:bCs w:val="0"/>
          <w:color w:val="000000" w:themeColor="text1"/>
          <w:sz w:val="22"/>
          <w:szCs w:val="22"/>
        </w:rPr>
        <w:fldChar w:fldCharType="separate"/>
      </w:r>
      <w:r w:rsidR="00E843EA">
        <w:rPr>
          <w:rStyle w:val="Strong"/>
          <w:rFonts w:eastAsiaTheme="majorEastAsia"/>
          <w:b w:val="0"/>
          <w:bCs w:val="0"/>
          <w:noProof/>
          <w:color w:val="000000" w:themeColor="text1"/>
          <w:sz w:val="22"/>
          <w:szCs w:val="22"/>
        </w:rPr>
        <w:t>[38,39]</w:t>
      </w:r>
      <w:r w:rsidR="00C01C5B" w:rsidRPr="00CB5130">
        <w:rPr>
          <w:rStyle w:val="Strong"/>
          <w:rFonts w:eastAsiaTheme="majorEastAsia"/>
          <w:b w:val="0"/>
          <w:bCs w:val="0"/>
          <w:color w:val="000000" w:themeColor="text1"/>
          <w:sz w:val="22"/>
          <w:szCs w:val="22"/>
        </w:rPr>
        <w:fldChar w:fldCharType="end"/>
      </w:r>
      <w:r w:rsidR="00C01C5B" w:rsidRPr="00CB5130">
        <w:rPr>
          <w:rStyle w:val="Strong"/>
          <w:rFonts w:eastAsiaTheme="majorEastAsia"/>
          <w:b w:val="0"/>
          <w:bCs w:val="0"/>
          <w:color w:val="000000" w:themeColor="text1"/>
          <w:sz w:val="22"/>
          <w:szCs w:val="22"/>
        </w:rPr>
        <w:t>.</w:t>
      </w:r>
      <w:r w:rsidR="00C01C5B" w:rsidRPr="00CB5130">
        <w:rPr>
          <w:rStyle w:val="Strong"/>
          <w:rFonts w:eastAsiaTheme="majorEastAsia" w:hint="eastAsia"/>
          <w:b w:val="0"/>
          <w:bCs w:val="0"/>
          <w:color w:val="000000" w:themeColor="text1"/>
          <w:sz w:val="22"/>
          <w:szCs w:val="22"/>
        </w:rPr>
        <w:t xml:space="preserve"> </w:t>
      </w:r>
      <w:r w:rsidR="00515241" w:rsidRPr="00515241">
        <w:rPr>
          <w:rStyle w:val="Strong"/>
          <w:rFonts w:eastAsiaTheme="majorEastAsia"/>
          <w:b w:val="0"/>
          <w:bCs w:val="0"/>
          <w:color w:val="000000" w:themeColor="text1"/>
          <w:sz w:val="22"/>
          <w:szCs w:val="22"/>
        </w:rPr>
        <w:t xml:space="preserve">Nevertheless, our findings remain robust, showing that hybrid immunity offers the strongest initial protection but wanes </w:t>
      </w:r>
      <w:r w:rsidR="00317316" w:rsidRPr="00515241">
        <w:rPr>
          <w:rStyle w:val="Strong"/>
          <w:rFonts w:eastAsiaTheme="majorEastAsia"/>
          <w:b w:val="0"/>
          <w:bCs w:val="0"/>
          <w:color w:val="000000" w:themeColor="text1"/>
          <w:sz w:val="22"/>
          <w:szCs w:val="22"/>
        </w:rPr>
        <w:t>quickly approaching</w:t>
      </w:r>
      <w:r w:rsidR="00515241" w:rsidRPr="00515241">
        <w:rPr>
          <w:rStyle w:val="Strong"/>
          <w:rFonts w:eastAsiaTheme="majorEastAsia"/>
          <w:b w:val="0"/>
          <w:bCs w:val="0"/>
          <w:color w:val="000000" w:themeColor="text1"/>
          <w:sz w:val="22"/>
          <w:szCs w:val="22"/>
        </w:rPr>
        <w:t xml:space="preserve"> the vaccine-only group and falling below the infection-only group by month four under the inclusive definition. </w:t>
      </w:r>
      <w:r w:rsidR="00515241" w:rsidRPr="006E11A6">
        <w:rPr>
          <w:rStyle w:val="Strong"/>
          <w:rFonts w:eastAsiaTheme="majorEastAsia"/>
          <w:b w:val="0"/>
          <w:bCs w:val="0"/>
          <w:color w:val="7030A0"/>
          <w:sz w:val="22"/>
          <w:szCs w:val="22"/>
          <w:shd w:val="pct15" w:color="auto" w:fill="FFFFFF"/>
        </w:rPr>
        <w:t xml:space="preserve">These patterns underscore the need for timely boosters, especially for individuals whose last immune event occurred several months </w:t>
      </w:r>
      <w:r w:rsidR="006567D2" w:rsidRPr="006E11A6">
        <w:rPr>
          <w:rStyle w:val="Strong"/>
          <w:rFonts w:eastAsiaTheme="majorEastAsia"/>
          <w:b w:val="0"/>
          <w:bCs w:val="0"/>
          <w:color w:val="7030A0"/>
          <w:sz w:val="22"/>
          <w:szCs w:val="22"/>
          <w:shd w:val="pct15" w:color="auto" w:fill="FFFFFF"/>
        </w:rPr>
        <w:t>earlier and</w:t>
      </w:r>
      <w:r w:rsidR="00515241" w:rsidRPr="006E11A6">
        <w:rPr>
          <w:rStyle w:val="Strong"/>
          <w:rFonts w:eastAsiaTheme="majorEastAsia"/>
          <w:b w:val="0"/>
          <w:bCs w:val="0"/>
          <w:color w:val="7030A0"/>
          <w:sz w:val="22"/>
          <w:szCs w:val="22"/>
          <w:shd w:val="pct15" w:color="auto" w:fill="FFFFFF"/>
        </w:rPr>
        <w:t xml:space="preserve"> suggest that previously infected populations may benefit from targeted booster prioritization to maintain population-level protection against emerging variants.</w:t>
      </w:r>
    </w:p>
    <w:p w14:paraId="0DE125E1" w14:textId="77777777" w:rsidR="00DA74F0" w:rsidRPr="0008149D" w:rsidRDefault="00DA74F0" w:rsidP="0008149D">
      <w:pPr>
        <w:pStyle w:val="break-words"/>
        <w:spacing w:before="0" w:beforeAutospacing="0" w:after="0" w:afterAutospacing="0" w:line="276" w:lineRule="auto"/>
        <w:rPr>
          <w:rFonts w:eastAsiaTheme="minorEastAsia"/>
          <w:color w:val="000000" w:themeColor="text1"/>
          <w:sz w:val="22"/>
          <w:szCs w:val="22"/>
        </w:rPr>
      </w:pPr>
    </w:p>
    <w:p w14:paraId="304B12F6" w14:textId="654FFE68" w:rsidR="0071081D" w:rsidRPr="00CB5130" w:rsidRDefault="00CF19F3" w:rsidP="00ED1835">
      <w:pPr>
        <w:pStyle w:val="break-words"/>
        <w:spacing w:before="0" w:beforeAutospacing="0" w:after="0" w:afterAutospacing="0" w:line="276" w:lineRule="auto"/>
        <w:rPr>
          <w:rStyle w:val="Strong"/>
          <w:rFonts w:eastAsiaTheme="majorEastAsia"/>
          <w:b w:val="0"/>
          <w:bCs w:val="0"/>
          <w:color w:val="000000" w:themeColor="text1"/>
          <w:sz w:val="22"/>
          <w:szCs w:val="22"/>
        </w:rPr>
      </w:pPr>
      <w:r w:rsidRPr="00CB5130">
        <w:rPr>
          <w:rStyle w:val="Strong"/>
          <w:rFonts w:eastAsiaTheme="majorEastAsia"/>
          <w:b w:val="0"/>
          <w:bCs w:val="0"/>
          <w:color w:val="000000" w:themeColor="text1"/>
          <w:sz w:val="22"/>
          <w:szCs w:val="22"/>
        </w:rPr>
        <w:t xml:space="preserve">Our study has </w:t>
      </w:r>
      <w:r w:rsidR="00E81C02">
        <w:rPr>
          <w:rStyle w:val="Strong"/>
          <w:rFonts w:eastAsiaTheme="majorEastAsia" w:hint="eastAsia"/>
          <w:b w:val="0"/>
          <w:bCs w:val="0"/>
          <w:color w:val="000000" w:themeColor="text1"/>
          <w:sz w:val="22"/>
          <w:szCs w:val="22"/>
        </w:rPr>
        <w:t xml:space="preserve">some </w:t>
      </w:r>
      <w:r w:rsidRPr="00CB5130">
        <w:rPr>
          <w:rStyle w:val="Strong"/>
          <w:rFonts w:eastAsiaTheme="majorEastAsia"/>
          <w:b w:val="0"/>
          <w:bCs w:val="0"/>
          <w:color w:val="000000" w:themeColor="text1"/>
          <w:sz w:val="22"/>
          <w:szCs w:val="22"/>
        </w:rPr>
        <w:t xml:space="preserve">limitations. First, lacking symptom-level data for Waves 1 and 2, we treated infection as a binary event, unable to assess if hybrid, vaccine-only, or infection-only immunity differently protects against severe COVID-19. Future studies should combine N-antibody surveillance with clinical endpoints (symptom severity, </w:t>
      </w:r>
      <w:r w:rsidR="00C672D5" w:rsidRPr="00CB5130">
        <w:rPr>
          <w:rStyle w:val="Strong"/>
          <w:rFonts w:eastAsiaTheme="majorEastAsia" w:hint="eastAsia"/>
          <w:b w:val="0"/>
          <w:bCs w:val="0"/>
          <w:color w:val="000000" w:themeColor="text1"/>
          <w:sz w:val="22"/>
          <w:szCs w:val="22"/>
        </w:rPr>
        <w:t>hospitalization</w:t>
      </w:r>
      <w:r w:rsidRPr="00CB5130">
        <w:rPr>
          <w:rStyle w:val="Strong"/>
          <w:rFonts w:eastAsiaTheme="majorEastAsia"/>
          <w:b w:val="0"/>
          <w:bCs w:val="0"/>
          <w:color w:val="000000" w:themeColor="text1"/>
          <w:sz w:val="22"/>
          <w:szCs w:val="22"/>
        </w:rPr>
        <w:t xml:space="preserve">) to evaluate waning patterns for severe outcomes, refining booster timing. Second, </w:t>
      </w:r>
      <w:r w:rsidR="000C455D" w:rsidRPr="00CB5130">
        <w:rPr>
          <w:rStyle w:val="Strong"/>
          <w:rFonts w:eastAsiaTheme="majorEastAsia"/>
          <w:b w:val="0"/>
          <w:bCs w:val="0"/>
          <w:color w:val="000000" w:themeColor="text1"/>
          <w:sz w:val="22"/>
          <w:szCs w:val="22"/>
        </w:rPr>
        <w:t xml:space="preserve">the loss to follow-up in Wave 2 (19%, 19%, and 46% for the hybrid, vaccine, and infection groups, respectively) for the inclusive outcome may slightly </w:t>
      </w:r>
      <w:r w:rsidR="00CD4197" w:rsidRPr="00CB5130">
        <w:rPr>
          <w:rStyle w:val="Strong"/>
          <w:rFonts w:eastAsiaTheme="majorEastAsia" w:hint="eastAsia"/>
          <w:b w:val="0"/>
          <w:bCs w:val="0"/>
          <w:color w:val="000000" w:themeColor="text1"/>
          <w:sz w:val="22"/>
          <w:szCs w:val="22"/>
        </w:rPr>
        <w:t>bias</w:t>
      </w:r>
      <w:r w:rsidR="000C455D" w:rsidRPr="00CB5130">
        <w:rPr>
          <w:rStyle w:val="Strong"/>
          <w:rFonts w:eastAsiaTheme="majorEastAsia"/>
          <w:b w:val="0"/>
          <w:bCs w:val="0"/>
          <w:color w:val="000000" w:themeColor="text1"/>
          <w:sz w:val="22"/>
          <w:szCs w:val="22"/>
        </w:rPr>
        <w:t xml:space="preserve"> the estimated infection risks. While </w:t>
      </w:r>
      <w:r w:rsidR="00742A9A">
        <w:rPr>
          <w:rStyle w:val="Strong"/>
          <w:rFonts w:eastAsiaTheme="majorEastAsia" w:hint="eastAsia"/>
          <w:b w:val="0"/>
          <w:bCs w:val="0"/>
          <w:color w:val="000000" w:themeColor="text1"/>
          <w:sz w:val="22"/>
          <w:szCs w:val="22"/>
        </w:rPr>
        <w:t xml:space="preserve">only </w:t>
      </w:r>
      <w:r w:rsidR="000C455D" w:rsidRPr="00CB5130">
        <w:rPr>
          <w:rStyle w:val="Strong"/>
          <w:rFonts w:eastAsiaTheme="majorEastAsia"/>
          <w:b w:val="0"/>
          <w:bCs w:val="0"/>
          <w:color w:val="000000" w:themeColor="text1"/>
          <w:sz w:val="22"/>
          <w:szCs w:val="22"/>
        </w:rPr>
        <w:t xml:space="preserve">a small proportion of those lost to follow-up (2%, 22%, and 2% for the hybrid, vaccine, and infection groups) were confirmed infected in the KDCA database, their true infection status cannot be fully determined. </w:t>
      </w:r>
      <w:r w:rsidR="00CC5F9C" w:rsidRPr="00CB5130">
        <w:rPr>
          <w:rStyle w:val="Strong"/>
          <w:rFonts w:eastAsiaTheme="majorEastAsia"/>
          <w:b w:val="0"/>
          <w:bCs w:val="0"/>
          <w:color w:val="000000" w:themeColor="text1"/>
          <w:sz w:val="22"/>
          <w:szCs w:val="22"/>
        </w:rPr>
        <w:t xml:space="preserve">Assuming random loss to follow-up with similar underlying risk across </w:t>
      </w:r>
      <w:r w:rsidR="00EE3433">
        <w:rPr>
          <w:rStyle w:val="Strong"/>
          <w:rFonts w:eastAsiaTheme="majorEastAsia"/>
          <w:b w:val="0"/>
          <w:bCs w:val="0"/>
          <w:color w:val="000000" w:themeColor="text1"/>
          <w:sz w:val="22"/>
          <w:szCs w:val="22"/>
        </w:rPr>
        <w:t>immunity</w:t>
      </w:r>
      <w:r w:rsidR="00EE3433">
        <w:rPr>
          <w:rStyle w:val="Strong"/>
          <w:rFonts w:eastAsiaTheme="majorEastAsia" w:hint="eastAsia"/>
          <w:b w:val="0"/>
          <w:bCs w:val="0"/>
          <w:color w:val="000000" w:themeColor="text1"/>
          <w:sz w:val="22"/>
          <w:szCs w:val="22"/>
        </w:rPr>
        <w:t xml:space="preserve"> </w:t>
      </w:r>
      <w:r w:rsidR="00CC5F9C" w:rsidRPr="00CB5130">
        <w:rPr>
          <w:rStyle w:val="Strong"/>
          <w:rFonts w:eastAsiaTheme="majorEastAsia"/>
          <w:b w:val="0"/>
          <w:bCs w:val="0"/>
          <w:color w:val="000000" w:themeColor="text1"/>
          <w:sz w:val="22"/>
          <w:szCs w:val="22"/>
        </w:rPr>
        <w:t>groups, our key finding remains unchanged</w:t>
      </w:r>
      <w:r w:rsidR="000C455D" w:rsidRPr="00CB5130">
        <w:rPr>
          <w:rStyle w:val="Strong"/>
          <w:rFonts w:eastAsiaTheme="majorEastAsia"/>
          <w:b w:val="0"/>
          <w:bCs w:val="0"/>
          <w:color w:val="000000" w:themeColor="text1"/>
          <w:sz w:val="22"/>
          <w:szCs w:val="22"/>
        </w:rPr>
        <w:t xml:space="preserve">: hybrid immunity </w:t>
      </w:r>
      <w:r w:rsidR="00CC5F9C" w:rsidRPr="00CB5130">
        <w:rPr>
          <w:rStyle w:val="Strong"/>
          <w:rFonts w:eastAsiaTheme="majorEastAsia" w:hint="eastAsia"/>
          <w:b w:val="0"/>
          <w:bCs w:val="0"/>
          <w:color w:val="000000" w:themeColor="text1"/>
          <w:sz w:val="22"/>
          <w:szCs w:val="22"/>
        </w:rPr>
        <w:t>show</w:t>
      </w:r>
      <w:r w:rsidR="000C455D" w:rsidRPr="00CB5130">
        <w:rPr>
          <w:rStyle w:val="Strong"/>
          <w:rFonts w:eastAsiaTheme="majorEastAsia"/>
          <w:b w:val="0"/>
          <w:bCs w:val="0"/>
          <w:color w:val="000000" w:themeColor="text1"/>
          <w:sz w:val="22"/>
          <w:szCs w:val="22"/>
        </w:rPr>
        <w:t xml:space="preserve">s the highest—but steadily declining—risk relative to other groups when infections are defined inclusively rather than conservatively. </w:t>
      </w:r>
      <w:r w:rsidRPr="00CB5130">
        <w:rPr>
          <w:rStyle w:val="Strong"/>
          <w:rFonts w:eastAsiaTheme="majorEastAsia"/>
          <w:b w:val="0"/>
          <w:bCs w:val="0"/>
          <w:color w:val="000000" w:themeColor="text1"/>
          <w:sz w:val="22"/>
          <w:szCs w:val="22"/>
        </w:rPr>
        <w:t xml:space="preserve">Third, </w:t>
      </w:r>
      <w:r w:rsidR="005D2557" w:rsidRPr="00CB5130">
        <w:rPr>
          <w:rStyle w:val="Strong"/>
          <w:rFonts w:eastAsiaTheme="majorEastAsia"/>
          <w:b w:val="0"/>
          <w:bCs w:val="0"/>
          <w:color w:val="000000" w:themeColor="text1"/>
          <w:sz w:val="22"/>
          <w:szCs w:val="22"/>
        </w:rPr>
        <w:t>Anti-N assays based on the Wuhan-Hu-1 antigen may under-detect Omicron infections, waning titers and sampling timing further compound misclassification</w:t>
      </w:r>
      <w:r w:rsidRPr="00CB5130">
        <w:rPr>
          <w:rStyle w:val="Strong"/>
          <w:rFonts w:eastAsiaTheme="majorEastAsia"/>
          <w:b w:val="0"/>
          <w:bCs w:val="0"/>
          <w:color w:val="000000" w:themeColor="text1"/>
          <w:sz w:val="22"/>
          <w:szCs w:val="22"/>
        </w:rPr>
        <w:t xml:space="preserve">. </w:t>
      </w:r>
      <w:r w:rsidR="00F464E0" w:rsidRPr="00CB5130">
        <w:rPr>
          <w:rStyle w:val="Strong"/>
          <w:rFonts w:eastAsiaTheme="majorEastAsia"/>
          <w:b w:val="0"/>
          <w:bCs w:val="0"/>
          <w:color w:val="000000" w:themeColor="text1"/>
          <w:sz w:val="22"/>
          <w:szCs w:val="22"/>
        </w:rPr>
        <w:t xml:space="preserve">Although our sensitivity analyses confirmed </w:t>
      </w:r>
      <w:r w:rsidR="00B22BEC">
        <w:rPr>
          <w:rStyle w:val="Strong"/>
          <w:rFonts w:eastAsiaTheme="majorEastAsia" w:hint="eastAsia"/>
          <w:b w:val="0"/>
          <w:bCs w:val="0"/>
          <w:color w:val="000000" w:themeColor="text1"/>
          <w:sz w:val="22"/>
          <w:szCs w:val="22"/>
        </w:rPr>
        <w:t xml:space="preserve">robust </w:t>
      </w:r>
      <w:r w:rsidR="00F464E0" w:rsidRPr="00CB5130">
        <w:rPr>
          <w:rStyle w:val="Strong"/>
          <w:rFonts w:eastAsiaTheme="majorEastAsia"/>
          <w:b w:val="0"/>
          <w:bCs w:val="0"/>
          <w:color w:val="000000" w:themeColor="text1"/>
          <w:sz w:val="22"/>
          <w:szCs w:val="22"/>
        </w:rPr>
        <w:t>N titer cut off for infection outcome in hybrid and infection-only groups, very recent infections (≤1 month) were under-powered, possibly obscuring delayed seroconversion.</w:t>
      </w:r>
      <w:r w:rsidR="00EF159C">
        <w:rPr>
          <w:rStyle w:val="Strong"/>
          <w:rFonts w:eastAsiaTheme="majorEastAsia" w:hint="eastAsia"/>
          <w:b w:val="0"/>
          <w:bCs w:val="0"/>
          <w:color w:val="000000" w:themeColor="text1"/>
          <w:sz w:val="22"/>
          <w:szCs w:val="22"/>
        </w:rPr>
        <w:t xml:space="preserve"> </w:t>
      </w:r>
      <w:r w:rsidR="00EF159C" w:rsidRPr="00BD7CEF">
        <w:rPr>
          <w:color w:val="7030A0"/>
          <w:sz w:val="22"/>
          <w:szCs w:val="22"/>
        </w:rPr>
        <w:t xml:space="preserve">Additionally, our reliance on a significant rise in anti-N titers to identify unconfirmed infections does not account for the antibody 'ceiling effect.' Individuals with high baseline anti-N titers—most common in the hybrid and infection-only groups due to recent prior exposure—may not exhibit a statistically significant titer increase following reinfection due to assay saturation or biological limits on antibody production. Consequently, this method may underestimate the true incidence of breakthrough infections </w:t>
      </w:r>
      <w:r w:rsidR="00075CE6">
        <w:rPr>
          <w:rFonts w:eastAsiaTheme="minorEastAsia" w:hint="eastAsia"/>
          <w:color w:val="7030A0"/>
          <w:sz w:val="22"/>
          <w:szCs w:val="22"/>
        </w:rPr>
        <w:t xml:space="preserve">(inclusive outcome) </w:t>
      </w:r>
      <w:r w:rsidR="00EF159C" w:rsidRPr="00BD7CEF">
        <w:rPr>
          <w:color w:val="7030A0"/>
          <w:sz w:val="22"/>
          <w:szCs w:val="22"/>
        </w:rPr>
        <w:t>in groups with pre-existing natural immunity, potentially biasing the hazard ratios to appear more protective than they are.</w:t>
      </w:r>
      <w:r w:rsidR="00E65998">
        <w:rPr>
          <w:rFonts w:eastAsiaTheme="minorEastAsia" w:hint="eastAsia"/>
          <w:color w:val="7030A0"/>
          <w:sz w:val="22"/>
          <w:szCs w:val="22"/>
        </w:rPr>
        <w:t xml:space="preserve"> </w:t>
      </w:r>
      <w:r w:rsidR="00F464E0" w:rsidRPr="00CB5130">
        <w:rPr>
          <w:rStyle w:val="Strong"/>
          <w:rFonts w:eastAsiaTheme="majorEastAsia" w:hint="eastAsia"/>
          <w:b w:val="0"/>
          <w:bCs w:val="0"/>
          <w:color w:val="000000" w:themeColor="text1"/>
          <w:sz w:val="22"/>
          <w:szCs w:val="22"/>
        </w:rPr>
        <w:t xml:space="preserve"> </w:t>
      </w:r>
      <w:r w:rsidRPr="00CB5130">
        <w:rPr>
          <w:rStyle w:val="Strong"/>
          <w:rFonts w:eastAsiaTheme="majorEastAsia"/>
          <w:b w:val="0"/>
          <w:bCs w:val="0"/>
          <w:color w:val="000000" w:themeColor="text1"/>
          <w:sz w:val="22"/>
          <w:szCs w:val="22"/>
        </w:rPr>
        <w:t>Larger cohorts, stratified by infection recency, and vaccination status, are needed</w:t>
      </w:r>
      <w:r w:rsidR="001D37CC" w:rsidRPr="00CB5130">
        <w:rPr>
          <w:rStyle w:val="Strong"/>
          <w:rFonts w:eastAsiaTheme="majorEastAsia" w:hint="eastAsia"/>
          <w:b w:val="0"/>
          <w:bCs w:val="0"/>
          <w:color w:val="000000" w:themeColor="text1"/>
          <w:sz w:val="22"/>
          <w:szCs w:val="22"/>
        </w:rPr>
        <w:t xml:space="preserve"> </w:t>
      </w:r>
      <w:r w:rsidR="001D37CC" w:rsidRPr="00CB5130">
        <w:rPr>
          <w:rStyle w:val="Strong"/>
          <w:rFonts w:eastAsiaTheme="majorEastAsia"/>
          <w:b w:val="0"/>
          <w:bCs w:val="0"/>
          <w:color w:val="000000" w:themeColor="text1"/>
          <w:sz w:val="22"/>
          <w:szCs w:val="22"/>
        </w:rPr>
        <w:t xml:space="preserve">to refine </w:t>
      </w:r>
      <w:r w:rsidR="004551DB" w:rsidRPr="00CB5130">
        <w:rPr>
          <w:rStyle w:val="Strong"/>
          <w:rFonts w:eastAsiaTheme="majorEastAsia"/>
          <w:b w:val="0"/>
          <w:bCs w:val="0"/>
          <w:color w:val="000000" w:themeColor="text1"/>
          <w:sz w:val="22"/>
          <w:szCs w:val="22"/>
        </w:rPr>
        <w:t xml:space="preserve">N titer </w:t>
      </w:r>
      <w:r w:rsidR="001D37CC" w:rsidRPr="00CB5130">
        <w:rPr>
          <w:rStyle w:val="Strong"/>
          <w:rFonts w:eastAsiaTheme="majorEastAsia"/>
          <w:b w:val="0"/>
          <w:bCs w:val="0"/>
          <w:color w:val="000000" w:themeColor="text1"/>
          <w:sz w:val="22"/>
          <w:szCs w:val="22"/>
        </w:rPr>
        <w:t>thresholds, especially in pediatric and older adults</w:t>
      </w:r>
      <w:r w:rsidRPr="00CB5130">
        <w:rPr>
          <w:rStyle w:val="Strong"/>
          <w:rFonts w:eastAsiaTheme="majorEastAsia"/>
          <w:b w:val="0"/>
          <w:bCs w:val="0"/>
          <w:color w:val="000000" w:themeColor="text1"/>
          <w:sz w:val="22"/>
          <w:szCs w:val="22"/>
        </w:rPr>
        <w:t xml:space="preserve">. Fourth, Anti-N identifies exposure but not protective immunity; S-titer better predicts risk via neutralizing capacity. </w:t>
      </w:r>
      <w:r w:rsidR="00AA61CD" w:rsidRPr="00CB5130">
        <w:rPr>
          <w:rStyle w:val="Strong"/>
          <w:rFonts w:eastAsiaTheme="majorEastAsia"/>
          <w:b w:val="0"/>
          <w:bCs w:val="0"/>
          <w:color w:val="000000" w:themeColor="text1"/>
          <w:sz w:val="22"/>
          <w:szCs w:val="22"/>
        </w:rPr>
        <w:t xml:space="preserve">Our reliance on N-titer alone limited our ability to assess functional protection. Future studies </w:t>
      </w:r>
      <w:r w:rsidR="00AA61CD" w:rsidRPr="00CB5130">
        <w:rPr>
          <w:rStyle w:val="Strong"/>
          <w:rFonts w:eastAsiaTheme="majorEastAsia"/>
          <w:b w:val="0"/>
          <w:bCs w:val="0"/>
          <w:color w:val="000000" w:themeColor="text1"/>
          <w:sz w:val="22"/>
          <w:szCs w:val="22"/>
        </w:rPr>
        <w:lastRenderedPageBreak/>
        <w:t>with larger sample size could stratify individuals by S-titer levels (high, medium, low) based on protective thresholds derived from neutralization studies or incorporate additional markers such as mucosal IgA and SARS-CoV-2-specific T-cell assays to distinguish immune imprinting—where prior exposure biases responses toward ancestral epitopes—from recent Omicron exposure</w:t>
      </w:r>
      <w:r w:rsidR="00AA61CD" w:rsidRPr="00CB5130">
        <w:rPr>
          <w:rStyle w:val="Strong"/>
          <w:rFonts w:eastAsiaTheme="majorEastAsia" w:hint="eastAsia"/>
          <w:b w:val="0"/>
          <w:bCs w:val="0"/>
          <w:color w:val="000000" w:themeColor="text1"/>
          <w:sz w:val="22"/>
          <w:szCs w:val="22"/>
        </w:rPr>
        <w:t>.</w:t>
      </w:r>
      <w:r w:rsidR="00725C2D" w:rsidRPr="00CB5130">
        <w:rPr>
          <w:rStyle w:val="Strong"/>
          <w:rFonts w:eastAsiaTheme="majorEastAsia" w:hint="eastAsia"/>
          <w:b w:val="0"/>
          <w:bCs w:val="0"/>
          <w:color w:val="000000" w:themeColor="text1"/>
          <w:sz w:val="22"/>
          <w:szCs w:val="22"/>
        </w:rPr>
        <w:t xml:space="preserve"> </w:t>
      </w:r>
      <w:r w:rsidR="00725C2D" w:rsidRPr="00CB5130">
        <w:rPr>
          <w:rFonts w:eastAsiaTheme="minorEastAsia"/>
          <w:color w:val="000000" w:themeColor="text1"/>
          <w:sz w:val="22"/>
          <w:szCs w:val="22"/>
        </w:rPr>
        <w:t xml:space="preserve">Such multi-analyte profiling could clarify whether the rapid decline in immunity is driven by biological factors (e.g., waning kinetics, immune imprinting) or behavioral factors (e.g., differential exposure, testing-seeking practices), informing targeted vaccination and surveillance strategies. </w:t>
      </w:r>
      <w:r w:rsidRPr="00CB5130">
        <w:rPr>
          <w:rStyle w:val="Strong"/>
          <w:rFonts w:eastAsiaTheme="majorEastAsia"/>
          <w:b w:val="0"/>
          <w:bCs w:val="0"/>
          <w:color w:val="000000" w:themeColor="text1"/>
          <w:sz w:val="22"/>
          <w:szCs w:val="22"/>
        </w:rPr>
        <w:t xml:space="preserve">Finally, unmeasured confounders (e.g., occupation, healthcare-seeking behavior) may affect breakthrough infection estimates. </w:t>
      </w:r>
      <w:r w:rsidR="005E51A0" w:rsidRPr="00CB5130">
        <w:rPr>
          <w:rStyle w:val="Strong"/>
          <w:rFonts w:eastAsiaTheme="majorEastAsia"/>
          <w:b w:val="0"/>
          <w:bCs w:val="0"/>
          <w:color w:val="000000" w:themeColor="text1"/>
          <w:sz w:val="22"/>
          <w:szCs w:val="22"/>
        </w:rPr>
        <w:t>Nevertheless</w:t>
      </w:r>
      <w:r w:rsidR="00975414" w:rsidRPr="00CB5130">
        <w:rPr>
          <w:rStyle w:val="Strong"/>
          <w:rFonts w:eastAsiaTheme="majorEastAsia"/>
          <w:b w:val="0"/>
          <w:bCs w:val="0"/>
          <w:color w:val="000000" w:themeColor="text1"/>
          <w:sz w:val="22"/>
          <w:szCs w:val="22"/>
        </w:rPr>
        <w:t xml:space="preserve">, by integrating quantitative serology with registry data, our study </w:t>
      </w:r>
      <w:r w:rsidR="0071081D" w:rsidRPr="00CB5130">
        <w:rPr>
          <w:rStyle w:val="Strong"/>
          <w:rFonts w:eastAsiaTheme="majorEastAsia"/>
          <w:b w:val="0"/>
          <w:bCs w:val="0"/>
          <w:color w:val="000000" w:themeColor="text1"/>
          <w:sz w:val="22"/>
          <w:szCs w:val="22"/>
        </w:rPr>
        <w:t xml:space="preserve">quantified the relative risk and durability </w:t>
      </w:r>
      <w:r w:rsidR="00A51CB5" w:rsidRPr="00CB5130">
        <w:rPr>
          <w:rStyle w:val="Strong"/>
          <w:rFonts w:eastAsiaTheme="majorEastAsia"/>
          <w:b w:val="0"/>
          <w:bCs w:val="0"/>
          <w:color w:val="000000" w:themeColor="text1"/>
          <w:sz w:val="22"/>
          <w:szCs w:val="22"/>
        </w:rPr>
        <w:t>of</w:t>
      </w:r>
      <w:r w:rsidR="0071081D" w:rsidRPr="00CB5130">
        <w:rPr>
          <w:rStyle w:val="Strong"/>
          <w:rFonts w:eastAsiaTheme="majorEastAsia"/>
          <w:b w:val="0"/>
          <w:bCs w:val="0"/>
          <w:color w:val="000000" w:themeColor="text1"/>
          <w:sz w:val="22"/>
          <w:szCs w:val="22"/>
        </w:rPr>
        <w:t xml:space="preserve"> </w:t>
      </w:r>
      <w:r w:rsidR="00E87996" w:rsidRPr="00CB5130">
        <w:rPr>
          <w:rStyle w:val="Strong"/>
          <w:rFonts w:eastAsiaTheme="majorEastAsia"/>
          <w:b w:val="0"/>
          <w:bCs w:val="0"/>
          <w:color w:val="000000" w:themeColor="text1"/>
          <w:sz w:val="22"/>
          <w:szCs w:val="22"/>
        </w:rPr>
        <w:t>hybrid, vaccine‑only, and infection‑only immunity</w:t>
      </w:r>
      <w:r w:rsidR="0079088A" w:rsidRPr="00CB5130">
        <w:rPr>
          <w:rStyle w:val="Strong"/>
          <w:rFonts w:eastAsiaTheme="majorEastAsia" w:hint="eastAsia"/>
          <w:b w:val="0"/>
          <w:bCs w:val="0"/>
          <w:color w:val="000000" w:themeColor="text1"/>
          <w:sz w:val="22"/>
          <w:szCs w:val="22"/>
        </w:rPr>
        <w:t xml:space="preserve"> and </w:t>
      </w:r>
      <w:r w:rsidR="0079088A" w:rsidRPr="00CB5130">
        <w:rPr>
          <w:rStyle w:val="Strong"/>
          <w:rFonts w:eastAsiaTheme="majorEastAsia"/>
          <w:b w:val="0"/>
          <w:bCs w:val="0"/>
          <w:color w:val="000000" w:themeColor="text1"/>
          <w:sz w:val="22"/>
          <w:szCs w:val="22"/>
        </w:rPr>
        <w:t>identified groups vulnerable to silent infection</w:t>
      </w:r>
      <w:r w:rsidR="00655E9F" w:rsidRPr="00CB5130">
        <w:rPr>
          <w:rStyle w:val="Strong"/>
          <w:rFonts w:eastAsiaTheme="majorEastAsia" w:hint="eastAsia"/>
          <w:b w:val="0"/>
          <w:bCs w:val="0"/>
          <w:color w:val="000000" w:themeColor="text1"/>
          <w:sz w:val="22"/>
          <w:szCs w:val="22"/>
        </w:rPr>
        <w:t xml:space="preserve"> and </w:t>
      </w:r>
      <w:r w:rsidR="00DE0621" w:rsidRPr="00CB5130">
        <w:rPr>
          <w:rStyle w:val="Strong"/>
          <w:rFonts w:eastAsiaTheme="majorEastAsia"/>
          <w:b w:val="0"/>
          <w:bCs w:val="0"/>
          <w:color w:val="000000" w:themeColor="text1"/>
          <w:sz w:val="22"/>
          <w:szCs w:val="22"/>
        </w:rPr>
        <w:t>targeted</w:t>
      </w:r>
      <w:r w:rsidR="00DE0621" w:rsidRPr="00CB5130">
        <w:rPr>
          <w:rStyle w:val="Strong"/>
          <w:rFonts w:eastAsiaTheme="majorEastAsia" w:hint="eastAsia"/>
          <w:b w:val="0"/>
          <w:bCs w:val="0"/>
          <w:color w:val="000000" w:themeColor="text1"/>
          <w:sz w:val="22"/>
          <w:szCs w:val="22"/>
        </w:rPr>
        <w:t xml:space="preserve"> for timely booster campaigns</w:t>
      </w:r>
      <w:r w:rsidR="00E87996" w:rsidRPr="00CB5130">
        <w:rPr>
          <w:rStyle w:val="Strong"/>
          <w:rFonts w:eastAsiaTheme="majorEastAsia"/>
          <w:b w:val="0"/>
          <w:bCs w:val="0"/>
          <w:color w:val="000000" w:themeColor="text1"/>
          <w:sz w:val="22"/>
          <w:szCs w:val="22"/>
        </w:rPr>
        <w:t>.</w:t>
      </w:r>
    </w:p>
    <w:p w14:paraId="35910CF5" w14:textId="77777777" w:rsidR="00E87996" w:rsidRPr="00CB5130" w:rsidRDefault="00E87996" w:rsidP="00ED1835">
      <w:pPr>
        <w:pStyle w:val="break-words"/>
        <w:spacing w:before="0" w:beforeAutospacing="0" w:after="0" w:afterAutospacing="0" w:line="276" w:lineRule="auto"/>
        <w:rPr>
          <w:rStyle w:val="Strong"/>
          <w:rFonts w:eastAsiaTheme="majorEastAsia"/>
          <w:b w:val="0"/>
          <w:bCs w:val="0"/>
          <w:color w:val="000000" w:themeColor="text1"/>
          <w:sz w:val="22"/>
          <w:szCs w:val="22"/>
        </w:rPr>
      </w:pPr>
    </w:p>
    <w:p w14:paraId="0B147037" w14:textId="147975BE" w:rsidR="002B4F4E" w:rsidRPr="00CB5130" w:rsidRDefault="002B4F4E" w:rsidP="00752D0E">
      <w:pPr>
        <w:pStyle w:val="NormalWeb"/>
        <w:spacing w:before="0" w:beforeAutospacing="0" w:after="0" w:afterAutospacing="0" w:line="276" w:lineRule="auto"/>
        <w:rPr>
          <w:rFonts w:eastAsiaTheme="minorEastAsia"/>
          <w:b/>
          <w:bCs/>
          <w:color w:val="000000" w:themeColor="text1"/>
          <w:sz w:val="22"/>
          <w:szCs w:val="22"/>
        </w:rPr>
      </w:pPr>
      <w:r w:rsidRPr="00CB5130">
        <w:rPr>
          <w:rFonts w:eastAsiaTheme="minorEastAsia"/>
          <w:b/>
          <w:bCs/>
          <w:color w:val="000000" w:themeColor="text1"/>
          <w:sz w:val="22"/>
          <w:szCs w:val="22"/>
        </w:rPr>
        <w:t>Conclusions</w:t>
      </w:r>
    </w:p>
    <w:p w14:paraId="788A0713" w14:textId="77777777" w:rsidR="002240FF" w:rsidRPr="00CB5130" w:rsidRDefault="002240FF" w:rsidP="00752D0E">
      <w:pPr>
        <w:pStyle w:val="NormalWeb"/>
        <w:spacing w:before="0" w:beforeAutospacing="0" w:after="0" w:afterAutospacing="0" w:line="276" w:lineRule="auto"/>
        <w:rPr>
          <w:rFonts w:eastAsiaTheme="minorEastAsia"/>
          <w:b/>
          <w:bCs/>
          <w:color w:val="000000" w:themeColor="text1"/>
          <w:sz w:val="22"/>
          <w:szCs w:val="22"/>
        </w:rPr>
      </w:pPr>
    </w:p>
    <w:p w14:paraId="7B1D289D" w14:textId="3A88155F" w:rsidR="00C17C40" w:rsidRPr="00CB5130" w:rsidRDefault="00C00694" w:rsidP="00C17C40">
      <w:pPr>
        <w:widowControl/>
        <w:tabs>
          <w:tab w:val="num" w:pos="720"/>
        </w:tabs>
        <w:adjustRightInd w:val="0"/>
        <w:spacing w:line="276" w:lineRule="auto"/>
        <w:contextualSpacing/>
        <w:jc w:val="both"/>
        <w:rPr>
          <w:rFonts w:eastAsiaTheme="minorEastAsia"/>
          <w:color w:val="000000" w:themeColor="text1"/>
        </w:rPr>
      </w:pPr>
      <w:r w:rsidRPr="00CB5130">
        <w:rPr>
          <w:rFonts w:eastAsiaTheme="minorEastAsia"/>
          <w:color w:val="000000" w:themeColor="text1"/>
        </w:rPr>
        <w:t xml:space="preserve">K-SEROSMART surveillance post-South Korea’s Omicron wave shows </w:t>
      </w:r>
      <w:r w:rsidR="00F87BD8" w:rsidRPr="00CB5130">
        <w:rPr>
          <w:rFonts w:eastAsiaTheme="minorEastAsia"/>
          <w:color w:val="000000" w:themeColor="text1"/>
        </w:rPr>
        <w:t xml:space="preserve">that </w:t>
      </w:r>
      <w:r w:rsidRPr="00CB5130">
        <w:rPr>
          <w:rFonts w:eastAsiaTheme="minorEastAsia"/>
          <w:color w:val="000000" w:themeColor="text1"/>
        </w:rPr>
        <w:t xml:space="preserve">hybrid immunity’s initial lower infection risk fades when including anti-N-detected, unreported infections. Inclusive definitions raise risk estimates: hybrid from 2% to 20%, infection-only from 4% to 24%, vaccine-only from 30% to 40%, compared to conservative definitions. Hybrid immunity’s advantage wanes under inclusive definitions, with vaccine-induced log hazard ratio dropping from 3.44 to 0.13 and infection-induced from 3.31 to –0.56 by month 4. High unconfirmed infection rates (92% hybrid, 50% vaccine-only, 81% infection-only) reveal surveillance gaps skewing protection comparisons. </w:t>
      </w:r>
      <w:r w:rsidR="005C345A" w:rsidRPr="00CB5130">
        <w:rPr>
          <w:rFonts w:eastAsiaTheme="minorEastAsia"/>
          <w:color w:val="000000" w:themeColor="text1"/>
        </w:rPr>
        <w:t xml:space="preserve">The rapid decline of hybrid immunity and </w:t>
      </w:r>
      <w:r w:rsidR="00272CC8" w:rsidRPr="00CB5130">
        <w:rPr>
          <w:rFonts w:eastAsiaTheme="minorEastAsia"/>
          <w:color w:val="000000" w:themeColor="text1"/>
        </w:rPr>
        <w:t>the high burden of unconfirmed infections underscore the need for routine serological monitoring to curb silent transmission and for timely booster campaigns to prevent severe infections</w:t>
      </w:r>
      <w:r w:rsidR="00272CC8" w:rsidRPr="00CB5130">
        <w:rPr>
          <w:rFonts w:eastAsiaTheme="minorEastAsia" w:hint="eastAsia"/>
          <w:color w:val="000000" w:themeColor="text1"/>
          <w:lang w:eastAsia="ko-KR"/>
        </w:rPr>
        <w:t xml:space="preserve"> </w:t>
      </w:r>
      <w:r w:rsidR="005C345A" w:rsidRPr="00CB5130">
        <w:rPr>
          <w:rFonts w:eastAsiaTheme="minorEastAsia"/>
          <w:color w:val="000000" w:themeColor="text1"/>
        </w:rPr>
        <w:t>in Omicron-driven epidemics.</w:t>
      </w:r>
    </w:p>
    <w:p w14:paraId="5A49338B" w14:textId="77777777" w:rsidR="0048291A" w:rsidRDefault="0048291A" w:rsidP="00C17C40">
      <w:pPr>
        <w:widowControl/>
        <w:tabs>
          <w:tab w:val="num" w:pos="720"/>
        </w:tabs>
        <w:adjustRightInd w:val="0"/>
        <w:spacing w:line="276" w:lineRule="auto"/>
        <w:contextualSpacing/>
        <w:jc w:val="both"/>
        <w:rPr>
          <w:rFonts w:eastAsiaTheme="minorEastAsia"/>
          <w:color w:val="000000" w:themeColor="text1"/>
        </w:rPr>
      </w:pPr>
    </w:p>
    <w:p w14:paraId="118A7300" w14:textId="1DB6F4D6" w:rsidR="00863FED" w:rsidRDefault="00863FED" w:rsidP="00C17C40">
      <w:pPr>
        <w:widowControl/>
        <w:tabs>
          <w:tab w:val="num" w:pos="720"/>
        </w:tabs>
        <w:adjustRightInd w:val="0"/>
        <w:spacing w:line="276" w:lineRule="auto"/>
        <w:contextualSpacing/>
        <w:jc w:val="both"/>
        <w:rPr>
          <w:rFonts w:eastAsiaTheme="minorEastAsia"/>
          <w:lang w:eastAsia="ko-KR"/>
        </w:rPr>
      </w:pPr>
    </w:p>
    <w:p w14:paraId="077CA4F4" w14:textId="77777777" w:rsidR="00FC05F4" w:rsidRPr="007D071F" w:rsidRDefault="00FC05F4" w:rsidP="00FC05F4">
      <w:pPr>
        <w:spacing w:line="480" w:lineRule="auto"/>
        <w:rPr>
          <w:rFonts w:eastAsia="Malgun Gothic"/>
          <w:b/>
          <w:bCs/>
        </w:rPr>
      </w:pPr>
      <w:r>
        <w:rPr>
          <w:rFonts w:eastAsia="Malgun Gothic"/>
          <w:b/>
          <w:bCs/>
        </w:rPr>
        <w:t>List of a</w:t>
      </w:r>
      <w:r w:rsidRPr="007D071F">
        <w:rPr>
          <w:rFonts w:eastAsia="Malgun Gothic"/>
          <w:b/>
          <w:bCs/>
        </w:rPr>
        <w:t>bbreviation</w:t>
      </w:r>
      <w:r>
        <w:rPr>
          <w:rFonts w:eastAsia="Malgun Gothic"/>
          <w:b/>
          <w:bCs/>
        </w:rPr>
        <w:t>s</w:t>
      </w:r>
    </w:p>
    <w:p w14:paraId="53D0E7ED" w14:textId="77777777" w:rsidR="00FC05F4" w:rsidRPr="007D071F" w:rsidRDefault="00FC05F4" w:rsidP="00D61003">
      <w:pPr>
        <w:pStyle w:val="ListParagraph"/>
        <w:numPr>
          <w:ilvl w:val="0"/>
          <w:numId w:val="3"/>
        </w:numPr>
        <w:wordWrap w:val="0"/>
        <w:spacing w:line="276" w:lineRule="auto"/>
        <w:contextualSpacing w:val="0"/>
        <w:jc w:val="both"/>
        <w:rPr>
          <w:rFonts w:eastAsia="Malgun Gothic"/>
        </w:rPr>
      </w:pPr>
      <w:r w:rsidRPr="007D071F">
        <w:rPr>
          <w:rFonts w:eastAsia="Malgun Gothic"/>
        </w:rPr>
        <w:t>Anti-N – Anti-nucleocapsid protein</w:t>
      </w:r>
    </w:p>
    <w:p w14:paraId="105E4D49" w14:textId="77777777" w:rsidR="00FC05F4" w:rsidRPr="007D071F" w:rsidRDefault="00FC05F4" w:rsidP="00D61003">
      <w:pPr>
        <w:pStyle w:val="ListParagraph"/>
        <w:numPr>
          <w:ilvl w:val="0"/>
          <w:numId w:val="3"/>
        </w:numPr>
        <w:wordWrap w:val="0"/>
        <w:spacing w:line="276" w:lineRule="auto"/>
        <w:contextualSpacing w:val="0"/>
        <w:jc w:val="both"/>
        <w:rPr>
          <w:rFonts w:eastAsia="Malgun Gothic"/>
        </w:rPr>
      </w:pPr>
      <w:r w:rsidRPr="007D071F">
        <w:rPr>
          <w:rFonts w:eastAsia="Malgun Gothic"/>
        </w:rPr>
        <w:t>Anti-S – Anti-spike protein</w:t>
      </w:r>
    </w:p>
    <w:p w14:paraId="0CC7A95D" w14:textId="77777777" w:rsidR="00FC05F4" w:rsidRPr="007D071F" w:rsidRDefault="00FC05F4" w:rsidP="00D61003">
      <w:pPr>
        <w:pStyle w:val="ListParagraph"/>
        <w:numPr>
          <w:ilvl w:val="0"/>
          <w:numId w:val="3"/>
        </w:numPr>
        <w:wordWrap w:val="0"/>
        <w:spacing w:line="276" w:lineRule="auto"/>
        <w:contextualSpacing w:val="0"/>
        <w:jc w:val="both"/>
        <w:rPr>
          <w:rFonts w:eastAsia="Malgun Gothic"/>
        </w:rPr>
      </w:pPr>
      <w:r w:rsidRPr="007D071F">
        <w:rPr>
          <w:rFonts w:eastAsia="Malgun Gothic"/>
        </w:rPr>
        <w:t>CI – Confidence interval</w:t>
      </w:r>
    </w:p>
    <w:p w14:paraId="62B8FEF8" w14:textId="77777777" w:rsidR="00FC05F4" w:rsidRPr="007D071F" w:rsidRDefault="00FC05F4" w:rsidP="00D61003">
      <w:pPr>
        <w:pStyle w:val="ListParagraph"/>
        <w:numPr>
          <w:ilvl w:val="0"/>
          <w:numId w:val="3"/>
        </w:numPr>
        <w:wordWrap w:val="0"/>
        <w:spacing w:line="276" w:lineRule="auto"/>
        <w:contextualSpacing w:val="0"/>
        <w:jc w:val="both"/>
        <w:rPr>
          <w:rFonts w:eastAsia="Malgun Gothic"/>
        </w:rPr>
      </w:pPr>
      <w:r w:rsidRPr="007D071F">
        <w:rPr>
          <w:rFonts w:eastAsia="Malgun Gothic"/>
        </w:rPr>
        <w:t>COVID-19 – Coronavirus disease 2019</w:t>
      </w:r>
    </w:p>
    <w:p w14:paraId="6E1A540C" w14:textId="77777777" w:rsidR="00FC05F4" w:rsidRPr="007D071F" w:rsidRDefault="00FC05F4" w:rsidP="00D61003">
      <w:pPr>
        <w:pStyle w:val="ListParagraph"/>
        <w:numPr>
          <w:ilvl w:val="0"/>
          <w:numId w:val="3"/>
        </w:numPr>
        <w:wordWrap w:val="0"/>
        <w:spacing w:line="276" w:lineRule="auto"/>
        <w:contextualSpacing w:val="0"/>
        <w:jc w:val="both"/>
        <w:rPr>
          <w:rFonts w:eastAsia="Malgun Gothic"/>
        </w:rPr>
      </w:pPr>
      <w:r w:rsidRPr="007D071F">
        <w:rPr>
          <w:rFonts w:eastAsia="Malgun Gothic"/>
        </w:rPr>
        <w:t>HR – Hazard ratio</w:t>
      </w:r>
    </w:p>
    <w:p w14:paraId="0317360B" w14:textId="77777777" w:rsidR="00FC05F4" w:rsidRPr="007D071F" w:rsidRDefault="00FC05F4" w:rsidP="00D61003">
      <w:pPr>
        <w:pStyle w:val="ListParagraph"/>
        <w:numPr>
          <w:ilvl w:val="0"/>
          <w:numId w:val="3"/>
        </w:numPr>
        <w:wordWrap w:val="0"/>
        <w:spacing w:line="276" w:lineRule="auto"/>
        <w:contextualSpacing w:val="0"/>
        <w:jc w:val="both"/>
        <w:rPr>
          <w:rFonts w:eastAsia="Malgun Gothic"/>
        </w:rPr>
      </w:pPr>
      <w:r w:rsidRPr="007D071F">
        <w:rPr>
          <w:rFonts w:eastAsia="Malgun Gothic"/>
        </w:rPr>
        <w:t>K-SEROSMART – Korea Seroprevalence Study of Monitoring of SARS-CoV-2 Antibody Retention and Transmission</w:t>
      </w:r>
    </w:p>
    <w:p w14:paraId="2C80E3D8" w14:textId="77777777" w:rsidR="00FC05F4" w:rsidRPr="007D071F" w:rsidRDefault="00FC05F4" w:rsidP="00D61003">
      <w:pPr>
        <w:pStyle w:val="ListParagraph"/>
        <w:numPr>
          <w:ilvl w:val="0"/>
          <w:numId w:val="3"/>
        </w:numPr>
        <w:wordWrap w:val="0"/>
        <w:spacing w:line="276" w:lineRule="auto"/>
        <w:contextualSpacing w:val="0"/>
        <w:jc w:val="both"/>
        <w:rPr>
          <w:rFonts w:eastAsia="Malgun Gothic"/>
        </w:rPr>
      </w:pPr>
      <w:r w:rsidRPr="007D071F">
        <w:rPr>
          <w:rFonts w:eastAsia="Malgun Gothic"/>
        </w:rPr>
        <w:t>KDCA – Korea Disease Control and Prevention Agency</w:t>
      </w:r>
    </w:p>
    <w:p w14:paraId="2201E787" w14:textId="77777777" w:rsidR="00FC05F4" w:rsidRPr="007D071F" w:rsidRDefault="00FC05F4" w:rsidP="00D61003">
      <w:pPr>
        <w:pStyle w:val="ListParagraph"/>
        <w:numPr>
          <w:ilvl w:val="0"/>
          <w:numId w:val="3"/>
        </w:numPr>
        <w:wordWrap w:val="0"/>
        <w:spacing w:line="276" w:lineRule="auto"/>
        <w:contextualSpacing w:val="0"/>
        <w:jc w:val="both"/>
        <w:rPr>
          <w:rFonts w:eastAsia="Malgun Gothic"/>
        </w:rPr>
      </w:pPr>
      <w:bookmarkStart w:id="13" w:name="_Hlk183334297"/>
      <w:r w:rsidRPr="007D071F">
        <w:rPr>
          <w:rFonts w:eastAsia="Malgun Gothic"/>
        </w:rPr>
        <w:t xml:space="preserve">SARS-CoV-2 </w:t>
      </w:r>
      <w:bookmarkEnd w:id="13"/>
      <w:r w:rsidRPr="007D071F">
        <w:rPr>
          <w:rFonts w:eastAsia="Malgun Gothic"/>
        </w:rPr>
        <w:t>– Severe acute respiratory syndrome coronavirus 2</w:t>
      </w:r>
    </w:p>
    <w:p w14:paraId="3E1BFC23" w14:textId="77777777" w:rsidR="00FC05F4" w:rsidRPr="007D071F" w:rsidRDefault="00FC05F4" w:rsidP="00FC05F4">
      <w:pPr>
        <w:spacing w:line="480" w:lineRule="auto"/>
        <w:rPr>
          <w:rFonts w:eastAsia="Malgun Gothic"/>
          <w:b/>
          <w:bCs/>
        </w:rPr>
      </w:pPr>
    </w:p>
    <w:p w14:paraId="52A4993D" w14:textId="77777777" w:rsidR="00FC05F4" w:rsidRPr="007D071F" w:rsidRDefault="00FC05F4" w:rsidP="00FC05F4">
      <w:pPr>
        <w:spacing w:line="480" w:lineRule="auto"/>
        <w:rPr>
          <w:rFonts w:eastAsia="Malgun Gothic"/>
          <w:b/>
          <w:bCs/>
        </w:rPr>
      </w:pPr>
      <w:r w:rsidRPr="007D071F">
        <w:rPr>
          <w:rFonts w:eastAsia="Malgun Gothic"/>
          <w:b/>
          <w:bCs/>
        </w:rPr>
        <w:t>Declarations</w:t>
      </w:r>
    </w:p>
    <w:p w14:paraId="0F97A0CA" w14:textId="77777777" w:rsidR="00FC05F4" w:rsidRPr="00F240FA" w:rsidRDefault="00FC05F4" w:rsidP="00FC05F4">
      <w:pPr>
        <w:spacing w:line="480" w:lineRule="auto"/>
        <w:rPr>
          <w:rFonts w:eastAsia="Malgun Gothic"/>
          <w:b/>
          <w:bCs/>
        </w:rPr>
      </w:pPr>
      <w:r w:rsidRPr="00F240FA">
        <w:rPr>
          <w:rFonts w:eastAsia="Malgun Gothic"/>
          <w:b/>
          <w:bCs/>
        </w:rPr>
        <w:t>Ethical approval and consent to participate</w:t>
      </w:r>
    </w:p>
    <w:p w14:paraId="470020E0" w14:textId="77777777" w:rsidR="00FC05F4" w:rsidRPr="00F240FA" w:rsidRDefault="00FC05F4" w:rsidP="007F7C9B">
      <w:pPr>
        <w:spacing w:line="276" w:lineRule="auto"/>
      </w:pPr>
      <w:bookmarkStart w:id="14" w:name="_Hlk183333607"/>
      <w:r w:rsidRPr="00F240FA">
        <w:t>The Institutional Review Board of the KDCA exempted this survey from review, in accordance with Article 36 of the Bioethics Act, Article 33 of the Enforcement Rules, and Article 2 of the Bioethics Act</w:t>
      </w:r>
      <w:bookmarkEnd w:id="14"/>
      <w:r w:rsidRPr="00F240FA">
        <w:t>. The study was deemed necessary for urgent public health action and was conducted directly or commissioned by the state or local government to review and evaluate public welfare or service programs (2022-11-02-PE-A). All participants provided informed consent.</w:t>
      </w:r>
    </w:p>
    <w:p w14:paraId="1D8FC753" w14:textId="77777777" w:rsidR="000416A0" w:rsidRPr="00F240FA" w:rsidRDefault="000416A0" w:rsidP="00FC05F4">
      <w:pPr>
        <w:spacing w:line="480" w:lineRule="auto"/>
        <w:rPr>
          <w:rFonts w:eastAsia="Malgun Gothic"/>
          <w:b/>
          <w:bCs/>
        </w:rPr>
      </w:pPr>
    </w:p>
    <w:p w14:paraId="6AFA13C1" w14:textId="77777777" w:rsidR="00FC05F4" w:rsidRPr="00F240FA" w:rsidRDefault="00FC05F4" w:rsidP="00FC05F4">
      <w:pPr>
        <w:spacing w:line="480" w:lineRule="auto"/>
        <w:rPr>
          <w:rFonts w:eastAsia="Malgun Gothic"/>
          <w:b/>
          <w:bCs/>
        </w:rPr>
      </w:pPr>
      <w:r w:rsidRPr="00F240FA">
        <w:rPr>
          <w:rFonts w:eastAsia="Malgun Gothic"/>
          <w:b/>
          <w:bCs/>
        </w:rPr>
        <w:t>Consent for publication</w:t>
      </w:r>
    </w:p>
    <w:p w14:paraId="16D4BFE9" w14:textId="77777777" w:rsidR="00FC05F4" w:rsidRPr="00F240FA" w:rsidRDefault="00FC05F4" w:rsidP="00FC05F4">
      <w:pPr>
        <w:spacing w:line="480" w:lineRule="auto"/>
        <w:rPr>
          <w:rFonts w:eastAsia="Malgun Gothic"/>
        </w:rPr>
      </w:pPr>
      <w:r w:rsidRPr="00F240FA">
        <w:rPr>
          <w:rFonts w:eastAsia="Malgun Gothic"/>
        </w:rPr>
        <w:t>Not applicable.</w:t>
      </w:r>
    </w:p>
    <w:p w14:paraId="383C7753" w14:textId="77777777" w:rsidR="007F7C9B" w:rsidRPr="00F240FA" w:rsidRDefault="007F7C9B" w:rsidP="00FC05F4">
      <w:pPr>
        <w:spacing w:line="480" w:lineRule="auto"/>
        <w:rPr>
          <w:rFonts w:eastAsia="Malgun Gothic"/>
          <w:b/>
          <w:bCs/>
        </w:rPr>
      </w:pPr>
    </w:p>
    <w:p w14:paraId="7AD31D97" w14:textId="1C1DA480" w:rsidR="00FC05F4" w:rsidRPr="00F240FA" w:rsidRDefault="00FC05F4" w:rsidP="00FC05F4">
      <w:pPr>
        <w:spacing w:line="480" w:lineRule="auto"/>
        <w:rPr>
          <w:rFonts w:eastAsia="Malgun Gothic"/>
          <w:b/>
          <w:bCs/>
        </w:rPr>
      </w:pPr>
      <w:r w:rsidRPr="00F240FA">
        <w:rPr>
          <w:rFonts w:eastAsia="Malgun Gothic"/>
          <w:b/>
          <w:bCs/>
        </w:rPr>
        <w:t>Availability of data and materials</w:t>
      </w:r>
    </w:p>
    <w:p w14:paraId="6BD55A90" w14:textId="3BD82F2D" w:rsidR="00197E8B" w:rsidRPr="007D071F" w:rsidRDefault="00D052E3" w:rsidP="007A27E7">
      <w:pPr>
        <w:spacing w:line="276" w:lineRule="auto"/>
        <w:rPr>
          <w:rFonts w:eastAsia="Malgun Gothic"/>
        </w:rPr>
      </w:pPr>
      <w:r w:rsidRPr="00F240FA">
        <w:rPr>
          <w:color w:val="000000" w:themeColor="text1"/>
        </w:rPr>
        <w:lastRenderedPageBreak/>
        <w:t xml:space="preserve">All the processed data and code can be found at </w:t>
      </w:r>
      <w:r w:rsidR="00197E8B" w:rsidRPr="00F240FA">
        <w:rPr>
          <w:rFonts w:eastAsia="Malgun Gothic"/>
        </w:rPr>
        <w:t xml:space="preserve">GitHub Link: </w:t>
      </w:r>
      <w:r w:rsidR="007D413C" w:rsidRPr="00F240FA">
        <w:rPr>
          <w:rFonts w:eastAsia="Malgun Gothic"/>
        </w:rPr>
        <w:t>https://github.com/UConn-Health-Disease-Modeling/2023_South_Korea_Seroprevalence.git</w:t>
      </w:r>
    </w:p>
    <w:p w14:paraId="37C2A705" w14:textId="77777777" w:rsidR="007F7C9B" w:rsidRDefault="007F7C9B" w:rsidP="00FC05F4">
      <w:pPr>
        <w:spacing w:line="480" w:lineRule="auto"/>
        <w:rPr>
          <w:rFonts w:eastAsia="Malgun Gothic"/>
          <w:b/>
          <w:bCs/>
        </w:rPr>
      </w:pPr>
    </w:p>
    <w:p w14:paraId="2EFA7FD1" w14:textId="0CA1D706" w:rsidR="00FC05F4" w:rsidRPr="007D071F" w:rsidRDefault="00FC05F4" w:rsidP="00FC05F4">
      <w:pPr>
        <w:spacing w:line="480" w:lineRule="auto"/>
        <w:rPr>
          <w:rFonts w:eastAsia="Malgun Gothic"/>
          <w:b/>
          <w:bCs/>
        </w:rPr>
      </w:pPr>
      <w:r w:rsidRPr="007D071F">
        <w:rPr>
          <w:rFonts w:eastAsia="Malgun Gothic"/>
          <w:b/>
          <w:bCs/>
        </w:rPr>
        <w:t xml:space="preserve">Competing Interests </w:t>
      </w:r>
    </w:p>
    <w:p w14:paraId="5B0645FF" w14:textId="77777777" w:rsidR="00FC05F4" w:rsidRPr="007D071F" w:rsidRDefault="00FC05F4" w:rsidP="00FC05F4">
      <w:pPr>
        <w:spacing w:line="480" w:lineRule="auto"/>
        <w:rPr>
          <w:rFonts w:eastAsia="Malgun Gothic"/>
        </w:rPr>
      </w:pPr>
      <w:r w:rsidRPr="007D071F">
        <w:rPr>
          <w:rFonts w:eastAsia="Malgun Gothic"/>
        </w:rPr>
        <w:t>The authors declare that they have no competing interests.</w:t>
      </w:r>
    </w:p>
    <w:p w14:paraId="4C74E73D" w14:textId="77777777" w:rsidR="000416A0" w:rsidRDefault="000416A0" w:rsidP="00FC05F4">
      <w:pPr>
        <w:spacing w:line="480" w:lineRule="auto"/>
        <w:rPr>
          <w:rFonts w:eastAsia="Malgun Gothic"/>
          <w:b/>
          <w:bCs/>
        </w:rPr>
      </w:pPr>
    </w:p>
    <w:p w14:paraId="1AB83602" w14:textId="77777777" w:rsidR="00FC05F4" w:rsidRPr="007D071F" w:rsidRDefault="00FC05F4" w:rsidP="00FC05F4">
      <w:pPr>
        <w:spacing w:line="480" w:lineRule="auto"/>
        <w:rPr>
          <w:rFonts w:eastAsia="Malgun Gothic"/>
          <w:b/>
          <w:bCs/>
        </w:rPr>
      </w:pPr>
      <w:r w:rsidRPr="007D071F">
        <w:rPr>
          <w:rFonts w:eastAsia="Malgun Gothic"/>
          <w:b/>
          <w:bCs/>
        </w:rPr>
        <w:t xml:space="preserve">Funding </w:t>
      </w:r>
    </w:p>
    <w:p w14:paraId="27FCB38F" w14:textId="7D3D9AE9" w:rsidR="00FC05F4" w:rsidRDefault="00FC05F4" w:rsidP="007F7C9B">
      <w:pPr>
        <w:spacing w:line="276" w:lineRule="auto"/>
        <w:rPr>
          <w:rFonts w:eastAsia="Malgun Gothic"/>
        </w:rPr>
      </w:pPr>
      <w:r w:rsidRPr="007D071F">
        <w:rPr>
          <w:rFonts w:eastAsia="Malgun Gothic"/>
        </w:rPr>
        <w:t xml:space="preserve">This work was supported by </w:t>
      </w:r>
      <w:r w:rsidRPr="007D071F">
        <w:t xml:space="preserve">the National Institutes of Health of the Korea Disease Control and Prevention Agency </w:t>
      </w:r>
      <w:r w:rsidRPr="007D071F">
        <w:rPr>
          <w:rFonts w:eastAsia="Malgun Gothic"/>
        </w:rPr>
        <w:t>grant number 2022-ER2603-00</w:t>
      </w:r>
      <w:r w:rsidR="00F87F54">
        <w:rPr>
          <w:rFonts w:eastAsia="Malgun Gothic" w:hint="eastAsia"/>
          <w:lang w:eastAsia="ko-KR"/>
        </w:rPr>
        <w:t xml:space="preserve">, </w:t>
      </w:r>
      <w:r w:rsidR="00F87F54" w:rsidRPr="00F87F54">
        <w:rPr>
          <w:rFonts w:eastAsia="Malgun Gothic"/>
          <w:lang w:eastAsia="ko-KR"/>
        </w:rPr>
        <w:t xml:space="preserve">the National Research Foundation of Korea (NRF) grant funded by the Korea </w:t>
      </w:r>
      <w:r w:rsidR="00713AF5" w:rsidRPr="00713AF5">
        <w:rPr>
          <w:rFonts w:eastAsia="Malgun Gothic"/>
          <w:lang w:eastAsia="ko-KR"/>
        </w:rPr>
        <w:t>Ministry of Science and ICT</w:t>
      </w:r>
      <w:r w:rsidR="00F87F54" w:rsidRPr="00F87F54">
        <w:rPr>
          <w:rFonts w:eastAsia="Malgun Gothic"/>
          <w:lang w:eastAsia="ko-KR"/>
        </w:rPr>
        <w:t xml:space="preserve"> (MSIT) </w:t>
      </w:r>
      <w:r w:rsidR="00F87F54">
        <w:rPr>
          <w:rFonts w:eastAsia="Malgun Gothic" w:hint="eastAsia"/>
          <w:lang w:eastAsia="ko-KR"/>
        </w:rPr>
        <w:t>(</w:t>
      </w:r>
      <w:r w:rsidR="00F87F54" w:rsidRPr="00F87F54">
        <w:rPr>
          <w:rFonts w:eastAsia="Malgun Gothic"/>
          <w:lang w:eastAsia="ko-KR"/>
        </w:rPr>
        <w:t>grant number RS-2025-00523567</w:t>
      </w:r>
      <w:r w:rsidR="00F87F54">
        <w:rPr>
          <w:rFonts w:eastAsia="Malgun Gothic" w:hint="eastAsia"/>
          <w:lang w:eastAsia="ko-KR"/>
        </w:rPr>
        <w:t>)</w:t>
      </w:r>
      <w:r w:rsidR="00F87F54" w:rsidRPr="00F87F54">
        <w:rPr>
          <w:rFonts w:eastAsia="Malgun Gothic"/>
          <w:lang w:eastAsia="ko-KR"/>
        </w:rPr>
        <w:t xml:space="preserve"> and New Faculty Startup Fund from Seoul National University </w:t>
      </w:r>
      <w:r w:rsidR="00F87F54">
        <w:rPr>
          <w:rFonts w:eastAsia="Malgun Gothic" w:hint="eastAsia"/>
          <w:lang w:eastAsia="ko-KR"/>
        </w:rPr>
        <w:t>(</w:t>
      </w:r>
      <w:r w:rsidR="00F87F54" w:rsidRPr="00F87F54">
        <w:rPr>
          <w:rFonts w:eastAsia="Malgun Gothic"/>
          <w:lang w:eastAsia="ko-KR"/>
        </w:rPr>
        <w:t>grant number 326-20240027</w:t>
      </w:r>
      <w:r w:rsidR="00F87F54">
        <w:rPr>
          <w:rFonts w:eastAsia="Malgun Gothic" w:hint="eastAsia"/>
          <w:lang w:eastAsia="ko-KR"/>
        </w:rPr>
        <w:t>)</w:t>
      </w:r>
      <w:r w:rsidRPr="007D071F">
        <w:rPr>
          <w:rFonts w:eastAsia="Malgun Gothic"/>
        </w:rPr>
        <w:t>.</w:t>
      </w:r>
    </w:p>
    <w:p w14:paraId="76AB6B99" w14:textId="77777777" w:rsidR="005813EB" w:rsidRDefault="005813EB" w:rsidP="007F7C9B">
      <w:pPr>
        <w:spacing w:line="276" w:lineRule="auto"/>
        <w:rPr>
          <w:rFonts w:eastAsia="Malgun Gothic"/>
        </w:rPr>
      </w:pPr>
    </w:p>
    <w:p w14:paraId="24813DB5" w14:textId="77777777" w:rsidR="00FC05F4" w:rsidRPr="007D071F" w:rsidRDefault="00FC05F4" w:rsidP="007F7C9B">
      <w:pPr>
        <w:spacing w:line="276" w:lineRule="auto"/>
        <w:rPr>
          <w:rFonts w:eastAsia="Malgun Gothic"/>
          <w:b/>
          <w:bCs/>
        </w:rPr>
      </w:pPr>
      <w:r w:rsidRPr="007D071F">
        <w:rPr>
          <w:rFonts w:eastAsia="Malgun Gothic"/>
          <w:b/>
          <w:bCs/>
        </w:rPr>
        <w:t>Author Contributions</w:t>
      </w:r>
      <w:r w:rsidRPr="007D071F">
        <w:rPr>
          <w:rFonts w:eastAsia="Malgun Gothic"/>
          <w:b/>
          <w:bCs/>
        </w:rPr>
        <w:tab/>
      </w:r>
    </w:p>
    <w:p w14:paraId="0D290A8B" w14:textId="7387725E" w:rsidR="00FC05F4" w:rsidRPr="007D071F" w:rsidRDefault="005813EB" w:rsidP="007F7C9B">
      <w:pPr>
        <w:spacing w:line="276" w:lineRule="auto"/>
      </w:pPr>
      <w:r>
        <w:rPr>
          <w:rFonts w:eastAsiaTheme="minorEastAsia" w:hint="eastAsia"/>
          <w:lang w:eastAsia="ko-KR"/>
        </w:rPr>
        <w:t>DHK, YJJ, YZ, and WC</w:t>
      </w:r>
      <w:r w:rsidR="00FC05F4" w:rsidRPr="007D071F">
        <w:t xml:space="preserve"> conceptuali</w:t>
      </w:r>
      <w:r w:rsidR="00FC05F4">
        <w:rPr>
          <w:rFonts w:hint="eastAsia"/>
        </w:rPr>
        <w:t>z</w:t>
      </w:r>
      <w:r w:rsidR="00FC05F4" w:rsidRPr="007D071F">
        <w:t xml:space="preserve">ed the study. </w:t>
      </w:r>
      <w:r>
        <w:rPr>
          <w:rFonts w:eastAsiaTheme="minorEastAsia" w:hint="eastAsia"/>
          <w:lang w:eastAsia="ko-KR"/>
        </w:rPr>
        <w:t xml:space="preserve">YZ </w:t>
      </w:r>
      <w:r w:rsidR="00FC05F4" w:rsidRPr="007D071F">
        <w:t>performed the data analysis</w:t>
      </w:r>
      <w:r>
        <w:rPr>
          <w:rFonts w:eastAsiaTheme="minorEastAsia" w:hint="eastAsia"/>
          <w:lang w:eastAsia="ko-KR"/>
        </w:rPr>
        <w:t xml:space="preserve"> and visualization</w:t>
      </w:r>
      <w:r w:rsidR="00FC05F4" w:rsidRPr="007D071F">
        <w:t xml:space="preserve">. </w:t>
      </w:r>
      <w:r>
        <w:rPr>
          <w:rFonts w:eastAsiaTheme="minorEastAsia" w:hint="eastAsia"/>
          <w:lang w:eastAsia="ko-KR"/>
        </w:rPr>
        <w:t xml:space="preserve">YZ and YJJ </w:t>
      </w:r>
      <w:r w:rsidR="00FC05F4" w:rsidRPr="007D071F">
        <w:t xml:space="preserve">completed the first draft of the manuscript. </w:t>
      </w:r>
      <w:r>
        <w:rPr>
          <w:rFonts w:eastAsiaTheme="minorEastAsia" w:hint="eastAsia"/>
          <w:lang w:eastAsia="ko-KR"/>
        </w:rPr>
        <w:t>DHK and SJ</w:t>
      </w:r>
      <w:r w:rsidRPr="007D071F">
        <w:t xml:space="preserve"> had directly accessed and verified the underlying data. </w:t>
      </w:r>
      <w:r>
        <w:rPr>
          <w:rFonts w:eastAsiaTheme="minorEastAsia" w:hint="eastAsia"/>
          <w:lang w:eastAsia="ko-KR"/>
        </w:rPr>
        <w:t xml:space="preserve">KD, SJ, WC, JJ, KRP, and DHK </w:t>
      </w:r>
      <w:r w:rsidR="00FC05F4" w:rsidRPr="007D071F">
        <w:t>interpreted the results and critically revised the manuscript</w:t>
      </w:r>
      <w:r>
        <w:rPr>
          <w:rFonts w:eastAsiaTheme="minorEastAsia" w:hint="eastAsia"/>
          <w:lang w:eastAsia="ko-KR"/>
        </w:rPr>
        <w:t xml:space="preserve">. </w:t>
      </w:r>
      <w:r w:rsidRPr="007D071F">
        <w:t xml:space="preserve">DHK supervised the project administration. </w:t>
      </w:r>
      <w:r>
        <w:rPr>
          <w:rFonts w:eastAsiaTheme="minorEastAsia" w:hint="eastAsia"/>
          <w:lang w:eastAsia="ko-KR"/>
        </w:rPr>
        <w:t xml:space="preserve">DHK, YJJ, YZ, JJ, and SJ </w:t>
      </w:r>
      <w:r w:rsidR="00FC05F4" w:rsidRPr="007D071F">
        <w:t>had full access to all the data in the study and accepted responsibility to submit for publication.</w:t>
      </w:r>
      <w:r>
        <w:rPr>
          <w:rFonts w:eastAsiaTheme="minorEastAsia" w:hint="eastAsia"/>
          <w:lang w:eastAsia="ko-KR"/>
        </w:rPr>
        <w:t xml:space="preserve"> All authors</w:t>
      </w:r>
      <w:r w:rsidRPr="007D071F">
        <w:t xml:space="preserve"> read and approved the submitted version</w:t>
      </w:r>
      <w:r>
        <w:rPr>
          <w:rFonts w:eastAsiaTheme="minorEastAsia" w:hint="eastAsia"/>
          <w:lang w:eastAsia="ko-KR"/>
        </w:rPr>
        <w:t xml:space="preserve">. </w:t>
      </w:r>
      <w:r w:rsidRPr="007D071F">
        <w:t xml:space="preserve"> </w:t>
      </w:r>
    </w:p>
    <w:p w14:paraId="616AAB84" w14:textId="77777777" w:rsidR="000416A0" w:rsidRDefault="000416A0" w:rsidP="007F7C9B">
      <w:pPr>
        <w:spacing w:line="276" w:lineRule="auto"/>
        <w:rPr>
          <w:rFonts w:eastAsiaTheme="minorEastAsia"/>
          <w:b/>
          <w:bCs/>
          <w:lang w:eastAsia="ko-KR"/>
        </w:rPr>
      </w:pPr>
    </w:p>
    <w:p w14:paraId="7A863C67" w14:textId="77777777" w:rsidR="00FC05F4" w:rsidRDefault="00FC05F4" w:rsidP="00FC05F4">
      <w:pPr>
        <w:spacing w:line="480" w:lineRule="auto"/>
        <w:rPr>
          <w:b/>
          <w:bCs/>
        </w:rPr>
      </w:pPr>
      <w:r w:rsidRPr="007D071F">
        <w:rPr>
          <w:b/>
          <w:bCs/>
        </w:rPr>
        <w:t>Acknowledgments</w:t>
      </w:r>
    </w:p>
    <w:p w14:paraId="36B1A069" w14:textId="4446C2AB" w:rsidR="002B4F4E" w:rsidRDefault="00FC05F4" w:rsidP="005813EB">
      <w:pPr>
        <w:spacing w:line="480" w:lineRule="auto"/>
        <w:rPr>
          <w:rFonts w:eastAsiaTheme="minorEastAsia"/>
          <w:lang w:eastAsia="ko-KR"/>
        </w:rPr>
      </w:pPr>
      <w:r w:rsidRPr="00143227">
        <w:t>Not applicable</w:t>
      </w:r>
      <w:r w:rsidRPr="00143227">
        <w:rPr>
          <w:rFonts w:hint="eastAsia"/>
        </w:rPr>
        <w:t>.</w:t>
      </w:r>
    </w:p>
    <w:p w14:paraId="266080B2" w14:textId="77777777" w:rsidR="002B4F4E" w:rsidRDefault="002B4F4E" w:rsidP="006B571D">
      <w:pPr>
        <w:pStyle w:val="NormalWeb"/>
        <w:spacing w:before="0" w:beforeAutospacing="0" w:after="0" w:afterAutospacing="0" w:line="276" w:lineRule="auto"/>
        <w:contextualSpacing/>
        <w:rPr>
          <w:rFonts w:eastAsiaTheme="minorEastAsia"/>
          <w:sz w:val="22"/>
          <w:szCs w:val="22"/>
          <w:lang w:eastAsia="ko-KR"/>
        </w:rPr>
      </w:pPr>
    </w:p>
    <w:p w14:paraId="382A3224" w14:textId="77777777" w:rsidR="002B4F4E" w:rsidRDefault="002B4F4E" w:rsidP="006B571D">
      <w:pPr>
        <w:pStyle w:val="NormalWeb"/>
        <w:spacing w:before="0" w:beforeAutospacing="0" w:after="0" w:afterAutospacing="0" w:line="276" w:lineRule="auto"/>
        <w:contextualSpacing/>
        <w:rPr>
          <w:rFonts w:eastAsiaTheme="minorEastAsia"/>
          <w:sz w:val="22"/>
          <w:szCs w:val="22"/>
          <w:lang w:eastAsia="ko-KR"/>
        </w:rPr>
      </w:pPr>
    </w:p>
    <w:p w14:paraId="442D312E" w14:textId="77777777" w:rsidR="001F31DD" w:rsidRDefault="001F31DD" w:rsidP="006B571D">
      <w:pPr>
        <w:pStyle w:val="NormalWeb"/>
        <w:spacing w:before="0" w:beforeAutospacing="0" w:after="0" w:afterAutospacing="0" w:line="276" w:lineRule="auto"/>
        <w:contextualSpacing/>
        <w:rPr>
          <w:rFonts w:eastAsiaTheme="minorEastAsia"/>
          <w:sz w:val="22"/>
          <w:szCs w:val="22"/>
          <w:lang w:eastAsia="ko-KR"/>
        </w:rPr>
      </w:pPr>
    </w:p>
    <w:p w14:paraId="18AE58E3" w14:textId="77777777" w:rsidR="001F31DD" w:rsidRDefault="001F31DD" w:rsidP="006B571D">
      <w:pPr>
        <w:pStyle w:val="NormalWeb"/>
        <w:spacing w:before="0" w:beforeAutospacing="0" w:after="0" w:afterAutospacing="0" w:line="276" w:lineRule="auto"/>
        <w:contextualSpacing/>
        <w:rPr>
          <w:rFonts w:eastAsiaTheme="minorEastAsia"/>
          <w:sz w:val="22"/>
          <w:szCs w:val="22"/>
          <w:lang w:eastAsia="ko-KR"/>
        </w:rPr>
      </w:pPr>
    </w:p>
    <w:p w14:paraId="7315A1EC" w14:textId="0F0777F8" w:rsidR="001F31DD" w:rsidRPr="00A778E2" w:rsidRDefault="001F31DD" w:rsidP="00B2794F">
      <w:pPr>
        <w:pStyle w:val="BodyText"/>
        <w:spacing w:line="360" w:lineRule="auto"/>
        <w:ind w:left="0"/>
        <w:rPr>
          <w:rFonts w:eastAsiaTheme="minorEastAsia"/>
          <w:color w:val="000000" w:themeColor="text1"/>
          <w:sz w:val="22"/>
          <w:szCs w:val="22"/>
          <w:lang w:eastAsia="ko-KR"/>
        </w:rPr>
      </w:pPr>
    </w:p>
    <w:p w14:paraId="1FF1E2BB" w14:textId="77777777" w:rsidR="001F31DD" w:rsidRPr="00A778E2" w:rsidRDefault="001F31DD" w:rsidP="001F31DD">
      <w:pPr>
        <w:pStyle w:val="BodyText"/>
        <w:spacing w:line="360" w:lineRule="auto"/>
        <w:ind w:left="360"/>
        <w:rPr>
          <w:rFonts w:eastAsiaTheme="minorEastAsia"/>
          <w:color w:val="000000" w:themeColor="text1"/>
          <w:sz w:val="22"/>
          <w:szCs w:val="22"/>
          <w:lang w:eastAsia="ko-KR"/>
        </w:rPr>
      </w:pPr>
    </w:p>
    <w:p w14:paraId="41EC12AC" w14:textId="0E63917F" w:rsidR="001F31DD" w:rsidRPr="001F31DD" w:rsidRDefault="001F31DD" w:rsidP="006B571D">
      <w:pPr>
        <w:pStyle w:val="NormalWeb"/>
        <w:spacing w:before="0" w:beforeAutospacing="0" w:after="0" w:afterAutospacing="0" w:line="276" w:lineRule="auto"/>
        <w:contextualSpacing/>
        <w:rPr>
          <w:rFonts w:eastAsiaTheme="minorEastAsia"/>
          <w:sz w:val="22"/>
          <w:szCs w:val="22"/>
        </w:rPr>
        <w:sectPr w:rsidR="001F31DD" w:rsidRPr="001F31DD" w:rsidSect="00D04B1B">
          <w:pgSz w:w="11910" w:h="16840"/>
          <w:pgMar w:top="720" w:right="720" w:bottom="720" w:left="720" w:header="0" w:footer="432" w:gutter="0"/>
          <w:lnNumType w:countBy="1" w:restart="continuous"/>
          <w:cols w:space="720"/>
          <w:docGrid w:linePitch="299"/>
        </w:sectPr>
      </w:pPr>
    </w:p>
    <w:p w14:paraId="2E350EA1" w14:textId="245CA34B" w:rsidR="008737AA" w:rsidRDefault="00D3651D" w:rsidP="00E3374B">
      <w:pPr>
        <w:pStyle w:val="Heading1"/>
        <w:spacing w:before="0" w:after="0" w:line="276" w:lineRule="auto"/>
        <w:rPr>
          <w:rFonts w:ascii="Times New Roman" w:hAnsi="Times New Roman" w:cs="Times New Roman"/>
          <w:b/>
          <w:bCs/>
          <w:color w:val="000000" w:themeColor="text1"/>
          <w:sz w:val="22"/>
          <w:szCs w:val="22"/>
        </w:rPr>
      </w:pPr>
      <w:bookmarkStart w:id="15" w:name="Infection_Risk_Factors_Analysis"/>
      <w:bookmarkEnd w:id="15"/>
      <w:r w:rsidRPr="00D0236F">
        <w:rPr>
          <w:rFonts w:ascii="Times New Roman" w:hAnsi="Times New Roman" w:cs="Times New Roman"/>
          <w:b/>
          <w:bCs/>
          <w:color w:val="000000" w:themeColor="text1"/>
          <w:sz w:val="22"/>
          <w:szCs w:val="22"/>
        </w:rPr>
        <w:lastRenderedPageBreak/>
        <w:t>References</w:t>
      </w:r>
    </w:p>
    <w:p w14:paraId="0315222E" w14:textId="77777777" w:rsidR="004E2854" w:rsidRPr="004E2854" w:rsidRDefault="004E2854" w:rsidP="004E2854"/>
    <w:p w14:paraId="32CE08DE" w14:textId="77777777" w:rsidR="00AB0CFE" w:rsidRPr="00AB0CFE" w:rsidRDefault="004E2854" w:rsidP="00AB0CFE">
      <w:pPr>
        <w:pStyle w:val="Bibliography"/>
        <w:rPr>
          <w:rFonts w:eastAsiaTheme="minorEastAsia"/>
          <w:sz w:val="24"/>
          <w:lang w:eastAsia="ko-KR"/>
        </w:rPr>
      </w:pPr>
      <w:r>
        <w:rPr>
          <w:rFonts w:eastAsiaTheme="minorEastAsia"/>
          <w:noProof/>
          <w:lang w:eastAsia="ko-KR"/>
        </w:rPr>
        <w:fldChar w:fldCharType="begin"/>
      </w:r>
      <w:r w:rsidR="00AB0CFE">
        <w:rPr>
          <w:rFonts w:eastAsiaTheme="minorEastAsia"/>
          <w:noProof/>
          <w:lang w:eastAsia="ko-KR"/>
        </w:rPr>
        <w:instrText xml:space="preserve"> ADDIN ZOTERO_BIBL {"uncited":[],"omitted":[],"custom":[]} CSL_BIBLIOGRAPHY </w:instrText>
      </w:r>
      <w:r>
        <w:rPr>
          <w:rFonts w:eastAsiaTheme="minorEastAsia"/>
          <w:noProof/>
          <w:lang w:eastAsia="ko-KR"/>
        </w:rPr>
        <w:fldChar w:fldCharType="separate"/>
      </w:r>
      <w:r w:rsidR="00AB0CFE" w:rsidRPr="00AB0CFE">
        <w:rPr>
          <w:rFonts w:eastAsiaTheme="minorEastAsia"/>
          <w:sz w:val="24"/>
          <w:lang w:eastAsia="ko-KR"/>
        </w:rPr>
        <w:t xml:space="preserve">1. </w:t>
      </w:r>
      <w:r w:rsidR="00AB0CFE" w:rsidRPr="00AB0CFE">
        <w:rPr>
          <w:rFonts w:eastAsiaTheme="minorEastAsia"/>
          <w:sz w:val="24"/>
          <w:lang w:eastAsia="ko-KR"/>
        </w:rPr>
        <w:tab/>
        <w:t xml:space="preserve">Gazit S, Saciuk Y, Perez G, et al. Hybrid immunity against reinfection with SARS-CoV-2 following a previous SARS-CoV-2 infection and single dose of the BNT162b2 vaccine in children and adolescents: a target trial emulation. Lancet Microbe. Elsevier; </w:t>
      </w:r>
      <w:r w:rsidR="00AB0CFE" w:rsidRPr="00AB0CFE">
        <w:rPr>
          <w:rFonts w:eastAsiaTheme="minorEastAsia"/>
          <w:b/>
          <w:bCs/>
          <w:sz w:val="24"/>
          <w:lang w:eastAsia="ko-KR"/>
        </w:rPr>
        <w:t>2023</w:t>
      </w:r>
      <w:r w:rsidR="00AB0CFE" w:rsidRPr="00AB0CFE">
        <w:rPr>
          <w:rFonts w:eastAsiaTheme="minorEastAsia"/>
          <w:sz w:val="24"/>
          <w:lang w:eastAsia="ko-KR"/>
        </w:rPr>
        <w:t xml:space="preserve">; 4(7):e495–e505. </w:t>
      </w:r>
    </w:p>
    <w:p w14:paraId="2536F974" w14:textId="77777777" w:rsidR="00AB0CFE" w:rsidRPr="00AB0CFE" w:rsidRDefault="00AB0CFE" w:rsidP="00AB0CFE">
      <w:pPr>
        <w:pStyle w:val="Bibliography"/>
        <w:rPr>
          <w:rFonts w:eastAsiaTheme="minorEastAsia"/>
          <w:sz w:val="24"/>
          <w:lang w:eastAsia="ko-KR"/>
        </w:rPr>
      </w:pPr>
      <w:r w:rsidRPr="00AB0CFE">
        <w:rPr>
          <w:rFonts w:eastAsiaTheme="minorEastAsia"/>
          <w:sz w:val="24"/>
          <w:lang w:eastAsia="ko-KR"/>
        </w:rPr>
        <w:t xml:space="preserve">2. </w:t>
      </w:r>
      <w:r w:rsidRPr="00AB0CFE">
        <w:rPr>
          <w:rFonts w:eastAsiaTheme="minorEastAsia"/>
          <w:sz w:val="24"/>
          <w:lang w:eastAsia="ko-KR"/>
        </w:rPr>
        <w:tab/>
        <w:t xml:space="preserve">Karachaliou M, Moncunill G, Espinosa A, et al. SARS-CoV-2 infection, vaccination, and antibody response trajectories in adults: a cohort study in Catalonia. BMC Med. Springer Science and Business Media LLC; </w:t>
      </w:r>
      <w:r w:rsidRPr="00AB0CFE">
        <w:rPr>
          <w:rFonts w:eastAsiaTheme="minorEastAsia"/>
          <w:b/>
          <w:bCs/>
          <w:sz w:val="24"/>
          <w:lang w:eastAsia="ko-KR"/>
        </w:rPr>
        <w:t>2022</w:t>
      </w:r>
      <w:r w:rsidRPr="00AB0CFE">
        <w:rPr>
          <w:rFonts w:eastAsiaTheme="minorEastAsia"/>
          <w:sz w:val="24"/>
          <w:lang w:eastAsia="ko-KR"/>
        </w:rPr>
        <w:t xml:space="preserve">; 20(1):347. </w:t>
      </w:r>
    </w:p>
    <w:p w14:paraId="490C9196" w14:textId="77777777" w:rsidR="00AB0CFE" w:rsidRPr="00AB0CFE" w:rsidRDefault="00AB0CFE" w:rsidP="00AB0CFE">
      <w:pPr>
        <w:pStyle w:val="Bibliography"/>
        <w:rPr>
          <w:rFonts w:eastAsiaTheme="minorEastAsia"/>
          <w:sz w:val="24"/>
          <w:lang w:eastAsia="ko-KR"/>
        </w:rPr>
      </w:pPr>
      <w:r w:rsidRPr="00AB0CFE">
        <w:rPr>
          <w:rFonts w:eastAsiaTheme="minorEastAsia"/>
          <w:sz w:val="24"/>
          <w:lang w:eastAsia="ko-KR"/>
        </w:rPr>
        <w:t xml:space="preserve">3. </w:t>
      </w:r>
      <w:r w:rsidRPr="00AB0CFE">
        <w:rPr>
          <w:rFonts w:eastAsiaTheme="minorEastAsia"/>
          <w:sz w:val="24"/>
          <w:lang w:eastAsia="ko-KR"/>
        </w:rPr>
        <w:tab/>
        <w:t xml:space="preserve">Bobrovitz N, Ware H, Ma X, et al. Protective effectiveness of previous SARS-CoV-2 infection and hybrid immunity against the omicron variant and severe disease: a systematic review and meta-regression. Lancet Infect Dis. Elsevier; </w:t>
      </w:r>
      <w:r w:rsidRPr="00AB0CFE">
        <w:rPr>
          <w:rFonts w:eastAsiaTheme="minorEastAsia"/>
          <w:b/>
          <w:bCs/>
          <w:sz w:val="24"/>
          <w:lang w:eastAsia="ko-KR"/>
        </w:rPr>
        <w:t>2023</w:t>
      </w:r>
      <w:r w:rsidRPr="00AB0CFE">
        <w:rPr>
          <w:rFonts w:eastAsiaTheme="minorEastAsia"/>
          <w:sz w:val="24"/>
          <w:lang w:eastAsia="ko-KR"/>
        </w:rPr>
        <w:t xml:space="preserve">; 23(5):556–567. </w:t>
      </w:r>
    </w:p>
    <w:p w14:paraId="0239F50C" w14:textId="77777777" w:rsidR="00AB0CFE" w:rsidRPr="00AB0CFE" w:rsidRDefault="00AB0CFE" w:rsidP="00AB0CFE">
      <w:pPr>
        <w:pStyle w:val="Bibliography"/>
        <w:rPr>
          <w:rFonts w:eastAsiaTheme="minorEastAsia"/>
          <w:sz w:val="24"/>
          <w:lang w:eastAsia="ko-KR"/>
        </w:rPr>
      </w:pPr>
      <w:r w:rsidRPr="00AB0CFE">
        <w:rPr>
          <w:rFonts w:eastAsiaTheme="minorEastAsia"/>
          <w:sz w:val="24"/>
          <w:lang w:eastAsia="ko-KR"/>
        </w:rPr>
        <w:t xml:space="preserve">4. </w:t>
      </w:r>
      <w:r w:rsidRPr="00AB0CFE">
        <w:rPr>
          <w:rFonts w:eastAsiaTheme="minorEastAsia"/>
          <w:sz w:val="24"/>
          <w:lang w:eastAsia="ko-KR"/>
        </w:rPr>
        <w:tab/>
        <w:t xml:space="preserve">Zheng H, Wu S, Chen W, et al. Meta-analysis of hybrid immunity to mitigate the risk of Omicron variant reinfection. Front Public Health [Internet]. Frontiers; </w:t>
      </w:r>
      <w:r w:rsidRPr="00AB0CFE">
        <w:rPr>
          <w:rFonts w:eastAsiaTheme="minorEastAsia"/>
          <w:b/>
          <w:bCs/>
          <w:sz w:val="24"/>
          <w:lang w:eastAsia="ko-KR"/>
        </w:rPr>
        <w:t>2024</w:t>
      </w:r>
      <w:r w:rsidRPr="00AB0CFE">
        <w:rPr>
          <w:rFonts w:eastAsiaTheme="minorEastAsia"/>
          <w:sz w:val="24"/>
          <w:lang w:eastAsia="ko-KR"/>
        </w:rPr>
        <w:t xml:space="preserve"> [cited 2025 Apr 10]; 12. Available from: https://www.frontiersin.org/journals/public-health/articles/10.3389/fpubh.2024.1457266/full</w:t>
      </w:r>
    </w:p>
    <w:p w14:paraId="047A80C4" w14:textId="77777777" w:rsidR="00AB0CFE" w:rsidRPr="00AB0CFE" w:rsidRDefault="00AB0CFE" w:rsidP="00AB0CFE">
      <w:pPr>
        <w:pStyle w:val="Bibliography"/>
        <w:rPr>
          <w:rFonts w:eastAsiaTheme="minorEastAsia"/>
          <w:sz w:val="24"/>
          <w:lang w:eastAsia="ko-KR"/>
        </w:rPr>
      </w:pPr>
      <w:r w:rsidRPr="00AB0CFE">
        <w:rPr>
          <w:rFonts w:eastAsiaTheme="minorEastAsia"/>
          <w:sz w:val="24"/>
          <w:lang w:eastAsia="ko-KR"/>
        </w:rPr>
        <w:t xml:space="preserve">5. </w:t>
      </w:r>
      <w:r w:rsidRPr="00AB0CFE">
        <w:rPr>
          <w:rFonts w:eastAsiaTheme="minorEastAsia"/>
          <w:sz w:val="24"/>
          <w:lang w:eastAsia="ko-KR"/>
        </w:rPr>
        <w:tab/>
        <w:t xml:space="preserve">Suntronwong N, Kanokudom S, Auphimai C, et al. Long-Term Dynamic Changes in Hybrid Immunity over Six Months after Inactivated and Adenoviral Vector Vaccination in Individuals with Previous SARS-CoV-2 Infection. Vaccines. </w:t>
      </w:r>
      <w:r w:rsidRPr="00AB0CFE">
        <w:rPr>
          <w:rFonts w:eastAsiaTheme="minorEastAsia"/>
          <w:b/>
          <w:bCs/>
          <w:sz w:val="24"/>
          <w:lang w:eastAsia="ko-KR"/>
        </w:rPr>
        <w:t>2024</w:t>
      </w:r>
      <w:r w:rsidRPr="00AB0CFE">
        <w:rPr>
          <w:rFonts w:eastAsiaTheme="minorEastAsia"/>
          <w:sz w:val="24"/>
          <w:lang w:eastAsia="ko-KR"/>
        </w:rPr>
        <w:t xml:space="preserve">; 12(2):180. </w:t>
      </w:r>
    </w:p>
    <w:p w14:paraId="6AAA838B" w14:textId="77777777" w:rsidR="00AB0CFE" w:rsidRPr="00AB0CFE" w:rsidRDefault="00AB0CFE" w:rsidP="00AB0CFE">
      <w:pPr>
        <w:pStyle w:val="Bibliography"/>
        <w:rPr>
          <w:rFonts w:eastAsiaTheme="minorEastAsia"/>
          <w:sz w:val="24"/>
          <w:lang w:eastAsia="ko-KR"/>
        </w:rPr>
      </w:pPr>
      <w:r w:rsidRPr="00AB0CFE">
        <w:rPr>
          <w:rFonts w:eastAsiaTheme="minorEastAsia"/>
          <w:sz w:val="24"/>
          <w:lang w:eastAsia="ko-KR"/>
        </w:rPr>
        <w:t xml:space="preserve">6. </w:t>
      </w:r>
      <w:r w:rsidRPr="00AB0CFE">
        <w:rPr>
          <w:rFonts w:eastAsiaTheme="minorEastAsia"/>
          <w:sz w:val="24"/>
          <w:lang w:eastAsia="ko-KR"/>
        </w:rPr>
        <w:tab/>
        <w:t xml:space="preserve">Andeweg SP, Gier B de, Eggink D, others. Protection of COVID-19 vaccination and previous infection against Omicron BA.1, BA.2 and Delta SARS-CoV-2 infections. Nat Commun. Springer Nature; </w:t>
      </w:r>
      <w:r w:rsidRPr="00AB0CFE">
        <w:rPr>
          <w:rFonts w:eastAsiaTheme="minorEastAsia"/>
          <w:b/>
          <w:bCs/>
          <w:sz w:val="24"/>
          <w:lang w:eastAsia="ko-KR"/>
        </w:rPr>
        <w:t>2022</w:t>
      </w:r>
      <w:r w:rsidRPr="00AB0CFE">
        <w:rPr>
          <w:rFonts w:eastAsiaTheme="minorEastAsia"/>
          <w:sz w:val="24"/>
          <w:lang w:eastAsia="ko-KR"/>
        </w:rPr>
        <w:t xml:space="preserve">; 13:4738. </w:t>
      </w:r>
    </w:p>
    <w:p w14:paraId="2A856002" w14:textId="77777777" w:rsidR="00AB0CFE" w:rsidRPr="00AB0CFE" w:rsidRDefault="00AB0CFE" w:rsidP="00AB0CFE">
      <w:pPr>
        <w:pStyle w:val="Bibliography"/>
        <w:rPr>
          <w:rFonts w:eastAsiaTheme="minorEastAsia"/>
          <w:sz w:val="24"/>
          <w:lang w:eastAsia="ko-KR"/>
        </w:rPr>
      </w:pPr>
      <w:r w:rsidRPr="00AB0CFE">
        <w:rPr>
          <w:rFonts w:eastAsiaTheme="minorEastAsia"/>
          <w:sz w:val="24"/>
          <w:lang w:eastAsia="ko-KR"/>
        </w:rPr>
        <w:t xml:space="preserve">7. </w:t>
      </w:r>
      <w:r w:rsidRPr="00AB0CFE">
        <w:rPr>
          <w:rFonts w:eastAsiaTheme="minorEastAsia"/>
          <w:sz w:val="24"/>
          <w:lang w:eastAsia="ko-KR"/>
        </w:rPr>
        <w:tab/>
        <w:t xml:space="preserve">Goldberg Y, Mandel M, Bar-On YM, et al. Protection and Waning of Natural and Hybrid Immunity to SARS-CoV-2. N Engl J Med. Massachusetts Medical Society; </w:t>
      </w:r>
      <w:r w:rsidRPr="00AB0CFE">
        <w:rPr>
          <w:rFonts w:eastAsiaTheme="minorEastAsia"/>
          <w:b/>
          <w:bCs/>
          <w:sz w:val="24"/>
          <w:lang w:eastAsia="ko-KR"/>
        </w:rPr>
        <w:t>2022</w:t>
      </w:r>
      <w:r w:rsidRPr="00AB0CFE">
        <w:rPr>
          <w:rFonts w:eastAsiaTheme="minorEastAsia"/>
          <w:sz w:val="24"/>
          <w:lang w:eastAsia="ko-KR"/>
        </w:rPr>
        <w:t xml:space="preserve">; 386(23):2201–2212. </w:t>
      </w:r>
    </w:p>
    <w:p w14:paraId="59C0E9DE" w14:textId="77777777" w:rsidR="00AB0CFE" w:rsidRPr="00AB0CFE" w:rsidRDefault="00AB0CFE" w:rsidP="00AB0CFE">
      <w:pPr>
        <w:pStyle w:val="Bibliography"/>
        <w:rPr>
          <w:rFonts w:eastAsiaTheme="minorEastAsia"/>
          <w:sz w:val="24"/>
          <w:lang w:eastAsia="ko-KR"/>
        </w:rPr>
      </w:pPr>
      <w:r w:rsidRPr="00AB0CFE">
        <w:rPr>
          <w:rFonts w:eastAsiaTheme="minorEastAsia"/>
          <w:sz w:val="24"/>
          <w:lang w:eastAsia="ko-KR"/>
        </w:rPr>
        <w:t xml:space="preserve">8. </w:t>
      </w:r>
      <w:r w:rsidRPr="00AB0CFE">
        <w:rPr>
          <w:rFonts w:eastAsiaTheme="minorEastAsia"/>
          <w:sz w:val="24"/>
          <w:lang w:eastAsia="ko-KR"/>
        </w:rPr>
        <w:tab/>
        <w:t xml:space="preserve">Andrews N, Stowe J, Kirsebom F, et al. Covid-19 Vaccine Effectiveness against the Omicron (B.1.1.529) Variant. N Engl J Med. </w:t>
      </w:r>
      <w:r w:rsidRPr="00AB0CFE">
        <w:rPr>
          <w:rFonts w:eastAsiaTheme="minorEastAsia"/>
          <w:b/>
          <w:bCs/>
          <w:sz w:val="24"/>
          <w:lang w:eastAsia="ko-KR"/>
        </w:rPr>
        <w:t>2022</w:t>
      </w:r>
      <w:r w:rsidRPr="00AB0CFE">
        <w:rPr>
          <w:rFonts w:eastAsiaTheme="minorEastAsia"/>
          <w:sz w:val="24"/>
          <w:lang w:eastAsia="ko-KR"/>
        </w:rPr>
        <w:t xml:space="preserve">; 386(16):1532–1546. </w:t>
      </w:r>
    </w:p>
    <w:p w14:paraId="58D8CBE1" w14:textId="77777777" w:rsidR="00AB0CFE" w:rsidRPr="00AB0CFE" w:rsidRDefault="00AB0CFE" w:rsidP="00AB0CFE">
      <w:pPr>
        <w:pStyle w:val="Bibliography"/>
        <w:rPr>
          <w:rFonts w:eastAsiaTheme="minorEastAsia"/>
          <w:sz w:val="24"/>
          <w:lang w:eastAsia="ko-KR"/>
        </w:rPr>
      </w:pPr>
      <w:r w:rsidRPr="00AB0CFE">
        <w:rPr>
          <w:rFonts w:eastAsiaTheme="minorEastAsia"/>
          <w:sz w:val="24"/>
          <w:lang w:eastAsia="ko-KR"/>
        </w:rPr>
        <w:t xml:space="preserve">9. </w:t>
      </w:r>
      <w:r w:rsidRPr="00AB0CFE">
        <w:rPr>
          <w:rFonts w:eastAsiaTheme="minorEastAsia"/>
          <w:sz w:val="24"/>
          <w:lang w:eastAsia="ko-KR"/>
        </w:rPr>
        <w:tab/>
        <w:t xml:space="preserve">Havers FP, Reed C, Lim T, et al. Seroprevalence of Antibodies to SARS-CoV-2 in 10 Sites in the United States, March 23-May 12, 2020. JAMA Intern Med. </w:t>
      </w:r>
      <w:r w:rsidRPr="00AB0CFE">
        <w:rPr>
          <w:rFonts w:eastAsiaTheme="minorEastAsia"/>
          <w:b/>
          <w:bCs/>
          <w:sz w:val="24"/>
          <w:lang w:eastAsia="ko-KR"/>
        </w:rPr>
        <w:t>2020</w:t>
      </w:r>
      <w:r w:rsidRPr="00AB0CFE">
        <w:rPr>
          <w:rFonts w:eastAsiaTheme="minorEastAsia"/>
          <w:sz w:val="24"/>
          <w:lang w:eastAsia="ko-KR"/>
        </w:rPr>
        <w:t xml:space="preserve">; . </w:t>
      </w:r>
    </w:p>
    <w:p w14:paraId="1012559A" w14:textId="77777777" w:rsidR="00AB0CFE" w:rsidRPr="00AB0CFE" w:rsidRDefault="00AB0CFE" w:rsidP="00AB0CFE">
      <w:pPr>
        <w:pStyle w:val="Bibliography"/>
        <w:rPr>
          <w:rFonts w:eastAsiaTheme="minorEastAsia"/>
          <w:sz w:val="24"/>
          <w:lang w:eastAsia="ko-KR"/>
        </w:rPr>
      </w:pPr>
      <w:r w:rsidRPr="00AB0CFE">
        <w:rPr>
          <w:rFonts w:eastAsiaTheme="minorEastAsia"/>
          <w:sz w:val="24"/>
          <w:lang w:eastAsia="ko-KR"/>
        </w:rPr>
        <w:t xml:space="preserve">10. </w:t>
      </w:r>
      <w:r w:rsidRPr="00AB0CFE">
        <w:rPr>
          <w:rFonts w:eastAsiaTheme="minorEastAsia"/>
          <w:sz w:val="24"/>
          <w:lang w:eastAsia="ko-KR"/>
        </w:rPr>
        <w:tab/>
        <w:t xml:space="preserve">Pollán M, Pérez-Gómez B, Pastor-Barriuso R, et al. Prevalence of SARS-CoV-2 in Spain (ENE-COVID): a nationwide, population-based seroepidemiological study. Lancet Lond Engl. </w:t>
      </w:r>
      <w:r w:rsidRPr="00AB0CFE">
        <w:rPr>
          <w:rFonts w:eastAsiaTheme="minorEastAsia"/>
          <w:b/>
          <w:bCs/>
          <w:sz w:val="24"/>
          <w:lang w:eastAsia="ko-KR"/>
        </w:rPr>
        <w:t>2020</w:t>
      </w:r>
      <w:r w:rsidRPr="00AB0CFE">
        <w:rPr>
          <w:rFonts w:eastAsiaTheme="minorEastAsia"/>
          <w:sz w:val="24"/>
          <w:lang w:eastAsia="ko-KR"/>
        </w:rPr>
        <w:t xml:space="preserve">; 396(10250):535–544. </w:t>
      </w:r>
    </w:p>
    <w:p w14:paraId="2A6AA6C6" w14:textId="77777777" w:rsidR="00AB0CFE" w:rsidRPr="00AB0CFE" w:rsidRDefault="00AB0CFE" w:rsidP="00AB0CFE">
      <w:pPr>
        <w:pStyle w:val="Bibliography"/>
        <w:rPr>
          <w:rFonts w:eastAsiaTheme="minorEastAsia"/>
          <w:sz w:val="24"/>
          <w:lang w:eastAsia="ko-KR"/>
        </w:rPr>
      </w:pPr>
      <w:r w:rsidRPr="00AB0CFE">
        <w:rPr>
          <w:rFonts w:eastAsiaTheme="minorEastAsia"/>
          <w:sz w:val="24"/>
          <w:lang w:eastAsia="ko-KR"/>
        </w:rPr>
        <w:t xml:space="preserve">11. </w:t>
      </w:r>
      <w:r w:rsidRPr="00AB0CFE">
        <w:rPr>
          <w:rFonts w:eastAsiaTheme="minorEastAsia"/>
          <w:sz w:val="24"/>
          <w:lang w:eastAsia="ko-KR"/>
        </w:rPr>
        <w:tab/>
        <w:t xml:space="preserve">Silveira MF, Barros AJD, Horta BL, et al. Population-based surveys of antibodies against SARS-CoV-2 in Southern Brazil. Nat Med. Nature Publishing Group; </w:t>
      </w:r>
      <w:r w:rsidRPr="00AB0CFE">
        <w:rPr>
          <w:rFonts w:eastAsiaTheme="minorEastAsia"/>
          <w:b/>
          <w:bCs/>
          <w:sz w:val="24"/>
          <w:lang w:eastAsia="ko-KR"/>
        </w:rPr>
        <w:t>2020</w:t>
      </w:r>
      <w:r w:rsidRPr="00AB0CFE">
        <w:rPr>
          <w:rFonts w:eastAsiaTheme="minorEastAsia"/>
          <w:sz w:val="24"/>
          <w:lang w:eastAsia="ko-KR"/>
        </w:rPr>
        <w:t xml:space="preserve">; 26(8):1196–1199. </w:t>
      </w:r>
    </w:p>
    <w:p w14:paraId="588CCBC0" w14:textId="77777777" w:rsidR="00AB0CFE" w:rsidRPr="00AB0CFE" w:rsidRDefault="00AB0CFE" w:rsidP="00AB0CFE">
      <w:pPr>
        <w:pStyle w:val="Bibliography"/>
        <w:rPr>
          <w:rFonts w:eastAsiaTheme="minorEastAsia"/>
          <w:sz w:val="24"/>
          <w:lang w:eastAsia="ko-KR"/>
        </w:rPr>
      </w:pPr>
      <w:r w:rsidRPr="00AB0CFE">
        <w:rPr>
          <w:rFonts w:eastAsiaTheme="minorEastAsia"/>
          <w:sz w:val="24"/>
          <w:lang w:eastAsia="ko-KR"/>
        </w:rPr>
        <w:t xml:space="preserve">12. </w:t>
      </w:r>
      <w:r w:rsidRPr="00AB0CFE">
        <w:rPr>
          <w:rFonts w:eastAsiaTheme="minorEastAsia"/>
          <w:sz w:val="24"/>
          <w:lang w:eastAsia="ko-KR"/>
        </w:rPr>
        <w:tab/>
        <w:t xml:space="preserve">Tsagkli P, Geropeppa M, Papadatou I, Spoulou V. Hybrid Immunity against SARS-CoV-2 Variants: A Narrative Review of the Literature. Vaccines. </w:t>
      </w:r>
      <w:r w:rsidRPr="00AB0CFE">
        <w:rPr>
          <w:rFonts w:eastAsiaTheme="minorEastAsia"/>
          <w:b/>
          <w:bCs/>
          <w:sz w:val="24"/>
          <w:lang w:eastAsia="ko-KR"/>
        </w:rPr>
        <w:t>2024</w:t>
      </w:r>
      <w:r w:rsidRPr="00AB0CFE">
        <w:rPr>
          <w:rFonts w:eastAsiaTheme="minorEastAsia"/>
          <w:sz w:val="24"/>
          <w:lang w:eastAsia="ko-KR"/>
        </w:rPr>
        <w:t xml:space="preserve">; 12(9):1051. </w:t>
      </w:r>
    </w:p>
    <w:p w14:paraId="2C716C14" w14:textId="77777777" w:rsidR="00AB0CFE" w:rsidRPr="00AB0CFE" w:rsidRDefault="00AB0CFE" w:rsidP="00AB0CFE">
      <w:pPr>
        <w:pStyle w:val="Bibliography"/>
        <w:rPr>
          <w:rFonts w:eastAsiaTheme="minorEastAsia"/>
          <w:sz w:val="24"/>
          <w:lang w:eastAsia="ko-KR"/>
        </w:rPr>
      </w:pPr>
      <w:r w:rsidRPr="00AB0CFE">
        <w:rPr>
          <w:rFonts w:eastAsiaTheme="minorEastAsia"/>
          <w:sz w:val="24"/>
          <w:lang w:eastAsia="ko-KR"/>
        </w:rPr>
        <w:t xml:space="preserve">13. </w:t>
      </w:r>
      <w:r w:rsidRPr="00AB0CFE">
        <w:rPr>
          <w:rFonts w:eastAsiaTheme="minorEastAsia"/>
          <w:sz w:val="24"/>
          <w:lang w:eastAsia="ko-KR"/>
        </w:rPr>
        <w:tab/>
        <w:t>Korea Seroprevalence Study of Monitoring of SARS-COV-2 Antibody Retention and Transmission (K-SEROSMART): findings from national representative sample [Internet]. [cited 2025 Dec 15]. Available from: https://www.e-epih.org/journal/view.php?doi=10.4178/epih.e2023075</w:t>
      </w:r>
    </w:p>
    <w:p w14:paraId="164C0140" w14:textId="77777777" w:rsidR="00AB0CFE" w:rsidRPr="00AB0CFE" w:rsidRDefault="00AB0CFE" w:rsidP="00AB0CFE">
      <w:pPr>
        <w:pStyle w:val="Bibliography"/>
        <w:rPr>
          <w:rFonts w:eastAsiaTheme="minorEastAsia"/>
          <w:sz w:val="24"/>
          <w:lang w:eastAsia="ko-KR"/>
        </w:rPr>
      </w:pPr>
      <w:r w:rsidRPr="00AB0CFE">
        <w:rPr>
          <w:rFonts w:eastAsiaTheme="minorEastAsia"/>
          <w:sz w:val="24"/>
          <w:lang w:eastAsia="ko-KR"/>
        </w:rPr>
        <w:t xml:space="preserve">14. </w:t>
      </w:r>
      <w:r w:rsidRPr="00AB0CFE">
        <w:rPr>
          <w:rFonts w:eastAsiaTheme="minorEastAsia"/>
          <w:sz w:val="24"/>
          <w:lang w:eastAsia="ko-KR"/>
        </w:rPr>
        <w:tab/>
        <w:t xml:space="preserve">Han J, Kim JA, Baek HJ, et al. Effect of anti-S antibody titers on newly confirmed cases of COVID-19 in Korea: a community-based cohort study (K-SEROSMART Wave 2). BMC Infect Dis. </w:t>
      </w:r>
      <w:r w:rsidRPr="00AB0CFE">
        <w:rPr>
          <w:rFonts w:eastAsiaTheme="minorEastAsia"/>
          <w:b/>
          <w:bCs/>
          <w:sz w:val="24"/>
          <w:lang w:eastAsia="ko-KR"/>
        </w:rPr>
        <w:t>2025</w:t>
      </w:r>
      <w:r w:rsidRPr="00AB0CFE">
        <w:rPr>
          <w:rFonts w:eastAsiaTheme="minorEastAsia"/>
          <w:sz w:val="24"/>
          <w:lang w:eastAsia="ko-KR"/>
        </w:rPr>
        <w:t xml:space="preserve">; 25(1):1426. </w:t>
      </w:r>
    </w:p>
    <w:p w14:paraId="7CD8C0C0" w14:textId="77777777" w:rsidR="00AB0CFE" w:rsidRPr="00AB0CFE" w:rsidRDefault="00AB0CFE" w:rsidP="00AB0CFE">
      <w:pPr>
        <w:pStyle w:val="Bibliography"/>
        <w:rPr>
          <w:rFonts w:eastAsiaTheme="minorEastAsia"/>
          <w:sz w:val="24"/>
          <w:lang w:eastAsia="ko-KR"/>
        </w:rPr>
      </w:pPr>
      <w:r w:rsidRPr="00AB0CFE">
        <w:rPr>
          <w:rFonts w:eastAsiaTheme="minorEastAsia"/>
          <w:sz w:val="24"/>
          <w:lang w:eastAsia="ko-KR"/>
        </w:rPr>
        <w:t xml:space="preserve">15. </w:t>
      </w:r>
      <w:r w:rsidRPr="00AB0CFE">
        <w:rPr>
          <w:rFonts w:eastAsiaTheme="minorEastAsia"/>
          <w:sz w:val="24"/>
          <w:lang w:eastAsia="ko-KR"/>
        </w:rPr>
        <w:tab/>
        <w:t xml:space="preserve">Kim J-A, Kim I-H, No JS, et al. Surveillance and Outbreak Status of SARS-CoV-2 Originated from China. The Korea Disease Control and Prevention Ahency; </w:t>
      </w:r>
      <w:r w:rsidRPr="00AB0CFE">
        <w:rPr>
          <w:rFonts w:eastAsiaTheme="minorEastAsia"/>
          <w:b/>
          <w:bCs/>
          <w:sz w:val="24"/>
          <w:lang w:eastAsia="ko-KR"/>
        </w:rPr>
        <w:t>2023</w:t>
      </w:r>
      <w:r w:rsidRPr="00AB0CFE">
        <w:rPr>
          <w:rFonts w:eastAsiaTheme="minorEastAsia"/>
          <w:sz w:val="24"/>
          <w:lang w:eastAsia="ko-KR"/>
        </w:rPr>
        <w:t xml:space="preserve">; 16(8):230–237. </w:t>
      </w:r>
    </w:p>
    <w:p w14:paraId="2267710D" w14:textId="77777777" w:rsidR="00AB0CFE" w:rsidRPr="00AB0CFE" w:rsidRDefault="00AB0CFE" w:rsidP="00AB0CFE">
      <w:pPr>
        <w:pStyle w:val="Bibliography"/>
        <w:rPr>
          <w:rFonts w:eastAsiaTheme="minorEastAsia"/>
          <w:sz w:val="24"/>
          <w:lang w:eastAsia="ko-KR"/>
        </w:rPr>
      </w:pPr>
      <w:r w:rsidRPr="00AB0CFE">
        <w:rPr>
          <w:rFonts w:eastAsiaTheme="minorEastAsia"/>
          <w:sz w:val="24"/>
          <w:lang w:eastAsia="ko-KR"/>
        </w:rPr>
        <w:t xml:space="preserve">16. </w:t>
      </w:r>
      <w:r w:rsidRPr="00AB0CFE">
        <w:rPr>
          <w:rFonts w:eastAsiaTheme="minorEastAsia"/>
          <w:sz w:val="24"/>
          <w:lang w:eastAsia="ko-KR"/>
        </w:rPr>
        <w:tab/>
        <w:t xml:space="preserve">Han J, Baek HJ, Noh E, et al. Korea Seroprevalence Study of Monitoring of SARS-COV-2 Antibody Retention and Transmission (K-SEROSMART): findings from national representative sample. Epidemiol Health. Korean Society of Epidemiology; </w:t>
      </w:r>
      <w:r w:rsidRPr="00AB0CFE">
        <w:rPr>
          <w:rFonts w:eastAsiaTheme="minorEastAsia"/>
          <w:b/>
          <w:bCs/>
          <w:sz w:val="24"/>
          <w:lang w:eastAsia="ko-KR"/>
        </w:rPr>
        <w:t>2023</w:t>
      </w:r>
      <w:r w:rsidRPr="00AB0CFE">
        <w:rPr>
          <w:rFonts w:eastAsiaTheme="minorEastAsia"/>
          <w:sz w:val="24"/>
          <w:lang w:eastAsia="ko-KR"/>
        </w:rPr>
        <w:t xml:space="preserve">; 45:e2023075. </w:t>
      </w:r>
    </w:p>
    <w:p w14:paraId="7568B764" w14:textId="77777777" w:rsidR="00AB0CFE" w:rsidRPr="00AB0CFE" w:rsidRDefault="00AB0CFE" w:rsidP="00AB0CFE">
      <w:pPr>
        <w:pStyle w:val="Bibliography"/>
        <w:rPr>
          <w:rFonts w:eastAsiaTheme="minorEastAsia"/>
          <w:sz w:val="24"/>
          <w:lang w:eastAsia="ko-KR"/>
        </w:rPr>
      </w:pPr>
      <w:r w:rsidRPr="00AB0CFE">
        <w:rPr>
          <w:rFonts w:eastAsiaTheme="minorEastAsia"/>
          <w:sz w:val="24"/>
          <w:lang w:eastAsia="ko-KR"/>
        </w:rPr>
        <w:t xml:space="preserve">17. </w:t>
      </w:r>
      <w:r w:rsidRPr="00AB0CFE">
        <w:rPr>
          <w:rFonts w:eastAsiaTheme="minorEastAsia"/>
          <w:sz w:val="24"/>
          <w:lang w:eastAsia="ko-KR"/>
        </w:rPr>
        <w:tab/>
        <w:t>Elecsys® Anti-SARS-CoV-2 [Internet]. Diagnostics. [cited 2025 Dec 15]. Available from: https://diagnostics.roche.com/us/en/products/lab/elecsys-anti-sars-cov-2-cps-000273.html</w:t>
      </w:r>
    </w:p>
    <w:p w14:paraId="4D5075F5" w14:textId="77777777" w:rsidR="00AB0CFE" w:rsidRPr="00AB0CFE" w:rsidRDefault="00AB0CFE" w:rsidP="00AB0CFE">
      <w:pPr>
        <w:pStyle w:val="Bibliography"/>
        <w:rPr>
          <w:rFonts w:eastAsiaTheme="minorEastAsia"/>
          <w:sz w:val="24"/>
          <w:lang w:eastAsia="ko-KR"/>
        </w:rPr>
      </w:pPr>
      <w:r w:rsidRPr="00AB0CFE">
        <w:rPr>
          <w:rFonts w:eastAsiaTheme="minorEastAsia"/>
          <w:sz w:val="24"/>
          <w:lang w:eastAsia="ko-KR"/>
        </w:rPr>
        <w:t xml:space="preserve">18. </w:t>
      </w:r>
      <w:r w:rsidRPr="00AB0CFE">
        <w:rPr>
          <w:rFonts w:eastAsiaTheme="minorEastAsia"/>
          <w:sz w:val="24"/>
          <w:lang w:eastAsia="ko-KR"/>
        </w:rPr>
        <w:tab/>
        <w:t xml:space="preserve">Rashidzadeh H, Danafar H, Rahimi H, et al. Nanotechnology against the novel coronavirus (severe acute respiratory syndrome coronavirus 2): diagnosis, treatment, therapy and future perspectives. Nanomed. Future Medicine Ltd; </w:t>
      </w:r>
      <w:r w:rsidRPr="00AB0CFE">
        <w:rPr>
          <w:rFonts w:eastAsiaTheme="minorEastAsia"/>
          <w:b/>
          <w:bCs/>
          <w:sz w:val="24"/>
          <w:lang w:eastAsia="ko-KR"/>
        </w:rPr>
        <w:t>2021</w:t>
      </w:r>
      <w:r w:rsidRPr="00AB0CFE">
        <w:rPr>
          <w:rFonts w:eastAsiaTheme="minorEastAsia"/>
          <w:sz w:val="24"/>
          <w:lang w:eastAsia="ko-KR"/>
        </w:rPr>
        <w:t xml:space="preserve">; 16(6):497–516. </w:t>
      </w:r>
    </w:p>
    <w:p w14:paraId="22CA10CC" w14:textId="77777777" w:rsidR="00AB0CFE" w:rsidRPr="00AB0CFE" w:rsidRDefault="00AB0CFE" w:rsidP="00AB0CFE">
      <w:pPr>
        <w:pStyle w:val="Bibliography"/>
        <w:rPr>
          <w:rFonts w:eastAsiaTheme="minorEastAsia"/>
          <w:sz w:val="24"/>
          <w:lang w:eastAsia="ko-KR"/>
        </w:rPr>
      </w:pPr>
      <w:r w:rsidRPr="00AB0CFE">
        <w:rPr>
          <w:rFonts w:eastAsiaTheme="minorEastAsia"/>
          <w:sz w:val="24"/>
          <w:lang w:eastAsia="ko-KR"/>
        </w:rPr>
        <w:t xml:space="preserve">19. </w:t>
      </w:r>
      <w:r w:rsidRPr="00AB0CFE">
        <w:rPr>
          <w:rFonts w:eastAsiaTheme="minorEastAsia"/>
          <w:sz w:val="24"/>
          <w:lang w:eastAsia="ko-KR"/>
        </w:rPr>
        <w:tab/>
        <w:t xml:space="preserve">Garcia-Beltran WF, Denis KJS, Hoelzemer A, et al. mRNA-based COVID-19 vaccine boosters induce neutralizing immunity against SARS-CoV-2 Omicron variant. Cell. Cell Press; </w:t>
      </w:r>
      <w:r w:rsidRPr="00AB0CFE">
        <w:rPr>
          <w:rFonts w:eastAsiaTheme="minorEastAsia"/>
          <w:b/>
          <w:bCs/>
          <w:sz w:val="24"/>
          <w:lang w:eastAsia="ko-KR"/>
        </w:rPr>
        <w:t>2022</w:t>
      </w:r>
      <w:r w:rsidRPr="00AB0CFE">
        <w:rPr>
          <w:rFonts w:eastAsiaTheme="minorEastAsia"/>
          <w:sz w:val="24"/>
          <w:lang w:eastAsia="ko-KR"/>
        </w:rPr>
        <w:t xml:space="preserve">; 185(3):457-466.e4. </w:t>
      </w:r>
    </w:p>
    <w:p w14:paraId="3CF31EF4" w14:textId="77777777" w:rsidR="00AB0CFE" w:rsidRPr="00AB0CFE" w:rsidRDefault="00AB0CFE" w:rsidP="00AB0CFE">
      <w:pPr>
        <w:pStyle w:val="Bibliography"/>
        <w:rPr>
          <w:rFonts w:eastAsiaTheme="minorEastAsia"/>
          <w:sz w:val="24"/>
          <w:lang w:eastAsia="ko-KR"/>
        </w:rPr>
      </w:pPr>
      <w:r w:rsidRPr="00AB0CFE">
        <w:rPr>
          <w:rFonts w:eastAsiaTheme="minorEastAsia"/>
          <w:sz w:val="24"/>
          <w:lang w:eastAsia="ko-KR"/>
        </w:rPr>
        <w:t xml:space="preserve">20. </w:t>
      </w:r>
      <w:r w:rsidRPr="00AB0CFE">
        <w:rPr>
          <w:rFonts w:eastAsiaTheme="minorEastAsia"/>
          <w:sz w:val="24"/>
          <w:lang w:eastAsia="ko-KR"/>
        </w:rPr>
        <w:tab/>
        <w:t xml:space="preserve">Steensels D, Pierlet N, Penders J, Mesotten D, Heylen L. Comparison of SARS-CoV-2 Antibody Response Following Vaccination With BNT162b2 and mRNA-1273. JAMA. American Medical Association; </w:t>
      </w:r>
      <w:r w:rsidRPr="00AB0CFE">
        <w:rPr>
          <w:rFonts w:eastAsiaTheme="minorEastAsia"/>
          <w:b/>
          <w:bCs/>
          <w:sz w:val="24"/>
          <w:lang w:eastAsia="ko-KR"/>
        </w:rPr>
        <w:t>2021</w:t>
      </w:r>
      <w:r w:rsidRPr="00AB0CFE">
        <w:rPr>
          <w:rFonts w:eastAsiaTheme="minorEastAsia"/>
          <w:sz w:val="24"/>
          <w:lang w:eastAsia="ko-KR"/>
        </w:rPr>
        <w:t xml:space="preserve">; 326(15):1533–1535. </w:t>
      </w:r>
    </w:p>
    <w:p w14:paraId="55F73CFF" w14:textId="77777777" w:rsidR="00AB0CFE" w:rsidRPr="00AB0CFE" w:rsidRDefault="00AB0CFE" w:rsidP="00AB0CFE">
      <w:pPr>
        <w:pStyle w:val="Bibliography"/>
        <w:rPr>
          <w:rFonts w:eastAsiaTheme="minorEastAsia"/>
          <w:sz w:val="24"/>
          <w:lang w:eastAsia="ko-KR"/>
        </w:rPr>
      </w:pPr>
      <w:r w:rsidRPr="00AB0CFE">
        <w:rPr>
          <w:rFonts w:eastAsiaTheme="minorEastAsia"/>
          <w:sz w:val="24"/>
          <w:lang w:eastAsia="ko-KR"/>
        </w:rPr>
        <w:t xml:space="preserve">21. </w:t>
      </w:r>
      <w:r w:rsidRPr="00AB0CFE">
        <w:rPr>
          <w:rFonts w:eastAsiaTheme="minorEastAsia"/>
          <w:sz w:val="24"/>
          <w:lang w:eastAsia="ko-KR"/>
        </w:rPr>
        <w:tab/>
        <w:t xml:space="preserve">Chen S, Xu C. Predictive Mean Matching Imputation Procedure Based on Machine Learning Models for Complex Survey Data. J Data Sci. International Press of Boston; </w:t>
      </w:r>
      <w:r w:rsidRPr="00AB0CFE">
        <w:rPr>
          <w:rFonts w:eastAsiaTheme="minorEastAsia"/>
          <w:b/>
          <w:bCs/>
          <w:sz w:val="24"/>
          <w:lang w:eastAsia="ko-KR"/>
        </w:rPr>
        <w:t>2024</w:t>
      </w:r>
      <w:r w:rsidRPr="00AB0CFE">
        <w:rPr>
          <w:rFonts w:eastAsiaTheme="minorEastAsia"/>
          <w:sz w:val="24"/>
          <w:lang w:eastAsia="ko-KR"/>
        </w:rPr>
        <w:t xml:space="preserve">; 22(3):456–468. </w:t>
      </w:r>
    </w:p>
    <w:p w14:paraId="08EBF1FC" w14:textId="77777777" w:rsidR="00AB0CFE" w:rsidRPr="00AB0CFE" w:rsidRDefault="00AB0CFE" w:rsidP="00AB0CFE">
      <w:pPr>
        <w:pStyle w:val="Bibliography"/>
        <w:rPr>
          <w:rFonts w:eastAsiaTheme="minorEastAsia"/>
          <w:sz w:val="24"/>
          <w:lang w:eastAsia="ko-KR"/>
        </w:rPr>
      </w:pPr>
      <w:r w:rsidRPr="00AB0CFE">
        <w:rPr>
          <w:rFonts w:eastAsiaTheme="minorEastAsia"/>
          <w:sz w:val="24"/>
          <w:lang w:eastAsia="ko-KR"/>
        </w:rPr>
        <w:t xml:space="preserve">22. </w:t>
      </w:r>
      <w:r w:rsidRPr="00AB0CFE">
        <w:rPr>
          <w:rFonts w:eastAsiaTheme="minorEastAsia"/>
          <w:sz w:val="24"/>
          <w:lang w:eastAsia="ko-KR"/>
        </w:rPr>
        <w:tab/>
        <w:t xml:space="preserve">Morris TP, White IR, Royston P. Tuning multiple imputation by predictive mean matching and local residual draws. BMC Med Res Methodol. BioMed Central; </w:t>
      </w:r>
      <w:r w:rsidRPr="00AB0CFE">
        <w:rPr>
          <w:rFonts w:eastAsiaTheme="minorEastAsia"/>
          <w:b/>
          <w:bCs/>
          <w:sz w:val="24"/>
          <w:lang w:eastAsia="ko-KR"/>
        </w:rPr>
        <w:t>2014</w:t>
      </w:r>
      <w:r w:rsidRPr="00AB0CFE">
        <w:rPr>
          <w:rFonts w:eastAsiaTheme="minorEastAsia"/>
          <w:sz w:val="24"/>
          <w:lang w:eastAsia="ko-KR"/>
        </w:rPr>
        <w:t xml:space="preserve">; 14:75. </w:t>
      </w:r>
    </w:p>
    <w:p w14:paraId="5EAF00E0" w14:textId="77777777" w:rsidR="00AB0CFE" w:rsidRPr="00AB0CFE" w:rsidRDefault="00AB0CFE" w:rsidP="00AB0CFE">
      <w:pPr>
        <w:pStyle w:val="Bibliography"/>
        <w:rPr>
          <w:rFonts w:eastAsiaTheme="minorEastAsia"/>
          <w:sz w:val="24"/>
          <w:lang w:eastAsia="ko-KR"/>
        </w:rPr>
      </w:pPr>
      <w:r w:rsidRPr="00AB0CFE">
        <w:rPr>
          <w:rFonts w:eastAsiaTheme="minorEastAsia"/>
          <w:sz w:val="24"/>
          <w:lang w:eastAsia="ko-KR"/>
        </w:rPr>
        <w:t xml:space="preserve">23. </w:t>
      </w:r>
      <w:r w:rsidRPr="00AB0CFE">
        <w:rPr>
          <w:rFonts w:eastAsiaTheme="minorEastAsia"/>
          <w:sz w:val="24"/>
          <w:lang w:eastAsia="ko-KR"/>
        </w:rPr>
        <w:tab/>
        <w:t>Therneau TM, Grambsch PM. Modeling Survival Data: Extending the Cox Model [Internet]. New York, NY: Springer; 2000 [cited 2025 May 19]. Available from: http://link.springer.com/10.1007/978-1-4757-3294-8</w:t>
      </w:r>
    </w:p>
    <w:p w14:paraId="7AC17148" w14:textId="77777777" w:rsidR="00AB0CFE" w:rsidRPr="00AB0CFE" w:rsidRDefault="00AB0CFE" w:rsidP="00AB0CFE">
      <w:pPr>
        <w:pStyle w:val="Bibliography"/>
        <w:rPr>
          <w:rFonts w:eastAsiaTheme="minorEastAsia"/>
          <w:sz w:val="24"/>
          <w:lang w:eastAsia="ko-KR"/>
        </w:rPr>
      </w:pPr>
      <w:r w:rsidRPr="00AB0CFE">
        <w:rPr>
          <w:rFonts w:eastAsiaTheme="minorEastAsia"/>
          <w:sz w:val="24"/>
          <w:lang w:eastAsia="ko-KR"/>
        </w:rPr>
        <w:t xml:space="preserve">24. </w:t>
      </w:r>
      <w:r w:rsidRPr="00AB0CFE">
        <w:rPr>
          <w:rFonts w:eastAsiaTheme="minorEastAsia"/>
          <w:sz w:val="24"/>
          <w:lang w:eastAsia="ko-KR"/>
        </w:rPr>
        <w:tab/>
        <w:t xml:space="preserve">Hastie T, Tibshirani R. Varying-Coefficient Models. J R Stat Soc Ser B Methodol. </w:t>
      </w:r>
      <w:r w:rsidRPr="00AB0CFE">
        <w:rPr>
          <w:rFonts w:eastAsiaTheme="minorEastAsia"/>
          <w:b/>
          <w:bCs/>
          <w:sz w:val="24"/>
          <w:lang w:eastAsia="ko-KR"/>
        </w:rPr>
        <w:t>1993</w:t>
      </w:r>
      <w:r w:rsidRPr="00AB0CFE">
        <w:rPr>
          <w:rFonts w:eastAsiaTheme="minorEastAsia"/>
          <w:sz w:val="24"/>
          <w:lang w:eastAsia="ko-KR"/>
        </w:rPr>
        <w:t xml:space="preserve">; 55(4):757–779. </w:t>
      </w:r>
    </w:p>
    <w:p w14:paraId="6A23C42D" w14:textId="77777777" w:rsidR="00AB0CFE" w:rsidRPr="00AB0CFE" w:rsidRDefault="00AB0CFE" w:rsidP="00AB0CFE">
      <w:pPr>
        <w:pStyle w:val="Bibliography"/>
        <w:rPr>
          <w:rFonts w:eastAsiaTheme="minorEastAsia"/>
          <w:sz w:val="24"/>
          <w:lang w:eastAsia="ko-KR"/>
        </w:rPr>
      </w:pPr>
      <w:r w:rsidRPr="00AB0CFE">
        <w:rPr>
          <w:rFonts w:eastAsiaTheme="minorEastAsia"/>
          <w:sz w:val="24"/>
          <w:lang w:eastAsia="ko-KR"/>
        </w:rPr>
        <w:t xml:space="preserve">25. </w:t>
      </w:r>
      <w:r w:rsidRPr="00AB0CFE">
        <w:rPr>
          <w:rFonts w:eastAsiaTheme="minorEastAsia"/>
          <w:sz w:val="24"/>
          <w:lang w:eastAsia="ko-KR"/>
        </w:rPr>
        <w:tab/>
        <w:t xml:space="preserve">Grambsch, Patricia M.; Therneau, Terry M. Proportional hazards tests and diagnostics based on weighted residuals. Biometrika. Oxford University Press for the Biometrika Trust; </w:t>
      </w:r>
      <w:r w:rsidRPr="00AB0CFE">
        <w:rPr>
          <w:rFonts w:eastAsiaTheme="minorEastAsia"/>
          <w:b/>
          <w:bCs/>
          <w:sz w:val="24"/>
          <w:lang w:eastAsia="ko-KR"/>
        </w:rPr>
        <w:t>1994</w:t>
      </w:r>
      <w:r w:rsidRPr="00AB0CFE">
        <w:rPr>
          <w:rFonts w:eastAsiaTheme="minorEastAsia"/>
          <w:sz w:val="24"/>
          <w:lang w:eastAsia="ko-KR"/>
        </w:rPr>
        <w:t xml:space="preserve">; 81(3):515–526. </w:t>
      </w:r>
    </w:p>
    <w:p w14:paraId="7929D746" w14:textId="77777777" w:rsidR="00AB0CFE" w:rsidRPr="00AB0CFE" w:rsidRDefault="00AB0CFE" w:rsidP="00AB0CFE">
      <w:pPr>
        <w:pStyle w:val="Bibliography"/>
        <w:rPr>
          <w:rFonts w:eastAsiaTheme="minorEastAsia"/>
          <w:sz w:val="24"/>
          <w:lang w:eastAsia="ko-KR"/>
        </w:rPr>
      </w:pPr>
      <w:r w:rsidRPr="00AB0CFE">
        <w:rPr>
          <w:rFonts w:eastAsiaTheme="minorEastAsia"/>
          <w:sz w:val="24"/>
          <w:lang w:eastAsia="ko-KR"/>
        </w:rPr>
        <w:t xml:space="preserve">26. </w:t>
      </w:r>
      <w:r w:rsidRPr="00AB0CFE">
        <w:rPr>
          <w:rFonts w:eastAsiaTheme="minorEastAsia"/>
          <w:sz w:val="24"/>
          <w:lang w:eastAsia="ko-KR"/>
        </w:rPr>
        <w:tab/>
        <w:t xml:space="preserve">Ruhe C. Quantifying Change Over Time: Interpreting Time-varying Effects In Duration Analyses. Polit Anal. </w:t>
      </w:r>
      <w:r w:rsidRPr="00AB0CFE">
        <w:rPr>
          <w:rFonts w:eastAsiaTheme="minorEastAsia"/>
          <w:b/>
          <w:bCs/>
          <w:sz w:val="24"/>
          <w:lang w:eastAsia="ko-KR"/>
        </w:rPr>
        <w:t>2018</w:t>
      </w:r>
      <w:r w:rsidRPr="00AB0CFE">
        <w:rPr>
          <w:rFonts w:eastAsiaTheme="minorEastAsia"/>
          <w:sz w:val="24"/>
          <w:lang w:eastAsia="ko-KR"/>
        </w:rPr>
        <w:t xml:space="preserve">; 26(1):90–111. </w:t>
      </w:r>
    </w:p>
    <w:p w14:paraId="55348BF8" w14:textId="77777777" w:rsidR="00AB0CFE" w:rsidRPr="00AB0CFE" w:rsidRDefault="00AB0CFE" w:rsidP="00AB0CFE">
      <w:pPr>
        <w:pStyle w:val="Bibliography"/>
        <w:rPr>
          <w:rFonts w:eastAsiaTheme="minorEastAsia"/>
          <w:sz w:val="24"/>
          <w:lang w:eastAsia="ko-KR"/>
        </w:rPr>
      </w:pPr>
      <w:r w:rsidRPr="00AB0CFE">
        <w:rPr>
          <w:rFonts w:eastAsiaTheme="minorEastAsia"/>
          <w:sz w:val="24"/>
          <w:lang w:eastAsia="ko-KR"/>
        </w:rPr>
        <w:t xml:space="preserve">27. </w:t>
      </w:r>
      <w:r w:rsidRPr="00AB0CFE">
        <w:rPr>
          <w:rFonts w:eastAsiaTheme="minorEastAsia"/>
          <w:sz w:val="24"/>
          <w:lang w:eastAsia="ko-KR"/>
        </w:rPr>
        <w:tab/>
        <w:t xml:space="preserve">Keogh RH, Morris TP. Multiple imputation in Cox regression when there are time-varying effects of covariates. Stat Med. </w:t>
      </w:r>
      <w:r w:rsidRPr="00AB0CFE">
        <w:rPr>
          <w:rFonts w:eastAsiaTheme="minorEastAsia"/>
          <w:b/>
          <w:bCs/>
          <w:sz w:val="24"/>
          <w:lang w:eastAsia="ko-KR"/>
        </w:rPr>
        <w:t>2018</w:t>
      </w:r>
      <w:r w:rsidRPr="00AB0CFE">
        <w:rPr>
          <w:rFonts w:eastAsiaTheme="minorEastAsia"/>
          <w:sz w:val="24"/>
          <w:lang w:eastAsia="ko-KR"/>
        </w:rPr>
        <w:t xml:space="preserve">; 37(25):3661–3678. </w:t>
      </w:r>
    </w:p>
    <w:p w14:paraId="5BEA8661" w14:textId="77777777" w:rsidR="00AB0CFE" w:rsidRPr="00AB0CFE" w:rsidRDefault="00AB0CFE" w:rsidP="00AB0CFE">
      <w:pPr>
        <w:pStyle w:val="Bibliography"/>
        <w:rPr>
          <w:rFonts w:eastAsiaTheme="minorEastAsia"/>
          <w:sz w:val="24"/>
          <w:lang w:eastAsia="ko-KR"/>
        </w:rPr>
      </w:pPr>
      <w:r w:rsidRPr="00AB0CFE">
        <w:rPr>
          <w:rFonts w:eastAsiaTheme="minorEastAsia"/>
          <w:sz w:val="24"/>
          <w:lang w:eastAsia="ko-KR"/>
        </w:rPr>
        <w:t xml:space="preserve">28. </w:t>
      </w:r>
      <w:r w:rsidRPr="00AB0CFE">
        <w:rPr>
          <w:rFonts w:eastAsiaTheme="minorEastAsia"/>
          <w:sz w:val="24"/>
          <w:lang w:eastAsia="ko-KR"/>
        </w:rPr>
        <w:tab/>
        <w:t>Rizopoulos D, Murawska M, Andrinopoulou E-R, Molenberghs G, Takkenberg JJM, Lesaffre E. Dynamic Predictions with Time-Dependent Covariates in Survival Analysis using Joint Modeling and Landmarking [Internet]. arXiv; 2013 [cited 2025 May 21]. Available from: http://arxiv.org/abs/1306.6479</w:t>
      </w:r>
    </w:p>
    <w:p w14:paraId="4F32168C" w14:textId="77777777" w:rsidR="00AB0CFE" w:rsidRPr="00AB0CFE" w:rsidRDefault="00AB0CFE" w:rsidP="00AB0CFE">
      <w:pPr>
        <w:pStyle w:val="Bibliography"/>
        <w:rPr>
          <w:rFonts w:eastAsiaTheme="minorEastAsia"/>
          <w:sz w:val="24"/>
          <w:lang w:eastAsia="ko-KR"/>
        </w:rPr>
      </w:pPr>
      <w:r w:rsidRPr="00AB0CFE">
        <w:rPr>
          <w:rFonts w:eastAsiaTheme="minorEastAsia"/>
          <w:sz w:val="24"/>
          <w:lang w:eastAsia="ko-KR"/>
        </w:rPr>
        <w:t xml:space="preserve">29. </w:t>
      </w:r>
      <w:r w:rsidRPr="00AB0CFE">
        <w:rPr>
          <w:rFonts w:eastAsiaTheme="minorEastAsia"/>
          <w:sz w:val="24"/>
          <w:lang w:eastAsia="ko-KR"/>
        </w:rPr>
        <w:tab/>
        <w:t xml:space="preserve">Putter H, Houwelingen HC van. Understanding Landmarking and Its Relation with Time-Dependent Cox Regression. Stat Biosci. </w:t>
      </w:r>
      <w:r w:rsidRPr="00AB0CFE">
        <w:rPr>
          <w:rFonts w:eastAsiaTheme="minorEastAsia"/>
          <w:b/>
          <w:bCs/>
          <w:sz w:val="24"/>
          <w:lang w:eastAsia="ko-KR"/>
        </w:rPr>
        <w:t>2017</w:t>
      </w:r>
      <w:r w:rsidRPr="00AB0CFE">
        <w:rPr>
          <w:rFonts w:eastAsiaTheme="minorEastAsia"/>
          <w:sz w:val="24"/>
          <w:lang w:eastAsia="ko-KR"/>
        </w:rPr>
        <w:t xml:space="preserve">; 9(2):489–503. </w:t>
      </w:r>
    </w:p>
    <w:p w14:paraId="4F97D47F" w14:textId="77777777" w:rsidR="00AB0CFE" w:rsidRPr="00AB0CFE" w:rsidRDefault="00AB0CFE" w:rsidP="00AB0CFE">
      <w:pPr>
        <w:pStyle w:val="Bibliography"/>
        <w:rPr>
          <w:rFonts w:eastAsiaTheme="minorEastAsia"/>
          <w:sz w:val="24"/>
          <w:lang w:eastAsia="ko-KR"/>
        </w:rPr>
      </w:pPr>
      <w:r w:rsidRPr="00AB0CFE">
        <w:rPr>
          <w:rFonts w:eastAsiaTheme="minorEastAsia"/>
          <w:sz w:val="24"/>
          <w:lang w:eastAsia="ko-KR"/>
        </w:rPr>
        <w:t xml:space="preserve">30. </w:t>
      </w:r>
      <w:r w:rsidRPr="00AB0CFE">
        <w:rPr>
          <w:rFonts w:eastAsiaTheme="minorEastAsia"/>
          <w:sz w:val="24"/>
          <w:lang w:eastAsia="ko-KR"/>
        </w:rPr>
        <w:tab/>
        <w:t xml:space="preserve">Altarawneh HN, Chemaitelly H, Ayoub HH, et al. Effects of Previous Infection and Vaccination on Symptomatic Omicron Infections. N Engl J Med. Massachusetts Medical Society; </w:t>
      </w:r>
      <w:r w:rsidRPr="00AB0CFE">
        <w:rPr>
          <w:rFonts w:eastAsiaTheme="minorEastAsia"/>
          <w:b/>
          <w:bCs/>
          <w:sz w:val="24"/>
          <w:lang w:eastAsia="ko-KR"/>
        </w:rPr>
        <w:t>2022</w:t>
      </w:r>
      <w:r w:rsidRPr="00AB0CFE">
        <w:rPr>
          <w:rFonts w:eastAsiaTheme="minorEastAsia"/>
          <w:sz w:val="24"/>
          <w:lang w:eastAsia="ko-KR"/>
        </w:rPr>
        <w:t xml:space="preserve">; 387(1):21–34. </w:t>
      </w:r>
    </w:p>
    <w:p w14:paraId="0EBFEB99" w14:textId="77777777" w:rsidR="00AB0CFE" w:rsidRPr="00AB0CFE" w:rsidRDefault="00AB0CFE" w:rsidP="00AB0CFE">
      <w:pPr>
        <w:pStyle w:val="Bibliography"/>
        <w:rPr>
          <w:rFonts w:eastAsiaTheme="minorEastAsia"/>
          <w:sz w:val="24"/>
          <w:lang w:eastAsia="ko-KR"/>
        </w:rPr>
      </w:pPr>
      <w:r w:rsidRPr="00AB0CFE">
        <w:rPr>
          <w:rFonts w:eastAsiaTheme="minorEastAsia"/>
          <w:sz w:val="24"/>
          <w:lang w:eastAsia="ko-KR"/>
        </w:rPr>
        <w:t xml:space="preserve">31. </w:t>
      </w:r>
      <w:r w:rsidRPr="00AB0CFE">
        <w:rPr>
          <w:rFonts w:eastAsiaTheme="minorEastAsia"/>
          <w:sz w:val="24"/>
          <w:lang w:eastAsia="ko-KR"/>
        </w:rPr>
        <w:tab/>
        <w:t xml:space="preserve">Bellusci L, Grubbs G, Zahra FT, et al. Antibody affinity and cross-variant neutralization of SARS-CoV-2 Omicron BA.1, BA.2 and BA.3 following third mRNA vaccination. Nat Commun. Nature Publishing Group; </w:t>
      </w:r>
      <w:r w:rsidRPr="00AB0CFE">
        <w:rPr>
          <w:rFonts w:eastAsiaTheme="minorEastAsia"/>
          <w:b/>
          <w:bCs/>
          <w:sz w:val="24"/>
          <w:lang w:eastAsia="ko-KR"/>
        </w:rPr>
        <w:t>2022</w:t>
      </w:r>
      <w:r w:rsidRPr="00AB0CFE">
        <w:rPr>
          <w:rFonts w:eastAsiaTheme="minorEastAsia"/>
          <w:sz w:val="24"/>
          <w:lang w:eastAsia="ko-KR"/>
        </w:rPr>
        <w:t xml:space="preserve">; 13(1):4617. </w:t>
      </w:r>
    </w:p>
    <w:p w14:paraId="73BE0FCA" w14:textId="77777777" w:rsidR="00AB0CFE" w:rsidRPr="00AB0CFE" w:rsidRDefault="00AB0CFE" w:rsidP="00AB0CFE">
      <w:pPr>
        <w:pStyle w:val="Bibliography"/>
        <w:rPr>
          <w:rFonts w:eastAsiaTheme="minorEastAsia"/>
          <w:sz w:val="24"/>
          <w:lang w:eastAsia="ko-KR"/>
        </w:rPr>
      </w:pPr>
      <w:r w:rsidRPr="00AB0CFE">
        <w:rPr>
          <w:rFonts w:eastAsiaTheme="minorEastAsia"/>
          <w:sz w:val="24"/>
          <w:lang w:eastAsia="ko-KR"/>
        </w:rPr>
        <w:t xml:space="preserve">32. </w:t>
      </w:r>
      <w:r w:rsidRPr="00AB0CFE">
        <w:rPr>
          <w:rFonts w:eastAsiaTheme="minorEastAsia"/>
          <w:sz w:val="24"/>
          <w:lang w:eastAsia="ko-KR"/>
        </w:rPr>
        <w:tab/>
        <w:t xml:space="preserve">Wang Q, Guo Y, Iketani S, et al. Antibody evasion by SARS-CoV-2 Omicron subvariants BA.2.12.1, BA.4 and BA.5. Nature. Nature Publishing Group; </w:t>
      </w:r>
      <w:r w:rsidRPr="00AB0CFE">
        <w:rPr>
          <w:rFonts w:eastAsiaTheme="minorEastAsia"/>
          <w:b/>
          <w:bCs/>
          <w:sz w:val="24"/>
          <w:lang w:eastAsia="ko-KR"/>
        </w:rPr>
        <w:t>2022</w:t>
      </w:r>
      <w:r w:rsidRPr="00AB0CFE">
        <w:rPr>
          <w:rFonts w:eastAsiaTheme="minorEastAsia"/>
          <w:sz w:val="24"/>
          <w:lang w:eastAsia="ko-KR"/>
        </w:rPr>
        <w:t xml:space="preserve">; 608(7923):603–608. </w:t>
      </w:r>
    </w:p>
    <w:p w14:paraId="5D70B5F6" w14:textId="77777777" w:rsidR="00AB0CFE" w:rsidRPr="00AB0CFE" w:rsidRDefault="00AB0CFE" w:rsidP="00AB0CFE">
      <w:pPr>
        <w:pStyle w:val="Bibliography"/>
        <w:rPr>
          <w:rFonts w:eastAsiaTheme="minorEastAsia"/>
          <w:sz w:val="24"/>
          <w:lang w:eastAsia="ko-KR"/>
        </w:rPr>
      </w:pPr>
      <w:r w:rsidRPr="00AB0CFE">
        <w:rPr>
          <w:rFonts w:eastAsiaTheme="minorEastAsia"/>
          <w:sz w:val="24"/>
          <w:lang w:eastAsia="ko-KR"/>
        </w:rPr>
        <w:t xml:space="preserve">33. </w:t>
      </w:r>
      <w:r w:rsidRPr="00AB0CFE">
        <w:rPr>
          <w:rFonts w:eastAsiaTheme="minorEastAsia"/>
          <w:sz w:val="24"/>
          <w:lang w:eastAsia="ko-KR"/>
        </w:rPr>
        <w:tab/>
        <w:t xml:space="preserve">Tallei TE, Alhumaid S, AlMusa Z, et al. Update on the omicron sub-variants BA.4 and BA.5. Rev Med Virol. </w:t>
      </w:r>
      <w:r w:rsidRPr="00AB0CFE">
        <w:rPr>
          <w:rFonts w:eastAsiaTheme="minorEastAsia"/>
          <w:b/>
          <w:bCs/>
          <w:sz w:val="24"/>
          <w:lang w:eastAsia="ko-KR"/>
        </w:rPr>
        <w:t>2023</w:t>
      </w:r>
      <w:r w:rsidRPr="00AB0CFE">
        <w:rPr>
          <w:rFonts w:eastAsiaTheme="minorEastAsia"/>
          <w:sz w:val="24"/>
          <w:lang w:eastAsia="ko-KR"/>
        </w:rPr>
        <w:t xml:space="preserve">; 33(1):e2391. </w:t>
      </w:r>
    </w:p>
    <w:p w14:paraId="480188B1" w14:textId="77777777" w:rsidR="00AB0CFE" w:rsidRPr="00AB0CFE" w:rsidRDefault="00AB0CFE" w:rsidP="00AB0CFE">
      <w:pPr>
        <w:pStyle w:val="Bibliography"/>
        <w:rPr>
          <w:rFonts w:eastAsiaTheme="minorEastAsia"/>
          <w:sz w:val="24"/>
          <w:lang w:eastAsia="ko-KR"/>
        </w:rPr>
      </w:pPr>
      <w:r w:rsidRPr="00AB0CFE">
        <w:rPr>
          <w:rFonts w:eastAsiaTheme="minorEastAsia"/>
          <w:sz w:val="24"/>
          <w:lang w:eastAsia="ko-KR"/>
        </w:rPr>
        <w:t xml:space="preserve">34. </w:t>
      </w:r>
      <w:r w:rsidRPr="00AB0CFE">
        <w:rPr>
          <w:rFonts w:eastAsiaTheme="minorEastAsia"/>
          <w:sz w:val="24"/>
          <w:lang w:eastAsia="ko-KR"/>
        </w:rPr>
        <w:tab/>
        <w:t xml:space="preserve">Tarke A, Coelho CH, Zhang Z, et al. SARS-CoV-2 vaccination induces immunological T cell memory able to cross-recognize variants from Alpha to Omicron. Cell. </w:t>
      </w:r>
      <w:r w:rsidRPr="00AB0CFE">
        <w:rPr>
          <w:rFonts w:eastAsiaTheme="minorEastAsia"/>
          <w:b/>
          <w:bCs/>
          <w:sz w:val="24"/>
          <w:lang w:eastAsia="ko-KR"/>
        </w:rPr>
        <w:t>2022</w:t>
      </w:r>
      <w:r w:rsidRPr="00AB0CFE">
        <w:rPr>
          <w:rFonts w:eastAsiaTheme="minorEastAsia"/>
          <w:sz w:val="24"/>
          <w:lang w:eastAsia="ko-KR"/>
        </w:rPr>
        <w:t xml:space="preserve">; 185(5):847-859.e11. </w:t>
      </w:r>
    </w:p>
    <w:p w14:paraId="7DE5BE78" w14:textId="77777777" w:rsidR="00AB0CFE" w:rsidRPr="00AB0CFE" w:rsidRDefault="00AB0CFE" w:rsidP="00AB0CFE">
      <w:pPr>
        <w:pStyle w:val="Bibliography"/>
        <w:rPr>
          <w:rFonts w:eastAsiaTheme="minorEastAsia"/>
          <w:sz w:val="24"/>
          <w:lang w:eastAsia="ko-KR"/>
        </w:rPr>
      </w:pPr>
      <w:r w:rsidRPr="00AB0CFE">
        <w:rPr>
          <w:rFonts w:eastAsiaTheme="minorEastAsia"/>
          <w:sz w:val="24"/>
          <w:lang w:eastAsia="ko-KR"/>
        </w:rPr>
        <w:t xml:space="preserve">35. </w:t>
      </w:r>
      <w:r w:rsidRPr="00AB0CFE">
        <w:rPr>
          <w:rFonts w:eastAsiaTheme="minorEastAsia"/>
          <w:sz w:val="24"/>
          <w:lang w:eastAsia="ko-KR"/>
        </w:rPr>
        <w:tab/>
        <w:t xml:space="preserve">Dan JM, Mateus J, Kato Y, et al. Immunological memory to SARS-CoV-2 assessed for up to 8 months after infection. Science. </w:t>
      </w:r>
      <w:r w:rsidRPr="00AB0CFE">
        <w:rPr>
          <w:rFonts w:eastAsiaTheme="minorEastAsia"/>
          <w:b/>
          <w:bCs/>
          <w:sz w:val="24"/>
          <w:lang w:eastAsia="ko-KR"/>
        </w:rPr>
        <w:t>2021</w:t>
      </w:r>
      <w:r w:rsidRPr="00AB0CFE">
        <w:rPr>
          <w:rFonts w:eastAsiaTheme="minorEastAsia"/>
          <w:sz w:val="24"/>
          <w:lang w:eastAsia="ko-KR"/>
        </w:rPr>
        <w:t xml:space="preserve">; 371(6529):eabf4063. </w:t>
      </w:r>
    </w:p>
    <w:p w14:paraId="71C90F6E" w14:textId="77777777" w:rsidR="00AB0CFE" w:rsidRPr="00AB0CFE" w:rsidRDefault="00AB0CFE" w:rsidP="00AB0CFE">
      <w:pPr>
        <w:pStyle w:val="Bibliography"/>
        <w:rPr>
          <w:rFonts w:eastAsiaTheme="minorEastAsia"/>
          <w:sz w:val="24"/>
          <w:lang w:eastAsia="ko-KR"/>
        </w:rPr>
      </w:pPr>
      <w:r w:rsidRPr="00AB0CFE">
        <w:rPr>
          <w:rFonts w:eastAsiaTheme="minorEastAsia"/>
          <w:sz w:val="24"/>
          <w:lang w:eastAsia="ko-KR"/>
        </w:rPr>
        <w:t xml:space="preserve">36. </w:t>
      </w:r>
      <w:r w:rsidRPr="00AB0CFE">
        <w:rPr>
          <w:rFonts w:eastAsiaTheme="minorEastAsia"/>
          <w:sz w:val="24"/>
          <w:lang w:eastAsia="ko-KR"/>
        </w:rPr>
        <w:tab/>
        <w:t xml:space="preserve">Tang J, Zeng C, Cox TM, et al. Respiratory mucosal immunity against SARS-CoV-2 after mRNA vaccination. Sci Immunol. </w:t>
      </w:r>
      <w:r w:rsidRPr="00AB0CFE">
        <w:rPr>
          <w:rFonts w:eastAsiaTheme="minorEastAsia"/>
          <w:b/>
          <w:bCs/>
          <w:sz w:val="24"/>
          <w:lang w:eastAsia="ko-KR"/>
        </w:rPr>
        <w:t>2022</w:t>
      </w:r>
      <w:r w:rsidRPr="00AB0CFE">
        <w:rPr>
          <w:rFonts w:eastAsiaTheme="minorEastAsia"/>
          <w:sz w:val="24"/>
          <w:lang w:eastAsia="ko-KR"/>
        </w:rPr>
        <w:t xml:space="preserve">; 7(76):eadd4853. </w:t>
      </w:r>
    </w:p>
    <w:p w14:paraId="4961E952" w14:textId="77777777" w:rsidR="00AB0CFE" w:rsidRPr="00AB0CFE" w:rsidRDefault="00AB0CFE" w:rsidP="00AB0CFE">
      <w:pPr>
        <w:pStyle w:val="Bibliography"/>
        <w:rPr>
          <w:rFonts w:eastAsiaTheme="minorEastAsia"/>
          <w:sz w:val="24"/>
          <w:lang w:eastAsia="ko-KR"/>
        </w:rPr>
      </w:pPr>
      <w:r w:rsidRPr="00AB0CFE">
        <w:rPr>
          <w:rFonts w:eastAsiaTheme="minorEastAsia"/>
          <w:sz w:val="24"/>
          <w:lang w:eastAsia="ko-KR"/>
        </w:rPr>
        <w:t xml:space="preserve">37. </w:t>
      </w:r>
      <w:r w:rsidRPr="00AB0CFE">
        <w:rPr>
          <w:rFonts w:eastAsiaTheme="minorEastAsia"/>
          <w:sz w:val="24"/>
          <w:lang w:eastAsia="ko-KR"/>
        </w:rPr>
        <w:tab/>
        <w:t xml:space="preserve">Reynolds CJ, Pade C, Gibbons JM, et al. Immune boosting by B.1.1.529 (Omicron) depends on previous SARS-CoV-2 exposure. Science. </w:t>
      </w:r>
      <w:r w:rsidRPr="00AB0CFE">
        <w:rPr>
          <w:rFonts w:eastAsiaTheme="minorEastAsia"/>
          <w:b/>
          <w:bCs/>
          <w:sz w:val="24"/>
          <w:lang w:eastAsia="ko-KR"/>
        </w:rPr>
        <w:t>2022</w:t>
      </w:r>
      <w:r w:rsidRPr="00AB0CFE">
        <w:rPr>
          <w:rFonts w:eastAsiaTheme="minorEastAsia"/>
          <w:sz w:val="24"/>
          <w:lang w:eastAsia="ko-KR"/>
        </w:rPr>
        <w:t xml:space="preserve">; 377(6603):eabq1841. </w:t>
      </w:r>
    </w:p>
    <w:p w14:paraId="4C40BA17" w14:textId="77777777" w:rsidR="00AB0CFE" w:rsidRPr="00AB0CFE" w:rsidRDefault="00AB0CFE" w:rsidP="00AB0CFE">
      <w:pPr>
        <w:pStyle w:val="Bibliography"/>
        <w:rPr>
          <w:rFonts w:eastAsiaTheme="minorEastAsia"/>
          <w:sz w:val="24"/>
          <w:lang w:eastAsia="ko-KR"/>
        </w:rPr>
      </w:pPr>
      <w:r w:rsidRPr="00AB0CFE">
        <w:rPr>
          <w:rFonts w:eastAsiaTheme="minorEastAsia"/>
          <w:sz w:val="24"/>
          <w:lang w:eastAsia="ko-KR"/>
        </w:rPr>
        <w:t xml:space="preserve">38. </w:t>
      </w:r>
      <w:r w:rsidRPr="00AB0CFE">
        <w:rPr>
          <w:rFonts w:eastAsiaTheme="minorEastAsia"/>
          <w:sz w:val="24"/>
          <w:lang w:eastAsia="ko-KR"/>
        </w:rPr>
        <w:tab/>
        <w:t xml:space="preserve">Zhang Q, Jiao L, Chen Q, et al. COVID-19 antibody responses in individuals with natural immunity and with vaccination-induced immunity: a systematic review and meta-analysis. Syst Rev. </w:t>
      </w:r>
      <w:r w:rsidRPr="00AB0CFE">
        <w:rPr>
          <w:rFonts w:eastAsiaTheme="minorEastAsia"/>
          <w:b/>
          <w:bCs/>
          <w:sz w:val="24"/>
          <w:lang w:eastAsia="ko-KR"/>
        </w:rPr>
        <w:t>2024</w:t>
      </w:r>
      <w:r w:rsidRPr="00AB0CFE">
        <w:rPr>
          <w:rFonts w:eastAsiaTheme="minorEastAsia"/>
          <w:sz w:val="24"/>
          <w:lang w:eastAsia="ko-KR"/>
        </w:rPr>
        <w:t xml:space="preserve">; 13(1):189. </w:t>
      </w:r>
    </w:p>
    <w:p w14:paraId="6A2FF33F" w14:textId="77777777" w:rsidR="00AB0CFE" w:rsidRPr="00AB0CFE" w:rsidRDefault="00AB0CFE" w:rsidP="00AB0CFE">
      <w:pPr>
        <w:pStyle w:val="Bibliography"/>
        <w:rPr>
          <w:rFonts w:eastAsiaTheme="minorEastAsia"/>
          <w:sz w:val="24"/>
          <w:lang w:eastAsia="ko-KR"/>
        </w:rPr>
      </w:pPr>
      <w:r w:rsidRPr="00AB0CFE">
        <w:rPr>
          <w:rFonts w:eastAsiaTheme="minorEastAsia"/>
          <w:sz w:val="24"/>
          <w:lang w:eastAsia="ko-KR"/>
        </w:rPr>
        <w:t xml:space="preserve">39. </w:t>
      </w:r>
      <w:r w:rsidRPr="00AB0CFE">
        <w:rPr>
          <w:rFonts w:eastAsiaTheme="minorEastAsia"/>
          <w:sz w:val="24"/>
          <w:lang w:eastAsia="ko-KR"/>
        </w:rPr>
        <w:tab/>
        <w:t xml:space="preserve">Gazit S, Shlezinger R, Perez G, et al. Severe Acute Respiratory Syndrome Coronavirus 2 (SARS-CoV-2) Naturally Acquired Immunity versus Vaccine-induced Immunity, Reinfections versus Breakthrough Infections: A Retrospective Cohort Study. Clin Infect Dis. </w:t>
      </w:r>
      <w:r w:rsidRPr="00AB0CFE">
        <w:rPr>
          <w:rFonts w:eastAsiaTheme="minorEastAsia"/>
          <w:b/>
          <w:bCs/>
          <w:sz w:val="24"/>
          <w:lang w:eastAsia="ko-KR"/>
        </w:rPr>
        <w:t>2022</w:t>
      </w:r>
      <w:r w:rsidRPr="00AB0CFE">
        <w:rPr>
          <w:rFonts w:eastAsiaTheme="minorEastAsia"/>
          <w:sz w:val="24"/>
          <w:lang w:eastAsia="ko-KR"/>
        </w:rPr>
        <w:t xml:space="preserve">; 75(1):e545–e551. </w:t>
      </w:r>
    </w:p>
    <w:p w14:paraId="05BBCC93" w14:textId="4C93B17F" w:rsidR="00891887" w:rsidRDefault="004E2854" w:rsidP="00AB0CFE">
      <w:pPr>
        <w:pStyle w:val="Bibliography"/>
        <w:rPr>
          <w:rFonts w:eastAsiaTheme="minorEastAsia"/>
          <w:noProof/>
          <w:lang w:eastAsia="ko-KR"/>
        </w:rPr>
        <w:sectPr w:rsidR="00891887" w:rsidSect="00127F59">
          <w:pgSz w:w="11910" w:h="16840"/>
          <w:pgMar w:top="720" w:right="720" w:bottom="720" w:left="720" w:header="0" w:footer="840" w:gutter="0"/>
          <w:lnNumType w:countBy="1" w:restart="continuous"/>
          <w:cols w:space="720"/>
          <w:docGrid w:linePitch="299"/>
        </w:sectPr>
      </w:pPr>
      <w:r>
        <w:rPr>
          <w:rFonts w:eastAsiaTheme="minorEastAsia"/>
          <w:noProof/>
          <w:lang w:eastAsia="ko-KR"/>
        </w:rPr>
        <w:fldChar w:fldCharType="end"/>
      </w:r>
    </w:p>
    <w:p w14:paraId="73B04138" w14:textId="3D46C437" w:rsidR="00521919" w:rsidRDefault="002C45AB" w:rsidP="00891887">
      <w:pPr>
        <w:pStyle w:val="Heading1"/>
        <w:spacing w:before="0" w:after="0" w:line="276" w:lineRule="auto"/>
        <w:rPr>
          <w:rFonts w:ascii="Times New Roman" w:hAnsi="Times New Roman" w:cs="Times New Roman"/>
          <w:b/>
          <w:bCs/>
          <w:color w:val="000000" w:themeColor="text1"/>
          <w:sz w:val="22"/>
          <w:szCs w:val="22"/>
          <w:lang w:eastAsia="zh-CN"/>
        </w:rPr>
      </w:pPr>
      <w:r>
        <w:rPr>
          <w:rFonts w:ascii="Times New Roman" w:hAnsi="Times New Roman" w:cs="Times New Roman" w:hint="eastAsia"/>
          <w:b/>
          <w:bCs/>
          <w:color w:val="000000" w:themeColor="text1"/>
          <w:sz w:val="22"/>
          <w:szCs w:val="22"/>
          <w:lang w:eastAsia="zh-CN"/>
        </w:rPr>
        <w:lastRenderedPageBreak/>
        <w:t>Figure Legends</w:t>
      </w:r>
    </w:p>
    <w:p w14:paraId="5E619341" w14:textId="17F21A7E" w:rsidR="006561C8" w:rsidRPr="006561C8" w:rsidRDefault="006561C8" w:rsidP="006561C8">
      <w:pPr>
        <w:rPr>
          <w:color w:val="000000" w:themeColor="text1"/>
          <w:lang w:eastAsia="zh-CN"/>
        </w:rPr>
      </w:pPr>
      <w:r w:rsidRPr="006561C8">
        <w:rPr>
          <w:color w:val="000000" w:themeColor="text1"/>
        </w:rPr>
        <w:t>Figure 1. Cohort classification and outcome determination</w:t>
      </w:r>
    </w:p>
    <w:p w14:paraId="605B118F" w14:textId="77777777" w:rsidR="006561C8" w:rsidRPr="006561C8" w:rsidRDefault="006561C8" w:rsidP="006561C8">
      <w:pPr>
        <w:rPr>
          <w:color w:val="000000" w:themeColor="text1"/>
        </w:rPr>
      </w:pPr>
      <w:r w:rsidRPr="006561C8">
        <w:rPr>
          <w:color w:val="000000" w:themeColor="text1"/>
        </w:rPr>
        <w:t>Panel A shows the conservative outcome definition based on laboratory-confirmed infections.</w:t>
      </w:r>
    </w:p>
    <w:p w14:paraId="20BD78D6" w14:textId="77777777" w:rsidR="006561C8" w:rsidRPr="006561C8" w:rsidRDefault="006561C8" w:rsidP="006561C8">
      <w:pPr>
        <w:rPr>
          <w:color w:val="000000" w:themeColor="text1"/>
        </w:rPr>
      </w:pPr>
      <w:r w:rsidRPr="006561C8">
        <w:rPr>
          <w:color w:val="000000" w:themeColor="text1"/>
        </w:rPr>
        <w:t>Panel B shows the inclusive outcome definition incorporating both confirmed and serology-inferred infections.</w:t>
      </w:r>
    </w:p>
    <w:p w14:paraId="1FD17413" w14:textId="77777777" w:rsidR="006561C8" w:rsidRPr="006561C8" w:rsidRDefault="006561C8" w:rsidP="006561C8">
      <w:pPr>
        <w:rPr>
          <w:color w:val="000000" w:themeColor="text1"/>
        </w:rPr>
      </w:pPr>
      <w:r w:rsidRPr="006561C8">
        <w:rPr>
          <w:color w:val="000000" w:themeColor="text1"/>
        </w:rPr>
        <w:t>The figure summarizes immunity-group classification (hybrid, vaccine-only, infection-only, naïve) from K-SEROSMART Waves 1 and 2 and how infection events were determined through KDCA reporting and anti-N antibody changes.</w:t>
      </w:r>
    </w:p>
    <w:p w14:paraId="415EB792" w14:textId="77777777" w:rsidR="006561C8" w:rsidRPr="006561C8" w:rsidRDefault="006561C8" w:rsidP="006561C8">
      <w:pPr>
        <w:rPr>
          <w:color w:val="000000" w:themeColor="text1"/>
        </w:rPr>
      </w:pPr>
    </w:p>
    <w:p w14:paraId="692B5B89" w14:textId="69E9D02A" w:rsidR="006561C8" w:rsidRPr="006561C8" w:rsidRDefault="006561C8" w:rsidP="006561C8">
      <w:pPr>
        <w:rPr>
          <w:color w:val="000000" w:themeColor="text1"/>
          <w:lang w:eastAsia="zh-CN"/>
        </w:rPr>
      </w:pPr>
      <w:r w:rsidRPr="006561C8">
        <w:rPr>
          <w:color w:val="000000" w:themeColor="text1"/>
        </w:rPr>
        <w:t>Figure 2. Kaplan–Meier curves for remaining infection-free by immunity type</w:t>
      </w:r>
    </w:p>
    <w:p w14:paraId="3F6388F6" w14:textId="77777777" w:rsidR="006561C8" w:rsidRPr="006561C8" w:rsidRDefault="006561C8" w:rsidP="006561C8">
      <w:pPr>
        <w:rPr>
          <w:color w:val="000000" w:themeColor="text1"/>
        </w:rPr>
      </w:pPr>
      <w:r w:rsidRPr="006561C8">
        <w:rPr>
          <w:color w:val="000000" w:themeColor="text1"/>
        </w:rPr>
        <w:t>Panel A displays age-standardized survival curves under the conservative definition (confirmed infections only).</w:t>
      </w:r>
    </w:p>
    <w:p w14:paraId="688A1850" w14:textId="77777777" w:rsidR="006561C8" w:rsidRPr="006561C8" w:rsidRDefault="006561C8" w:rsidP="006561C8">
      <w:pPr>
        <w:rPr>
          <w:color w:val="000000" w:themeColor="text1"/>
        </w:rPr>
      </w:pPr>
      <w:r w:rsidRPr="006561C8">
        <w:rPr>
          <w:color w:val="000000" w:themeColor="text1"/>
        </w:rPr>
        <w:t>Panel B shows the inclusive definition incorporating serology-inferred infections.</w:t>
      </w:r>
    </w:p>
    <w:p w14:paraId="14D391D4" w14:textId="77777777" w:rsidR="006561C8" w:rsidRPr="006561C8" w:rsidRDefault="006561C8" w:rsidP="006561C8">
      <w:pPr>
        <w:rPr>
          <w:color w:val="000000" w:themeColor="text1"/>
        </w:rPr>
      </w:pPr>
      <w:r w:rsidRPr="006561C8">
        <w:rPr>
          <w:color w:val="000000" w:themeColor="text1"/>
        </w:rPr>
        <w:t>Across both definitions, hybrid immunity demonstrates the lowest cumulative infection risk, while vaccine-only immunity shows the highest.</w:t>
      </w:r>
    </w:p>
    <w:p w14:paraId="138E208D" w14:textId="77777777" w:rsidR="006561C8" w:rsidRPr="006561C8" w:rsidRDefault="006561C8" w:rsidP="006561C8">
      <w:pPr>
        <w:rPr>
          <w:color w:val="000000" w:themeColor="text1"/>
        </w:rPr>
      </w:pPr>
    </w:p>
    <w:p w14:paraId="22F8B606" w14:textId="52F00ADE" w:rsidR="006561C8" w:rsidRPr="006561C8" w:rsidRDefault="006561C8" w:rsidP="006561C8">
      <w:pPr>
        <w:rPr>
          <w:color w:val="000000" w:themeColor="text1"/>
          <w:lang w:eastAsia="zh-CN"/>
        </w:rPr>
      </w:pPr>
      <w:r w:rsidRPr="006561C8">
        <w:rPr>
          <w:color w:val="000000" w:themeColor="text1"/>
        </w:rPr>
        <w:t>Figure 3. Time-varying Cox log hazard ratios by immunity type</w:t>
      </w:r>
    </w:p>
    <w:p w14:paraId="3A6BB9AE" w14:textId="77777777" w:rsidR="006561C8" w:rsidRPr="006561C8" w:rsidRDefault="006561C8" w:rsidP="006561C8">
      <w:pPr>
        <w:rPr>
          <w:color w:val="000000" w:themeColor="text1"/>
        </w:rPr>
      </w:pPr>
      <w:r w:rsidRPr="006561C8">
        <w:rPr>
          <w:color w:val="000000" w:themeColor="text1"/>
        </w:rPr>
        <w:t>Panel A shows time-varying log hazard ratios under the conservative outcome definition.</w:t>
      </w:r>
    </w:p>
    <w:p w14:paraId="51BF1636" w14:textId="77777777" w:rsidR="006561C8" w:rsidRPr="006561C8" w:rsidRDefault="006561C8" w:rsidP="006561C8">
      <w:pPr>
        <w:rPr>
          <w:color w:val="000000" w:themeColor="text1"/>
        </w:rPr>
      </w:pPr>
      <w:r w:rsidRPr="006561C8">
        <w:rPr>
          <w:color w:val="000000" w:themeColor="text1"/>
        </w:rPr>
        <w:t>Panel B shows the inclusive definition including serology-inferred infections.</w:t>
      </w:r>
    </w:p>
    <w:p w14:paraId="47C2D4B8" w14:textId="2AC3F2D4" w:rsidR="002C45AB" w:rsidRDefault="006561C8" w:rsidP="006561C8">
      <w:pPr>
        <w:rPr>
          <w:lang w:eastAsia="zh-CN"/>
        </w:rPr>
      </w:pPr>
      <w:r w:rsidRPr="006561C8">
        <w:rPr>
          <w:color w:val="000000" w:themeColor="text1"/>
        </w:rPr>
        <w:t>Vaccine- and infection-induced immunity are compared against the hybrid group, illustrating how relative protection changes over the four-month follow-up period.</w:t>
      </w:r>
    </w:p>
    <w:p w14:paraId="1E637A3E" w14:textId="77777777" w:rsidR="002C45AB" w:rsidRDefault="002C45AB" w:rsidP="002C45AB">
      <w:pPr>
        <w:rPr>
          <w:lang w:eastAsia="zh-CN"/>
        </w:rPr>
      </w:pPr>
    </w:p>
    <w:p w14:paraId="77C3F158" w14:textId="77777777" w:rsidR="002C45AB" w:rsidRPr="002C45AB" w:rsidRDefault="002C45AB" w:rsidP="002C45AB">
      <w:pPr>
        <w:rPr>
          <w:lang w:eastAsia="zh-CN"/>
        </w:rPr>
        <w:sectPr w:rsidR="002C45AB" w:rsidRPr="002C45AB" w:rsidSect="00891887">
          <w:pgSz w:w="16840" w:h="11910" w:orient="landscape"/>
          <w:pgMar w:top="720" w:right="720" w:bottom="720" w:left="720" w:header="0" w:footer="840" w:gutter="0"/>
          <w:lnNumType w:countBy="1" w:restart="continuous"/>
          <w:cols w:space="720"/>
          <w:docGrid w:linePitch="299"/>
        </w:sectPr>
      </w:pPr>
    </w:p>
    <w:p w14:paraId="79C01F21" w14:textId="3A0AA91B" w:rsidR="00EC2B24" w:rsidRDefault="00891887" w:rsidP="00891887">
      <w:pPr>
        <w:pStyle w:val="Heading1"/>
        <w:spacing w:before="0" w:after="0" w:line="276" w:lineRule="auto"/>
        <w:rPr>
          <w:rFonts w:ascii="Times New Roman" w:hAnsi="Times New Roman" w:cs="Times New Roman"/>
          <w:b/>
          <w:bCs/>
          <w:color w:val="000000" w:themeColor="text1"/>
          <w:sz w:val="22"/>
          <w:szCs w:val="22"/>
        </w:rPr>
      </w:pPr>
      <w:r>
        <w:rPr>
          <w:rFonts w:ascii="Times New Roman" w:hAnsi="Times New Roman" w:cs="Times New Roman"/>
          <w:b/>
          <w:bCs/>
          <w:color w:val="000000" w:themeColor="text1"/>
          <w:sz w:val="22"/>
          <w:szCs w:val="22"/>
        </w:rPr>
        <w:lastRenderedPageBreak/>
        <w:t>Tables</w:t>
      </w:r>
    </w:p>
    <w:p w14:paraId="6CA33F56" w14:textId="77777777" w:rsidR="00891887" w:rsidRDefault="00891887" w:rsidP="00891887">
      <w:pPr>
        <w:pStyle w:val="BodyText"/>
        <w:spacing w:line="276" w:lineRule="auto"/>
        <w:ind w:left="0"/>
        <w:contextualSpacing/>
        <w:jc w:val="both"/>
        <w:rPr>
          <w:rFonts w:eastAsiaTheme="minorEastAsia"/>
          <w:color w:val="000000" w:themeColor="text1"/>
          <w:sz w:val="22"/>
          <w:szCs w:val="22"/>
          <w:lang w:eastAsia="zh-CN"/>
        </w:rPr>
      </w:pPr>
      <w:r w:rsidRPr="002B696D">
        <w:rPr>
          <w:color w:val="000000" w:themeColor="text1"/>
          <w:sz w:val="22"/>
          <w:szCs w:val="22"/>
        </w:rPr>
        <w:t>Table 1: Descriptive Characteristics of the Study Population by Immunity Type (Hybrid-, Vaccine-, and Infection-induced)</w:t>
      </w:r>
      <w:r w:rsidRPr="002B696D">
        <w:rPr>
          <w:rFonts w:eastAsiaTheme="minorEastAsia" w:hint="eastAsia"/>
          <w:color w:val="000000" w:themeColor="text1"/>
          <w:sz w:val="22"/>
          <w:szCs w:val="22"/>
          <w:lang w:eastAsia="ko-KR"/>
        </w:rPr>
        <w:t>, August 2022 to December 2022.</w:t>
      </w:r>
    </w:p>
    <w:tbl>
      <w:tblPr>
        <w:tblW w:w="10800" w:type="dxa"/>
        <w:jc w:val="center"/>
        <w:tblLook w:val="04A0" w:firstRow="1" w:lastRow="0" w:firstColumn="1" w:lastColumn="0" w:noHBand="0" w:noVBand="1"/>
      </w:tblPr>
      <w:tblGrid>
        <w:gridCol w:w="1357"/>
        <w:gridCol w:w="2376"/>
        <w:gridCol w:w="621"/>
        <w:gridCol w:w="531"/>
        <w:gridCol w:w="1016"/>
        <w:gridCol w:w="621"/>
        <w:gridCol w:w="531"/>
        <w:gridCol w:w="956"/>
        <w:gridCol w:w="621"/>
        <w:gridCol w:w="531"/>
        <w:gridCol w:w="956"/>
        <w:gridCol w:w="597"/>
        <w:gridCol w:w="621"/>
        <w:gridCol w:w="956"/>
      </w:tblGrid>
      <w:tr w:rsidR="00891887" w:rsidRPr="00950B65" w14:paraId="57F7DEAC" w14:textId="77777777">
        <w:trPr>
          <w:cantSplit/>
          <w:trHeight w:val="216"/>
          <w:jc w:val="center"/>
        </w:trPr>
        <w:tc>
          <w:tcPr>
            <w:tcW w:w="3405" w:type="dxa"/>
            <w:gridSpan w:val="2"/>
            <w:vMerge w:val="restart"/>
            <w:tcBorders>
              <w:top w:val="single" w:sz="8" w:space="0" w:color="auto"/>
              <w:left w:val="nil"/>
              <w:bottom w:val="single" w:sz="4" w:space="0" w:color="000000"/>
              <w:right w:val="single" w:sz="4" w:space="0" w:color="000000"/>
            </w:tcBorders>
            <w:shd w:val="clear" w:color="000000" w:fill="D9D9D9"/>
            <w:noWrap/>
            <w:vAlign w:val="center"/>
            <w:hideMark/>
          </w:tcPr>
          <w:p w14:paraId="4DC1CAA4" w14:textId="77777777" w:rsidR="00891887" w:rsidRPr="00950B65" w:rsidRDefault="00891887">
            <w:pPr>
              <w:widowControl/>
              <w:autoSpaceDE/>
              <w:autoSpaceDN/>
              <w:jc w:val="center"/>
              <w:rPr>
                <w:b/>
                <w:bCs/>
                <w:color w:val="000000"/>
                <w:sz w:val="18"/>
                <w:szCs w:val="18"/>
                <w:lang w:eastAsia="zh-CN"/>
              </w:rPr>
            </w:pPr>
            <w:r w:rsidRPr="00950B65">
              <w:rPr>
                <w:b/>
                <w:bCs/>
                <w:color w:val="000000"/>
                <w:sz w:val="18"/>
                <w:szCs w:val="18"/>
                <w:lang w:eastAsia="zh-CN"/>
              </w:rPr>
              <w:t>Characteristics</w:t>
            </w:r>
          </w:p>
        </w:tc>
        <w:tc>
          <w:tcPr>
            <w:tcW w:w="2071" w:type="dxa"/>
            <w:gridSpan w:val="3"/>
            <w:tcBorders>
              <w:top w:val="single" w:sz="8" w:space="0" w:color="auto"/>
              <w:left w:val="nil"/>
              <w:bottom w:val="single" w:sz="4" w:space="0" w:color="auto"/>
              <w:right w:val="single" w:sz="4" w:space="0" w:color="000000"/>
            </w:tcBorders>
            <w:shd w:val="clear" w:color="000000" w:fill="D9D9D9"/>
            <w:noWrap/>
            <w:vAlign w:val="center"/>
            <w:hideMark/>
          </w:tcPr>
          <w:p w14:paraId="1E87CDEC" w14:textId="77777777" w:rsidR="00891887" w:rsidRPr="00950B65" w:rsidRDefault="00891887">
            <w:pPr>
              <w:widowControl/>
              <w:autoSpaceDE/>
              <w:autoSpaceDN/>
              <w:jc w:val="center"/>
              <w:rPr>
                <w:b/>
                <w:bCs/>
                <w:color w:val="000000"/>
                <w:sz w:val="18"/>
                <w:szCs w:val="18"/>
                <w:lang w:eastAsia="zh-CN"/>
              </w:rPr>
            </w:pPr>
            <w:r w:rsidRPr="00950B65">
              <w:rPr>
                <w:b/>
                <w:bCs/>
                <w:color w:val="000000"/>
                <w:sz w:val="18"/>
                <w:szCs w:val="18"/>
                <w:lang w:eastAsia="zh-CN"/>
              </w:rPr>
              <w:t>TOTAL</w:t>
            </w:r>
          </w:p>
        </w:tc>
        <w:tc>
          <w:tcPr>
            <w:tcW w:w="1484" w:type="dxa"/>
            <w:gridSpan w:val="3"/>
            <w:tcBorders>
              <w:top w:val="single" w:sz="8" w:space="0" w:color="auto"/>
              <w:left w:val="nil"/>
              <w:bottom w:val="single" w:sz="4" w:space="0" w:color="auto"/>
              <w:right w:val="single" w:sz="4" w:space="0" w:color="000000"/>
            </w:tcBorders>
            <w:shd w:val="clear" w:color="000000" w:fill="D9D9D9"/>
            <w:noWrap/>
            <w:vAlign w:val="center"/>
            <w:hideMark/>
          </w:tcPr>
          <w:p w14:paraId="5AF39021" w14:textId="77777777" w:rsidR="00891887" w:rsidRPr="00950B65" w:rsidRDefault="00891887">
            <w:pPr>
              <w:widowControl/>
              <w:autoSpaceDE/>
              <w:autoSpaceDN/>
              <w:jc w:val="center"/>
              <w:rPr>
                <w:b/>
                <w:bCs/>
                <w:color w:val="000000"/>
                <w:sz w:val="18"/>
                <w:szCs w:val="18"/>
                <w:lang w:eastAsia="zh-CN"/>
              </w:rPr>
            </w:pPr>
            <w:r w:rsidRPr="00950B65">
              <w:rPr>
                <w:b/>
                <w:bCs/>
                <w:color w:val="000000"/>
                <w:sz w:val="18"/>
                <w:szCs w:val="18"/>
                <w:lang w:eastAsia="zh-CN"/>
              </w:rPr>
              <w:t>Hybrid-induced (S+N+)</w:t>
            </w:r>
          </w:p>
        </w:tc>
        <w:tc>
          <w:tcPr>
            <w:tcW w:w="1755" w:type="dxa"/>
            <w:gridSpan w:val="3"/>
            <w:tcBorders>
              <w:top w:val="single" w:sz="8" w:space="0" w:color="auto"/>
              <w:left w:val="nil"/>
              <w:bottom w:val="single" w:sz="4" w:space="0" w:color="auto"/>
              <w:right w:val="single" w:sz="4" w:space="0" w:color="000000"/>
            </w:tcBorders>
            <w:shd w:val="clear" w:color="000000" w:fill="D9D9D9"/>
            <w:noWrap/>
            <w:vAlign w:val="center"/>
            <w:hideMark/>
          </w:tcPr>
          <w:p w14:paraId="4CED2112" w14:textId="77777777" w:rsidR="00891887" w:rsidRPr="00950B65" w:rsidRDefault="00891887">
            <w:pPr>
              <w:widowControl/>
              <w:autoSpaceDE/>
              <w:autoSpaceDN/>
              <w:jc w:val="center"/>
              <w:rPr>
                <w:b/>
                <w:bCs/>
                <w:color w:val="000000"/>
                <w:sz w:val="18"/>
                <w:szCs w:val="18"/>
                <w:lang w:eastAsia="zh-CN"/>
              </w:rPr>
            </w:pPr>
            <w:r w:rsidRPr="00950B65">
              <w:rPr>
                <w:b/>
                <w:bCs/>
                <w:color w:val="000000"/>
                <w:sz w:val="18"/>
                <w:szCs w:val="18"/>
                <w:lang w:eastAsia="zh-CN"/>
              </w:rPr>
              <w:t>Vaccine-induced (S+N-)</w:t>
            </w:r>
          </w:p>
        </w:tc>
        <w:tc>
          <w:tcPr>
            <w:tcW w:w="1755" w:type="dxa"/>
            <w:gridSpan w:val="3"/>
            <w:tcBorders>
              <w:top w:val="single" w:sz="8" w:space="0" w:color="auto"/>
              <w:left w:val="nil"/>
              <w:bottom w:val="single" w:sz="4" w:space="0" w:color="auto"/>
              <w:right w:val="nil"/>
            </w:tcBorders>
            <w:shd w:val="clear" w:color="000000" w:fill="D9D9D9"/>
            <w:noWrap/>
            <w:vAlign w:val="center"/>
            <w:hideMark/>
          </w:tcPr>
          <w:p w14:paraId="401A9CA3" w14:textId="77777777" w:rsidR="00891887" w:rsidRPr="00950B65" w:rsidRDefault="00891887">
            <w:pPr>
              <w:widowControl/>
              <w:autoSpaceDE/>
              <w:autoSpaceDN/>
              <w:jc w:val="center"/>
              <w:rPr>
                <w:b/>
                <w:bCs/>
                <w:color w:val="000000"/>
                <w:sz w:val="18"/>
                <w:szCs w:val="18"/>
                <w:lang w:eastAsia="zh-CN"/>
              </w:rPr>
            </w:pPr>
            <w:r w:rsidRPr="00950B65">
              <w:rPr>
                <w:b/>
                <w:bCs/>
                <w:color w:val="000000"/>
                <w:sz w:val="18"/>
                <w:szCs w:val="18"/>
                <w:lang w:eastAsia="zh-CN"/>
              </w:rPr>
              <w:t xml:space="preserve">Infection-induced </w:t>
            </w:r>
          </w:p>
        </w:tc>
      </w:tr>
      <w:tr w:rsidR="00891887" w:rsidRPr="00950B65" w14:paraId="5E8FF081" w14:textId="77777777">
        <w:trPr>
          <w:cantSplit/>
          <w:trHeight w:val="216"/>
          <w:jc w:val="center"/>
        </w:trPr>
        <w:tc>
          <w:tcPr>
            <w:tcW w:w="3405" w:type="dxa"/>
            <w:gridSpan w:val="2"/>
            <w:vMerge/>
            <w:tcBorders>
              <w:top w:val="single" w:sz="8" w:space="0" w:color="auto"/>
              <w:left w:val="nil"/>
              <w:bottom w:val="single" w:sz="4" w:space="0" w:color="000000"/>
              <w:right w:val="single" w:sz="4" w:space="0" w:color="000000"/>
            </w:tcBorders>
            <w:vAlign w:val="center"/>
            <w:hideMark/>
          </w:tcPr>
          <w:p w14:paraId="5B2654EF" w14:textId="77777777" w:rsidR="00891887" w:rsidRPr="00950B65" w:rsidRDefault="00891887">
            <w:pPr>
              <w:widowControl/>
              <w:autoSpaceDE/>
              <w:autoSpaceDN/>
              <w:rPr>
                <w:b/>
                <w:bCs/>
                <w:color w:val="000000"/>
                <w:sz w:val="18"/>
                <w:szCs w:val="18"/>
                <w:lang w:eastAsia="zh-CN"/>
              </w:rPr>
            </w:pPr>
          </w:p>
        </w:tc>
        <w:tc>
          <w:tcPr>
            <w:tcW w:w="552" w:type="dxa"/>
            <w:tcBorders>
              <w:top w:val="nil"/>
              <w:left w:val="nil"/>
              <w:bottom w:val="single" w:sz="4" w:space="0" w:color="auto"/>
              <w:right w:val="nil"/>
            </w:tcBorders>
            <w:shd w:val="clear" w:color="000000" w:fill="D9D9D9"/>
            <w:noWrap/>
            <w:vAlign w:val="center"/>
            <w:hideMark/>
          </w:tcPr>
          <w:p w14:paraId="6895369A" w14:textId="137A580C" w:rsidR="00891887" w:rsidRPr="00950B65" w:rsidRDefault="00891887">
            <w:pPr>
              <w:widowControl/>
              <w:autoSpaceDE/>
              <w:autoSpaceDN/>
              <w:jc w:val="center"/>
              <w:rPr>
                <w:b/>
                <w:bCs/>
                <w:color w:val="000000"/>
                <w:sz w:val="18"/>
                <w:szCs w:val="18"/>
                <w:lang w:eastAsia="zh-CN"/>
              </w:rPr>
            </w:pPr>
            <w:r w:rsidRPr="00950B65">
              <w:rPr>
                <w:b/>
                <w:bCs/>
                <w:color w:val="000000"/>
                <w:sz w:val="18"/>
                <w:szCs w:val="18"/>
                <w:lang w:eastAsia="zh-CN"/>
              </w:rPr>
              <w:t xml:space="preserve">Num </w:t>
            </w:r>
          </w:p>
        </w:tc>
        <w:tc>
          <w:tcPr>
            <w:tcW w:w="503" w:type="dxa"/>
            <w:tcBorders>
              <w:top w:val="nil"/>
              <w:left w:val="nil"/>
              <w:bottom w:val="single" w:sz="4" w:space="0" w:color="auto"/>
              <w:right w:val="nil"/>
            </w:tcBorders>
            <w:shd w:val="clear" w:color="000000" w:fill="D9D9D9"/>
            <w:noWrap/>
            <w:vAlign w:val="center"/>
            <w:hideMark/>
          </w:tcPr>
          <w:p w14:paraId="3F5CB3B9" w14:textId="77777777" w:rsidR="00891887" w:rsidRPr="00950B65" w:rsidRDefault="00891887">
            <w:pPr>
              <w:widowControl/>
              <w:autoSpaceDE/>
              <w:autoSpaceDN/>
              <w:jc w:val="center"/>
              <w:rPr>
                <w:b/>
                <w:bCs/>
                <w:color w:val="000000"/>
                <w:sz w:val="18"/>
                <w:szCs w:val="18"/>
                <w:lang w:eastAsia="zh-CN"/>
              </w:rPr>
            </w:pPr>
            <w:r w:rsidRPr="00950B65">
              <w:rPr>
                <w:b/>
                <w:bCs/>
                <w:color w:val="000000"/>
                <w:sz w:val="18"/>
                <w:szCs w:val="18"/>
                <w:lang w:eastAsia="zh-CN"/>
              </w:rPr>
              <w:t xml:space="preserve"> % </w:t>
            </w:r>
          </w:p>
        </w:tc>
        <w:tc>
          <w:tcPr>
            <w:tcW w:w="1016" w:type="dxa"/>
            <w:tcBorders>
              <w:top w:val="nil"/>
              <w:left w:val="nil"/>
              <w:bottom w:val="single" w:sz="4" w:space="0" w:color="auto"/>
              <w:right w:val="single" w:sz="4" w:space="0" w:color="auto"/>
            </w:tcBorders>
            <w:shd w:val="clear" w:color="000000" w:fill="D9D9D9"/>
            <w:vAlign w:val="center"/>
            <w:hideMark/>
          </w:tcPr>
          <w:p w14:paraId="62678AC2" w14:textId="77777777" w:rsidR="00891887" w:rsidRPr="00950B65" w:rsidRDefault="00891887">
            <w:pPr>
              <w:widowControl/>
              <w:autoSpaceDE/>
              <w:autoSpaceDN/>
              <w:jc w:val="center"/>
              <w:rPr>
                <w:b/>
                <w:bCs/>
                <w:color w:val="000000"/>
                <w:sz w:val="18"/>
                <w:szCs w:val="18"/>
                <w:lang w:eastAsia="zh-CN"/>
              </w:rPr>
            </w:pPr>
            <w:r w:rsidRPr="00950B65">
              <w:rPr>
                <w:b/>
                <w:bCs/>
                <w:color w:val="000000"/>
                <w:sz w:val="18"/>
                <w:szCs w:val="18"/>
                <w:lang w:eastAsia="zh-CN"/>
              </w:rPr>
              <w:t>Weighted (%)</w:t>
            </w:r>
          </w:p>
        </w:tc>
        <w:tc>
          <w:tcPr>
            <w:tcW w:w="236" w:type="dxa"/>
            <w:tcBorders>
              <w:top w:val="nil"/>
              <w:left w:val="nil"/>
              <w:bottom w:val="single" w:sz="4" w:space="0" w:color="auto"/>
              <w:right w:val="nil"/>
            </w:tcBorders>
            <w:shd w:val="clear" w:color="000000" w:fill="D9D9D9"/>
            <w:noWrap/>
            <w:vAlign w:val="center"/>
            <w:hideMark/>
          </w:tcPr>
          <w:p w14:paraId="39432A6A" w14:textId="77777777" w:rsidR="00891887" w:rsidRPr="00950B65" w:rsidRDefault="00891887">
            <w:pPr>
              <w:widowControl/>
              <w:autoSpaceDE/>
              <w:autoSpaceDN/>
              <w:jc w:val="center"/>
              <w:rPr>
                <w:b/>
                <w:bCs/>
                <w:color w:val="000000"/>
                <w:sz w:val="18"/>
                <w:szCs w:val="18"/>
                <w:lang w:eastAsia="zh-CN"/>
              </w:rPr>
            </w:pPr>
            <w:r w:rsidRPr="00950B65">
              <w:rPr>
                <w:b/>
                <w:bCs/>
                <w:color w:val="000000"/>
                <w:sz w:val="18"/>
                <w:szCs w:val="18"/>
                <w:lang w:eastAsia="zh-CN"/>
              </w:rPr>
              <w:t xml:space="preserve">Num </w:t>
            </w:r>
          </w:p>
        </w:tc>
        <w:tc>
          <w:tcPr>
            <w:tcW w:w="504" w:type="dxa"/>
            <w:tcBorders>
              <w:top w:val="nil"/>
              <w:left w:val="nil"/>
              <w:bottom w:val="single" w:sz="4" w:space="0" w:color="auto"/>
              <w:right w:val="nil"/>
            </w:tcBorders>
            <w:shd w:val="clear" w:color="000000" w:fill="D9D9D9"/>
            <w:noWrap/>
            <w:vAlign w:val="center"/>
            <w:hideMark/>
          </w:tcPr>
          <w:p w14:paraId="60BEFA99" w14:textId="77777777" w:rsidR="00891887" w:rsidRPr="00950B65" w:rsidRDefault="00891887">
            <w:pPr>
              <w:widowControl/>
              <w:autoSpaceDE/>
              <w:autoSpaceDN/>
              <w:jc w:val="center"/>
              <w:rPr>
                <w:b/>
                <w:bCs/>
                <w:color w:val="000000"/>
                <w:sz w:val="18"/>
                <w:szCs w:val="18"/>
                <w:lang w:eastAsia="zh-CN"/>
              </w:rPr>
            </w:pPr>
            <w:r w:rsidRPr="00950B65">
              <w:rPr>
                <w:b/>
                <w:bCs/>
                <w:color w:val="000000"/>
                <w:sz w:val="18"/>
                <w:szCs w:val="18"/>
                <w:lang w:eastAsia="zh-CN"/>
              </w:rPr>
              <w:t xml:space="preserve"> % </w:t>
            </w:r>
          </w:p>
        </w:tc>
        <w:tc>
          <w:tcPr>
            <w:tcW w:w="745" w:type="dxa"/>
            <w:tcBorders>
              <w:top w:val="nil"/>
              <w:left w:val="nil"/>
              <w:bottom w:val="single" w:sz="4" w:space="0" w:color="auto"/>
              <w:right w:val="single" w:sz="4" w:space="0" w:color="auto"/>
            </w:tcBorders>
            <w:shd w:val="clear" w:color="000000" w:fill="D9D9D9"/>
            <w:vAlign w:val="center"/>
            <w:hideMark/>
          </w:tcPr>
          <w:p w14:paraId="19A0B479" w14:textId="77777777" w:rsidR="00891887" w:rsidRPr="00950B65" w:rsidRDefault="00891887">
            <w:pPr>
              <w:widowControl/>
              <w:autoSpaceDE/>
              <w:autoSpaceDN/>
              <w:jc w:val="center"/>
              <w:rPr>
                <w:b/>
                <w:bCs/>
                <w:color w:val="000000"/>
                <w:sz w:val="18"/>
                <w:szCs w:val="18"/>
                <w:lang w:eastAsia="zh-CN"/>
              </w:rPr>
            </w:pPr>
            <w:r w:rsidRPr="00950B65">
              <w:rPr>
                <w:b/>
                <w:bCs/>
                <w:color w:val="000000"/>
                <w:sz w:val="18"/>
                <w:szCs w:val="18"/>
                <w:lang w:eastAsia="zh-CN"/>
              </w:rPr>
              <w:t>Weighted (%)</w:t>
            </w:r>
          </w:p>
        </w:tc>
        <w:tc>
          <w:tcPr>
            <w:tcW w:w="506" w:type="dxa"/>
            <w:tcBorders>
              <w:top w:val="nil"/>
              <w:left w:val="nil"/>
              <w:bottom w:val="single" w:sz="4" w:space="0" w:color="auto"/>
              <w:right w:val="nil"/>
            </w:tcBorders>
            <w:shd w:val="clear" w:color="000000" w:fill="D9D9D9"/>
            <w:noWrap/>
            <w:vAlign w:val="center"/>
            <w:hideMark/>
          </w:tcPr>
          <w:p w14:paraId="45384738" w14:textId="77777777" w:rsidR="00891887" w:rsidRPr="00950B65" w:rsidRDefault="00891887">
            <w:pPr>
              <w:widowControl/>
              <w:autoSpaceDE/>
              <w:autoSpaceDN/>
              <w:jc w:val="center"/>
              <w:rPr>
                <w:b/>
                <w:bCs/>
                <w:color w:val="000000"/>
                <w:sz w:val="18"/>
                <w:szCs w:val="18"/>
                <w:lang w:eastAsia="zh-CN"/>
              </w:rPr>
            </w:pPr>
            <w:r w:rsidRPr="00950B65">
              <w:rPr>
                <w:b/>
                <w:bCs/>
                <w:color w:val="000000"/>
                <w:sz w:val="18"/>
                <w:szCs w:val="18"/>
                <w:lang w:eastAsia="zh-CN"/>
              </w:rPr>
              <w:t xml:space="preserve">Num </w:t>
            </w:r>
          </w:p>
        </w:tc>
        <w:tc>
          <w:tcPr>
            <w:tcW w:w="504" w:type="dxa"/>
            <w:tcBorders>
              <w:top w:val="nil"/>
              <w:left w:val="nil"/>
              <w:bottom w:val="single" w:sz="4" w:space="0" w:color="auto"/>
              <w:right w:val="nil"/>
            </w:tcBorders>
            <w:shd w:val="clear" w:color="000000" w:fill="D9D9D9"/>
            <w:noWrap/>
            <w:vAlign w:val="center"/>
            <w:hideMark/>
          </w:tcPr>
          <w:p w14:paraId="1B111134" w14:textId="77777777" w:rsidR="00891887" w:rsidRPr="00950B65" w:rsidRDefault="00891887">
            <w:pPr>
              <w:widowControl/>
              <w:autoSpaceDE/>
              <w:autoSpaceDN/>
              <w:jc w:val="center"/>
              <w:rPr>
                <w:b/>
                <w:bCs/>
                <w:color w:val="000000"/>
                <w:sz w:val="18"/>
                <w:szCs w:val="18"/>
                <w:lang w:eastAsia="zh-CN"/>
              </w:rPr>
            </w:pPr>
            <w:r w:rsidRPr="00950B65">
              <w:rPr>
                <w:b/>
                <w:bCs/>
                <w:color w:val="000000"/>
                <w:sz w:val="18"/>
                <w:szCs w:val="18"/>
                <w:lang w:eastAsia="zh-CN"/>
              </w:rPr>
              <w:t xml:space="preserve"> % </w:t>
            </w:r>
          </w:p>
        </w:tc>
        <w:tc>
          <w:tcPr>
            <w:tcW w:w="745" w:type="dxa"/>
            <w:tcBorders>
              <w:top w:val="nil"/>
              <w:left w:val="nil"/>
              <w:bottom w:val="single" w:sz="4" w:space="0" w:color="auto"/>
              <w:right w:val="single" w:sz="4" w:space="0" w:color="auto"/>
            </w:tcBorders>
            <w:shd w:val="clear" w:color="000000" w:fill="D9D9D9"/>
            <w:vAlign w:val="center"/>
            <w:hideMark/>
          </w:tcPr>
          <w:p w14:paraId="78CDB3E8" w14:textId="77777777" w:rsidR="00891887" w:rsidRPr="00950B65" w:rsidRDefault="00891887">
            <w:pPr>
              <w:widowControl/>
              <w:autoSpaceDE/>
              <w:autoSpaceDN/>
              <w:jc w:val="center"/>
              <w:rPr>
                <w:b/>
                <w:bCs/>
                <w:color w:val="000000"/>
                <w:sz w:val="18"/>
                <w:szCs w:val="18"/>
                <w:lang w:eastAsia="zh-CN"/>
              </w:rPr>
            </w:pPr>
            <w:r w:rsidRPr="00950B65">
              <w:rPr>
                <w:b/>
                <w:bCs/>
                <w:color w:val="000000"/>
                <w:sz w:val="18"/>
                <w:szCs w:val="18"/>
                <w:lang w:eastAsia="zh-CN"/>
              </w:rPr>
              <w:t>Weighted (%)</w:t>
            </w:r>
          </w:p>
        </w:tc>
        <w:tc>
          <w:tcPr>
            <w:tcW w:w="504" w:type="dxa"/>
            <w:tcBorders>
              <w:top w:val="nil"/>
              <w:left w:val="nil"/>
              <w:bottom w:val="single" w:sz="4" w:space="0" w:color="auto"/>
              <w:right w:val="nil"/>
            </w:tcBorders>
            <w:shd w:val="clear" w:color="000000" w:fill="D9D9D9"/>
            <w:noWrap/>
            <w:vAlign w:val="center"/>
            <w:hideMark/>
          </w:tcPr>
          <w:p w14:paraId="067BB815" w14:textId="77777777" w:rsidR="00891887" w:rsidRPr="00950B65" w:rsidRDefault="00891887">
            <w:pPr>
              <w:widowControl/>
              <w:autoSpaceDE/>
              <w:autoSpaceDN/>
              <w:jc w:val="center"/>
              <w:rPr>
                <w:b/>
                <w:bCs/>
                <w:color w:val="000000"/>
                <w:sz w:val="18"/>
                <w:szCs w:val="18"/>
                <w:lang w:eastAsia="zh-CN"/>
              </w:rPr>
            </w:pPr>
            <w:r w:rsidRPr="00950B65">
              <w:rPr>
                <w:b/>
                <w:bCs/>
                <w:color w:val="000000"/>
                <w:sz w:val="18"/>
                <w:szCs w:val="18"/>
                <w:lang w:eastAsia="zh-CN"/>
              </w:rPr>
              <w:t xml:space="preserve">Num </w:t>
            </w:r>
          </w:p>
        </w:tc>
        <w:tc>
          <w:tcPr>
            <w:tcW w:w="506" w:type="dxa"/>
            <w:tcBorders>
              <w:top w:val="nil"/>
              <w:left w:val="nil"/>
              <w:bottom w:val="single" w:sz="4" w:space="0" w:color="auto"/>
              <w:right w:val="nil"/>
            </w:tcBorders>
            <w:shd w:val="clear" w:color="000000" w:fill="D9D9D9"/>
            <w:noWrap/>
            <w:vAlign w:val="center"/>
            <w:hideMark/>
          </w:tcPr>
          <w:p w14:paraId="5351A737" w14:textId="77777777" w:rsidR="00891887" w:rsidRPr="00950B65" w:rsidRDefault="00891887">
            <w:pPr>
              <w:widowControl/>
              <w:autoSpaceDE/>
              <w:autoSpaceDN/>
              <w:jc w:val="center"/>
              <w:rPr>
                <w:b/>
                <w:bCs/>
                <w:color w:val="000000"/>
                <w:sz w:val="18"/>
                <w:szCs w:val="18"/>
                <w:lang w:eastAsia="zh-CN"/>
              </w:rPr>
            </w:pPr>
            <w:r w:rsidRPr="00950B65">
              <w:rPr>
                <w:b/>
                <w:bCs/>
                <w:color w:val="000000"/>
                <w:sz w:val="18"/>
                <w:szCs w:val="18"/>
                <w:lang w:eastAsia="zh-CN"/>
              </w:rPr>
              <w:t xml:space="preserve"> % </w:t>
            </w:r>
          </w:p>
        </w:tc>
        <w:tc>
          <w:tcPr>
            <w:tcW w:w="745" w:type="dxa"/>
            <w:tcBorders>
              <w:top w:val="nil"/>
              <w:left w:val="nil"/>
              <w:bottom w:val="single" w:sz="4" w:space="0" w:color="auto"/>
              <w:right w:val="nil"/>
            </w:tcBorders>
            <w:shd w:val="clear" w:color="000000" w:fill="D9D9D9"/>
            <w:vAlign w:val="center"/>
            <w:hideMark/>
          </w:tcPr>
          <w:p w14:paraId="7E88BB8C" w14:textId="77777777" w:rsidR="00891887" w:rsidRPr="00950B65" w:rsidRDefault="00891887">
            <w:pPr>
              <w:widowControl/>
              <w:autoSpaceDE/>
              <w:autoSpaceDN/>
              <w:jc w:val="center"/>
              <w:rPr>
                <w:b/>
                <w:bCs/>
                <w:color w:val="000000"/>
                <w:sz w:val="18"/>
                <w:szCs w:val="18"/>
                <w:lang w:eastAsia="zh-CN"/>
              </w:rPr>
            </w:pPr>
            <w:r w:rsidRPr="00950B65">
              <w:rPr>
                <w:b/>
                <w:bCs/>
                <w:color w:val="000000"/>
                <w:sz w:val="18"/>
                <w:szCs w:val="18"/>
                <w:lang w:eastAsia="zh-CN"/>
              </w:rPr>
              <w:t>Weighted (%)</w:t>
            </w:r>
          </w:p>
        </w:tc>
      </w:tr>
      <w:tr w:rsidR="00891887" w:rsidRPr="00950B65" w14:paraId="13E87915" w14:textId="77777777">
        <w:trPr>
          <w:cantSplit/>
          <w:trHeight w:val="216"/>
          <w:jc w:val="center"/>
        </w:trPr>
        <w:tc>
          <w:tcPr>
            <w:tcW w:w="3405" w:type="dxa"/>
            <w:gridSpan w:val="2"/>
            <w:vMerge/>
            <w:tcBorders>
              <w:top w:val="single" w:sz="8" w:space="0" w:color="auto"/>
              <w:left w:val="nil"/>
              <w:bottom w:val="single" w:sz="4" w:space="0" w:color="000000"/>
              <w:right w:val="single" w:sz="4" w:space="0" w:color="000000"/>
            </w:tcBorders>
            <w:vAlign w:val="center"/>
            <w:hideMark/>
          </w:tcPr>
          <w:p w14:paraId="530A6E70" w14:textId="77777777" w:rsidR="00891887" w:rsidRPr="00950B65" w:rsidRDefault="00891887">
            <w:pPr>
              <w:widowControl/>
              <w:autoSpaceDE/>
              <w:autoSpaceDN/>
              <w:rPr>
                <w:b/>
                <w:bCs/>
                <w:color w:val="000000"/>
                <w:sz w:val="18"/>
                <w:szCs w:val="18"/>
                <w:lang w:eastAsia="zh-CN"/>
              </w:rPr>
            </w:pPr>
          </w:p>
        </w:tc>
        <w:tc>
          <w:tcPr>
            <w:tcW w:w="552" w:type="dxa"/>
            <w:tcBorders>
              <w:top w:val="nil"/>
              <w:left w:val="nil"/>
              <w:bottom w:val="single" w:sz="4" w:space="0" w:color="auto"/>
              <w:right w:val="nil"/>
            </w:tcBorders>
            <w:shd w:val="clear" w:color="000000" w:fill="FFFFFF"/>
            <w:noWrap/>
            <w:vAlign w:val="center"/>
            <w:hideMark/>
          </w:tcPr>
          <w:p w14:paraId="523B95E7"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9,771 </w:t>
            </w:r>
          </w:p>
        </w:tc>
        <w:tc>
          <w:tcPr>
            <w:tcW w:w="503" w:type="dxa"/>
            <w:tcBorders>
              <w:top w:val="nil"/>
              <w:left w:val="nil"/>
              <w:bottom w:val="single" w:sz="4" w:space="0" w:color="auto"/>
              <w:right w:val="nil"/>
            </w:tcBorders>
            <w:shd w:val="clear" w:color="000000" w:fill="FFFFFF"/>
            <w:noWrap/>
            <w:vAlign w:val="center"/>
            <w:hideMark/>
          </w:tcPr>
          <w:p w14:paraId="52F2A93E" w14:textId="77777777" w:rsidR="00891887" w:rsidRPr="00950B65" w:rsidRDefault="00891887">
            <w:pPr>
              <w:widowControl/>
              <w:autoSpaceDE/>
              <w:autoSpaceDN/>
              <w:jc w:val="center"/>
              <w:rPr>
                <w:rFonts w:ascii="Aptos Narrow" w:hAnsi="Aptos Narrow"/>
                <w:color w:val="000000"/>
                <w:sz w:val="18"/>
                <w:szCs w:val="18"/>
                <w:lang w:eastAsia="zh-CN"/>
              </w:rPr>
            </w:pPr>
            <w:r w:rsidRPr="00950B65">
              <w:rPr>
                <w:rFonts w:ascii="Aptos Narrow" w:hAnsi="Aptos Narrow"/>
                <w:color w:val="000000"/>
                <w:sz w:val="18"/>
                <w:szCs w:val="18"/>
                <w:lang w:eastAsia="zh-CN"/>
              </w:rPr>
              <w:t xml:space="preserve"> ̵ </w:t>
            </w:r>
          </w:p>
        </w:tc>
        <w:tc>
          <w:tcPr>
            <w:tcW w:w="1016" w:type="dxa"/>
            <w:tcBorders>
              <w:top w:val="nil"/>
              <w:left w:val="nil"/>
              <w:bottom w:val="single" w:sz="4" w:space="0" w:color="auto"/>
              <w:right w:val="nil"/>
            </w:tcBorders>
            <w:shd w:val="clear" w:color="000000" w:fill="FFFFFF"/>
            <w:noWrap/>
            <w:vAlign w:val="center"/>
            <w:hideMark/>
          </w:tcPr>
          <w:p w14:paraId="42537FB2" w14:textId="77777777" w:rsidR="00891887" w:rsidRPr="00950B65" w:rsidRDefault="00891887">
            <w:pPr>
              <w:widowControl/>
              <w:autoSpaceDE/>
              <w:autoSpaceDN/>
              <w:jc w:val="center"/>
              <w:rPr>
                <w:rFonts w:ascii="Aptos Narrow" w:hAnsi="Aptos Narrow"/>
                <w:color w:val="000000"/>
                <w:sz w:val="18"/>
                <w:szCs w:val="18"/>
                <w:lang w:eastAsia="zh-CN"/>
              </w:rPr>
            </w:pPr>
            <w:r w:rsidRPr="00950B65">
              <w:rPr>
                <w:rFonts w:ascii="Aptos Narrow" w:hAnsi="Aptos Narrow"/>
                <w:color w:val="000000"/>
                <w:sz w:val="18"/>
                <w:szCs w:val="18"/>
                <w:lang w:eastAsia="zh-CN"/>
              </w:rPr>
              <w:t xml:space="preserve"> ̵ </w:t>
            </w:r>
          </w:p>
        </w:tc>
        <w:tc>
          <w:tcPr>
            <w:tcW w:w="236" w:type="dxa"/>
            <w:tcBorders>
              <w:top w:val="nil"/>
              <w:left w:val="single" w:sz="4" w:space="0" w:color="auto"/>
              <w:bottom w:val="single" w:sz="4" w:space="0" w:color="auto"/>
              <w:right w:val="nil"/>
            </w:tcBorders>
            <w:shd w:val="clear" w:color="000000" w:fill="FFFFFF"/>
            <w:noWrap/>
            <w:vAlign w:val="center"/>
            <w:hideMark/>
          </w:tcPr>
          <w:p w14:paraId="1856B725" w14:textId="77777777" w:rsidR="00891887" w:rsidRPr="00950B65" w:rsidRDefault="00891887">
            <w:pPr>
              <w:widowControl/>
              <w:autoSpaceDE/>
              <w:autoSpaceDN/>
              <w:jc w:val="center"/>
              <w:rPr>
                <w:color w:val="000000"/>
                <w:sz w:val="18"/>
                <w:szCs w:val="18"/>
                <w:lang w:eastAsia="zh-CN"/>
              </w:rPr>
            </w:pPr>
            <w:r w:rsidRPr="00950B65">
              <w:rPr>
                <w:color w:val="000000"/>
                <w:sz w:val="18"/>
                <w:szCs w:val="18"/>
                <w:lang w:eastAsia="zh-CN"/>
              </w:rPr>
              <w:t xml:space="preserve">4,738 </w:t>
            </w:r>
          </w:p>
        </w:tc>
        <w:tc>
          <w:tcPr>
            <w:tcW w:w="504" w:type="dxa"/>
            <w:tcBorders>
              <w:top w:val="nil"/>
              <w:left w:val="nil"/>
              <w:bottom w:val="single" w:sz="4" w:space="0" w:color="auto"/>
              <w:right w:val="nil"/>
            </w:tcBorders>
            <w:shd w:val="clear" w:color="000000" w:fill="FFFFFF"/>
            <w:noWrap/>
            <w:vAlign w:val="center"/>
            <w:hideMark/>
          </w:tcPr>
          <w:p w14:paraId="51BCB3FF" w14:textId="77777777" w:rsidR="00891887" w:rsidRPr="00950B65" w:rsidRDefault="00891887">
            <w:pPr>
              <w:widowControl/>
              <w:autoSpaceDE/>
              <w:autoSpaceDN/>
              <w:jc w:val="center"/>
              <w:rPr>
                <w:rFonts w:ascii="Aptos Narrow" w:hAnsi="Aptos Narrow"/>
                <w:color w:val="000000"/>
                <w:sz w:val="18"/>
                <w:szCs w:val="18"/>
                <w:lang w:eastAsia="zh-CN"/>
              </w:rPr>
            </w:pPr>
            <w:r w:rsidRPr="00950B65">
              <w:rPr>
                <w:rFonts w:ascii="Aptos Narrow" w:hAnsi="Aptos Narrow"/>
                <w:color w:val="000000"/>
                <w:sz w:val="18"/>
                <w:szCs w:val="18"/>
                <w:lang w:eastAsia="zh-CN"/>
              </w:rPr>
              <w:t xml:space="preserve"> ̵ </w:t>
            </w:r>
          </w:p>
        </w:tc>
        <w:tc>
          <w:tcPr>
            <w:tcW w:w="745" w:type="dxa"/>
            <w:tcBorders>
              <w:top w:val="nil"/>
              <w:left w:val="nil"/>
              <w:bottom w:val="single" w:sz="4" w:space="0" w:color="auto"/>
              <w:right w:val="nil"/>
            </w:tcBorders>
            <w:shd w:val="clear" w:color="000000" w:fill="FFFFFF"/>
            <w:noWrap/>
            <w:vAlign w:val="center"/>
            <w:hideMark/>
          </w:tcPr>
          <w:p w14:paraId="4F522842" w14:textId="77777777" w:rsidR="00891887" w:rsidRPr="00950B65" w:rsidRDefault="00891887">
            <w:pPr>
              <w:widowControl/>
              <w:autoSpaceDE/>
              <w:autoSpaceDN/>
              <w:jc w:val="center"/>
              <w:rPr>
                <w:rFonts w:ascii="Aptos Narrow" w:hAnsi="Aptos Narrow"/>
                <w:color w:val="000000"/>
                <w:sz w:val="18"/>
                <w:szCs w:val="18"/>
                <w:lang w:eastAsia="zh-CN"/>
              </w:rPr>
            </w:pPr>
            <w:r w:rsidRPr="00950B65">
              <w:rPr>
                <w:rFonts w:ascii="Aptos Narrow" w:hAnsi="Aptos Narrow"/>
                <w:color w:val="000000"/>
                <w:sz w:val="18"/>
                <w:szCs w:val="18"/>
                <w:lang w:eastAsia="zh-CN"/>
              </w:rPr>
              <w:t xml:space="preserve"> ̵ </w:t>
            </w:r>
          </w:p>
        </w:tc>
        <w:tc>
          <w:tcPr>
            <w:tcW w:w="506" w:type="dxa"/>
            <w:tcBorders>
              <w:top w:val="nil"/>
              <w:left w:val="single" w:sz="4" w:space="0" w:color="auto"/>
              <w:bottom w:val="single" w:sz="4" w:space="0" w:color="auto"/>
              <w:right w:val="nil"/>
            </w:tcBorders>
            <w:shd w:val="clear" w:color="000000" w:fill="FFFFFF"/>
            <w:noWrap/>
            <w:vAlign w:val="center"/>
            <w:hideMark/>
          </w:tcPr>
          <w:p w14:paraId="1DDF5807"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4,274 </w:t>
            </w:r>
          </w:p>
        </w:tc>
        <w:tc>
          <w:tcPr>
            <w:tcW w:w="504" w:type="dxa"/>
            <w:tcBorders>
              <w:top w:val="nil"/>
              <w:left w:val="nil"/>
              <w:bottom w:val="single" w:sz="4" w:space="0" w:color="auto"/>
              <w:right w:val="nil"/>
            </w:tcBorders>
            <w:shd w:val="clear" w:color="000000" w:fill="FFFFFF"/>
            <w:noWrap/>
            <w:vAlign w:val="center"/>
            <w:hideMark/>
          </w:tcPr>
          <w:p w14:paraId="1C40B52D" w14:textId="77777777" w:rsidR="00891887" w:rsidRPr="00950B65" w:rsidRDefault="00891887">
            <w:pPr>
              <w:widowControl/>
              <w:autoSpaceDE/>
              <w:autoSpaceDN/>
              <w:jc w:val="center"/>
              <w:rPr>
                <w:rFonts w:ascii="Aptos Narrow" w:hAnsi="Aptos Narrow"/>
                <w:color w:val="000000"/>
                <w:sz w:val="18"/>
                <w:szCs w:val="18"/>
                <w:lang w:eastAsia="zh-CN"/>
              </w:rPr>
            </w:pPr>
            <w:r w:rsidRPr="00950B65">
              <w:rPr>
                <w:rFonts w:ascii="Aptos Narrow" w:hAnsi="Aptos Narrow"/>
                <w:color w:val="000000"/>
                <w:sz w:val="18"/>
                <w:szCs w:val="18"/>
                <w:lang w:eastAsia="zh-CN"/>
              </w:rPr>
              <w:t xml:space="preserve"> ̵ </w:t>
            </w:r>
          </w:p>
        </w:tc>
        <w:tc>
          <w:tcPr>
            <w:tcW w:w="745" w:type="dxa"/>
            <w:tcBorders>
              <w:top w:val="nil"/>
              <w:left w:val="nil"/>
              <w:bottom w:val="single" w:sz="4" w:space="0" w:color="auto"/>
              <w:right w:val="single" w:sz="4" w:space="0" w:color="auto"/>
            </w:tcBorders>
            <w:shd w:val="clear" w:color="000000" w:fill="FFFFFF"/>
            <w:noWrap/>
            <w:vAlign w:val="center"/>
            <w:hideMark/>
          </w:tcPr>
          <w:p w14:paraId="79732E66" w14:textId="77777777" w:rsidR="00891887" w:rsidRPr="00950B65" w:rsidRDefault="00891887">
            <w:pPr>
              <w:widowControl/>
              <w:autoSpaceDE/>
              <w:autoSpaceDN/>
              <w:jc w:val="center"/>
              <w:rPr>
                <w:rFonts w:ascii="Aptos Narrow" w:hAnsi="Aptos Narrow"/>
                <w:color w:val="000000"/>
                <w:sz w:val="18"/>
                <w:szCs w:val="18"/>
                <w:lang w:eastAsia="zh-CN"/>
              </w:rPr>
            </w:pPr>
            <w:r w:rsidRPr="00950B65">
              <w:rPr>
                <w:rFonts w:ascii="Aptos Narrow" w:hAnsi="Aptos Narrow"/>
                <w:color w:val="000000"/>
                <w:sz w:val="18"/>
                <w:szCs w:val="18"/>
                <w:lang w:eastAsia="zh-CN"/>
              </w:rPr>
              <w:t xml:space="preserve"> ̵ </w:t>
            </w:r>
          </w:p>
        </w:tc>
        <w:tc>
          <w:tcPr>
            <w:tcW w:w="504" w:type="dxa"/>
            <w:tcBorders>
              <w:top w:val="nil"/>
              <w:left w:val="nil"/>
              <w:bottom w:val="single" w:sz="4" w:space="0" w:color="auto"/>
              <w:right w:val="nil"/>
            </w:tcBorders>
            <w:shd w:val="clear" w:color="000000" w:fill="FFFFFF"/>
            <w:noWrap/>
            <w:vAlign w:val="center"/>
            <w:hideMark/>
          </w:tcPr>
          <w:p w14:paraId="52C801F4"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759 </w:t>
            </w:r>
          </w:p>
        </w:tc>
        <w:tc>
          <w:tcPr>
            <w:tcW w:w="506" w:type="dxa"/>
            <w:tcBorders>
              <w:top w:val="nil"/>
              <w:left w:val="nil"/>
              <w:bottom w:val="single" w:sz="4" w:space="0" w:color="auto"/>
              <w:right w:val="nil"/>
            </w:tcBorders>
            <w:shd w:val="clear" w:color="000000" w:fill="FFFFFF"/>
            <w:noWrap/>
            <w:vAlign w:val="center"/>
            <w:hideMark/>
          </w:tcPr>
          <w:p w14:paraId="5DFFD411" w14:textId="77777777" w:rsidR="00891887" w:rsidRPr="00950B65" w:rsidRDefault="00891887">
            <w:pPr>
              <w:widowControl/>
              <w:autoSpaceDE/>
              <w:autoSpaceDN/>
              <w:jc w:val="center"/>
              <w:rPr>
                <w:rFonts w:ascii="Aptos Narrow" w:hAnsi="Aptos Narrow"/>
                <w:color w:val="000000"/>
                <w:sz w:val="18"/>
                <w:szCs w:val="18"/>
                <w:lang w:eastAsia="zh-CN"/>
              </w:rPr>
            </w:pPr>
            <w:r w:rsidRPr="00950B65">
              <w:rPr>
                <w:rFonts w:ascii="Aptos Narrow" w:hAnsi="Aptos Narrow"/>
                <w:color w:val="000000"/>
                <w:sz w:val="18"/>
                <w:szCs w:val="18"/>
                <w:lang w:eastAsia="zh-CN"/>
              </w:rPr>
              <w:t xml:space="preserve"> ̵ </w:t>
            </w:r>
          </w:p>
        </w:tc>
        <w:tc>
          <w:tcPr>
            <w:tcW w:w="745" w:type="dxa"/>
            <w:tcBorders>
              <w:top w:val="nil"/>
              <w:left w:val="nil"/>
              <w:bottom w:val="single" w:sz="4" w:space="0" w:color="auto"/>
              <w:right w:val="nil"/>
            </w:tcBorders>
            <w:shd w:val="clear" w:color="000000" w:fill="FFFFFF"/>
            <w:noWrap/>
            <w:vAlign w:val="center"/>
            <w:hideMark/>
          </w:tcPr>
          <w:p w14:paraId="3A7775A1" w14:textId="77777777" w:rsidR="00891887" w:rsidRPr="00950B65" w:rsidRDefault="00891887">
            <w:pPr>
              <w:widowControl/>
              <w:autoSpaceDE/>
              <w:autoSpaceDN/>
              <w:jc w:val="center"/>
              <w:rPr>
                <w:rFonts w:ascii="Aptos Narrow" w:hAnsi="Aptos Narrow"/>
                <w:color w:val="000000"/>
                <w:sz w:val="18"/>
                <w:szCs w:val="18"/>
                <w:lang w:eastAsia="zh-CN"/>
              </w:rPr>
            </w:pPr>
            <w:r w:rsidRPr="00950B65">
              <w:rPr>
                <w:rFonts w:ascii="Aptos Narrow" w:hAnsi="Aptos Narrow"/>
                <w:color w:val="000000"/>
                <w:sz w:val="18"/>
                <w:szCs w:val="18"/>
                <w:lang w:eastAsia="zh-CN"/>
              </w:rPr>
              <w:t xml:space="preserve"> ̵ </w:t>
            </w:r>
          </w:p>
        </w:tc>
      </w:tr>
      <w:tr w:rsidR="00891887" w:rsidRPr="00950B65" w14:paraId="337902CB" w14:textId="77777777">
        <w:trPr>
          <w:cantSplit/>
          <w:trHeight w:val="216"/>
          <w:jc w:val="center"/>
        </w:trPr>
        <w:tc>
          <w:tcPr>
            <w:tcW w:w="1029" w:type="dxa"/>
            <w:vMerge w:val="restart"/>
            <w:tcBorders>
              <w:top w:val="nil"/>
              <w:left w:val="nil"/>
              <w:bottom w:val="single" w:sz="4" w:space="0" w:color="000000"/>
              <w:right w:val="single" w:sz="4" w:space="0" w:color="auto"/>
            </w:tcBorders>
            <w:shd w:val="clear" w:color="000000" w:fill="FFFFFF"/>
            <w:vAlign w:val="center"/>
            <w:hideMark/>
          </w:tcPr>
          <w:p w14:paraId="5879DB11" w14:textId="77777777" w:rsidR="00891887" w:rsidRPr="00950B65" w:rsidRDefault="00891887">
            <w:pPr>
              <w:widowControl/>
              <w:autoSpaceDE/>
              <w:autoSpaceDN/>
              <w:rPr>
                <w:b/>
                <w:bCs/>
                <w:color w:val="000000"/>
                <w:sz w:val="18"/>
                <w:szCs w:val="18"/>
                <w:lang w:eastAsia="zh-CN"/>
              </w:rPr>
            </w:pPr>
            <w:r w:rsidRPr="00950B65">
              <w:rPr>
                <w:b/>
                <w:bCs/>
                <w:color w:val="000000"/>
                <w:sz w:val="18"/>
                <w:szCs w:val="18"/>
                <w:lang w:eastAsia="zh-CN"/>
              </w:rPr>
              <w:t>Age</w:t>
            </w:r>
          </w:p>
        </w:tc>
        <w:tc>
          <w:tcPr>
            <w:tcW w:w="2376" w:type="dxa"/>
            <w:tcBorders>
              <w:top w:val="nil"/>
              <w:left w:val="nil"/>
              <w:bottom w:val="nil"/>
              <w:right w:val="single" w:sz="4" w:space="0" w:color="auto"/>
            </w:tcBorders>
            <w:shd w:val="clear" w:color="000000" w:fill="FFFFFF"/>
            <w:noWrap/>
            <w:vAlign w:val="center"/>
            <w:hideMark/>
          </w:tcPr>
          <w:p w14:paraId="55D5FD1B" w14:textId="77777777" w:rsidR="00891887" w:rsidRPr="00950B65" w:rsidRDefault="00891887">
            <w:pPr>
              <w:widowControl/>
              <w:autoSpaceDE/>
              <w:autoSpaceDN/>
              <w:rPr>
                <w:b/>
                <w:bCs/>
                <w:color w:val="000000"/>
                <w:sz w:val="18"/>
                <w:szCs w:val="18"/>
                <w:lang w:eastAsia="zh-CN"/>
              </w:rPr>
            </w:pPr>
            <w:r w:rsidRPr="00950B65">
              <w:rPr>
                <w:b/>
                <w:bCs/>
                <w:color w:val="000000"/>
                <w:sz w:val="18"/>
                <w:szCs w:val="18"/>
                <w:lang w:eastAsia="zh-CN"/>
              </w:rPr>
              <w:t>&lt;20</w:t>
            </w:r>
          </w:p>
        </w:tc>
        <w:tc>
          <w:tcPr>
            <w:tcW w:w="552" w:type="dxa"/>
            <w:tcBorders>
              <w:top w:val="nil"/>
              <w:left w:val="nil"/>
              <w:bottom w:val="nil"/>
              <w:right w:val="nil"/>
            </w:tcBorders>
            <w:shd w:val="clear" w:color="000000" w:fill="FFFFFF"/>
            <w:noWrap/>
            <w:vAlign w:val="center"/>
            <w:hideMark/>
          </w:tcPr>
          <w:p w14:paraId="0D5BDE29"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958 </w:t>
            </w:r>
          </w:p>
        </w:tc>
        <w:tc>
          <w:tcPr>
            <w:tcW w:w="503" w:type="dxa"/>
            <w:tcBorders>
              <w:top w:val="nil"/>
              <w:left w:val="nil"/>
              <w:bottom w:val="nil"/>
              <w:right w:val="nil"/>
            </w:tcBorders>
            <w:shd w:val="clear" w:color="000000" w:fill="FFFFFF"/>
            <w:noWrap/>
            <w:vAlign w:val="center"/>
            <w:hideMark/>
          </w:tcPr>
          <w:p w14:paraId="18668D35"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9.8</w:t>
            </w:r>
          </w:p>
        </w:tc>
        <w:tc>
          <w:tcPr>
            <w:tcW w:w="1016" w:type="dxa"/>
            <w:tcBorders>
              <w:top w:val="nil"/>
              <w:left w:val="nil"/>
              <w:bottom w:val="nil"/>
              <w:right w:val="single" w:sz="4" w:space="0" w:color="auto"/>
            </w:tcBorders>
            <w:shd w:val="clear" w:color="000000" w:fill="FFFFFF"/>
            <w:noWrap/>
            <w:vAlign w:val="center"/>
            <w:hideMark/>
          </w:tcPr>
          <w:p w14:paraId="3143FA94"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12.8</w:t>
            </w:r>
          </w:p>
        </w:tc>
        <w:tc>
          <w:tcPr>
            <w:tcW w:w="236" w:type="dxa"/>
            <w:tcBorders>
              <w:top w:val="nil"/>
              <w:left w:val="nil"/>
              <w:bottom w:val="nil"/>
              <w:right w:val="nil"/>
            </w:tcBorders>
            <w:shd w:val="clear" w:color="000000" w:fill="FFFFFF"/>
            <w:noWrap/>
            <w:vAlign w:val="center"/>
            <w:hideMark/>
          </w:tcPr>
          <w:p w14:paraId="17F0CED1"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308 </w:t>
            </w:r>
          </w:p>
        </w:tc>
        <w:tc>
          <w:tcPr>
            <w:tcW w:w="504" w:type="dxa"/>
            <w:tcBorders>
              <w:top w:val="nil"/>
              <w:left w:val="nil"/>
              <w:bottom w:val="nil"/>
              <w:right w:val="nil"/>
            </w:tcBorders>
            <w:shd w:val="clear" w:color="000000" w:fill="FFFFFF"/>
            <w:noWrap/>
            <w:vAlign w:val="center"/>
            <w:hideMark/>
          </w:tcPr>
          <w:p w14:paraId="0C3AF39B"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6.5</w:t>
            </w:r>
          </w:p>
        </w:tc>
        <w:tc>
          <w:tcPr>
            <w:tcW w:w="745" w:type="dxa"/>
            <w:tcBorders>
              <w:top w:val="nil"/>
              <w:left w:val="nil"/>
              <w:bottom w:val="nil"/>
              <w:right w:val="single" w:sz="4" w:space="0" w:color="auto"/>
            </w:tcBorders>
            <w:shd w:val="clear" w:color="000000" w:fill="FFFFFF"/>
            <w:noWrap/>
            <w:vAlign w:val="center"/>
            <w:hideMark/>
          </w:tcPr>
          <w:p w14:paraId="4CA04651"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8.4</w:t>
            </w:r>
          </w:p>
        </w:tc>
        <w:tc>
          <w:tcPr>
            <w:tcW w:w="506" w:type="dxa"/>
            <w:tcBorders>
              <w:top w:val="nil"/>
              <w:left w:val="nil"/>
              <w:bottom w:val="nil"/>
              <w:right w:val="nil"/>
            </w:tcBorders>
            <w:shd w:val="clear" w:color="000000" w:fill="FFFFFF"/>
            <w:noWrap/>
            <w:vAlign w:val="center"/>
            <w:hideMark/>
          </w:tcPr>
          <w:p w14:paraId="3BB6766E"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181 </w:t>
            </w:r>
          </w:p>
        </w:tc>
        <w:tc>
          <w:tcPr>
            <w:tcW w:w="504" w:type="dxa"/>
            <w:tcBorders>
              <w:top w:val="nil"/>
              <w:left w:val="nil"/>
              <w:bottom w:val="nil"/>
              <w:right w:val="nil"/>
            </w:tcBorders>
            <w:shd w:val="clear" w:color="000000" w:fill="FFFFFF"/>
            <w:noWrap/>
            <w:vAlign w:val="center"/>
            <w:hideMark/>
          </w:tcPr>
          <w:p w14:paraId="61EA2E1B"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4.2</w:t>
            </w:r>
          </w:p>
        </w:tc>
        <w:tc>
          <w:tcPr>
            <w:tcW w:w="745" w:type="dxa"/>
            <w:tcBorders>
              <w:top w:val="nil"/>
              <w:left w:val="nil"/>
              <w:bottom w:val="nil"/>
              <w:right w:val="single" w:sz="4" w:space="0" w:color="auto"/>
            </w:tcBorders>
            <w:shd w:val="clear" w:color="000000" w:fill="FFFFFF"/>
            <w:noWrap/>
            <w:vAlign w:val="center"/>
            <w:hideMark/>
          </w:tcPr>
          <w:p w14:paraId="6FF79AF8"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5.9</w:t>
            </w:r>
          </w:p>
        </w:tc>
        <w:tc>
          <w:tcPr>
            <w:tcW w:w="504" w:type="dxa"/>
            <w:tcBorders>
              <w:top w:val="nil"/>
              <w:left w:val="nil"/>
              <w:bottom w:val="nil"/>
              <w:right w:val="nil"/>
            </w:tcBorders>
            <w:shd w:val="clear" w:color="000000" w:fill="FFFFFF"/>
            <w:noWrap/>
            <w:vAlign w:val="center"/>
            <w:hideMark/>
          </w:tcPr>
          <w:p w14:paraId="09012225"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469 </w:t>
            </w:r>
          </w:p>
        </w:tc>
        <w:tc>
          <w:tcPr>
            <w:tcW w:w="506" w:type="dxa"/>
            <w:tcBorders>
              <w:top w:val="nil"/>
              <w:left w:val="nil"/>
              <w:bottom w:val="nil"/>
              <w:right w:val="nil"/>
            </w:tcBorders>
            <w:shd w:val="clear" w:color="000000" w:fill="FFFFFF"/>
            <w:noWrap/>
            <w:vAlign w:val="center"/>
            <w:hideMark/>
          </w:tcPr>
          <w:p w14:paraId="0B879746"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61.8</w:t>
            </w:r>
          </w:p>
        </w:tc>
        <w:tc>
          <w:tcPr>
            <w:tcW w:w="745" w:type="dxa"/>
            <w:tcBorders>
              <w:top w:val="nil"/>
              <w:left w:val="nil"/>
              <w:bottom w:val="nil"/>
              <w:right w:val="nil"/>
            </w:tcBorders>
            <w:shd w:val="clear" w:color="000000" w:fill="FFFFFF"/>
            <w:noWrap/>
            <w:vAlign w:val="center"/>
            <w:hideMark/>
          </w:tcPr>
          <w:p w14:paraId="6BC303E3"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68.2</w:t>
            </w:r>
          </w:p>
        </w:tc>
      </w:tr>
      <w:tr w:rsidR="00891887" w:rsidRPr="00950B65" w14:paraId="62E4C8C6" w14:textId="77777777">
        <w:trPr>
          <w:cantSplit/>
          <w:trHeight w:val="216"/>
          <w:jc w:val="center"/>
        </w:trPr>
        <w:tc>
          <w:tcPr>
            <w:tcW w:w="1029" w:type="dxa"/>
            <w:vMerge/>
            <w:tcBorders>
              <w:top w:val="nil"/>
              <w:left w:val="nil"/>
              <w:bottom w:val="single" w:sz="4" w:space="0" w:color="000000"/>
              <w:right w:val="single" w:sz="4" w:space="0" w:color="auto"/>
            </w:tcBorders>
            <w:vAlign w:val="center"/>
            <w:hideMark/>
          </w:tcPr>
          <w:p w14:paraId="446CEBCE" w14:textId="77777777" w:rsidR="00891887" w:rsidRPr="00950B65" w:rsidRDefault="00891887">
            <w:pPr>
              <w:widowControl/>
              <w:autoSpaceDE/>
              <w:autoSpaceDN/>
              <w:rPr>
                <w:b/>
                <w:bCs/>
                <w:color w:val="000000"/>
                <w:sz w:val="18"/>
                <w:szCs w:val="18"/>
                <w:lang w:eastAsia="zh-CN"/>
              </w:rPr>
            </w:pPr>
          </w:p>
        </w:tc>
        <w:tc>
          <w:tcPr>
            <w:tcW w:w="2376" w:type="dxa"/>
            <w:tcBorders>
              <w:top w:val="nil"/>
              <w:left w:val="nil"/>
              <w:bottom w:val="nil"/>
              <w:right w:val="single" w:sz="4" w:space="0" w:color="auto"/>
            </w:tcBorders>
            <w:shd w:val="clear" w:color="000000" w:fill="FFFFFF"/>
            <w:noWrap/>
            <w:vAlign w:val="center"/>
            <w:hideMark/>
          </w:tcPr>
          <w:p w14:paraId="219F114F" w14:textId="77777777" w:rsidR="00891887" w:rsidRPr="00950B65" w:rsidRDefault="00891887">
            <w:pPr>
              <w:widowControl/>
              <w:autoSpaceDE/>
              <w:autoSpaceDN/>
              <w:rPr>
                <w:b/>
                <w:bCs/>
                <w:color w:val="000000"/>
                <w:sz w:val="18"/>
                <w:szCs w:val="18"/>
                <w:lang w:eastAsia="zh-CN"/>
              </w:rPr>
            </w:pPr>
            <w:r w:rsidRPr="00950B65">
              <w:rPr>
                <w:b/>
                <w:bCs/>
                <w:color w:val="000000"/>
                <w:sz w:val="18"/>
                <w:szCs w:val="18"/>
                <w:lang w:eastAsia="zh-CN"/>
              </w:rPr>
              <w:t>20-40</w:t>
            </w:r>
          </w:p>
        </w:tc>
        <w:tc>
          <w:tcPr>
            <w:tcW w:w="552" w:type="dxa"/>
            <w:tcBorders>
              <w:top w:val="nil"/>
              <w:left w:val="nil"/>
              <w:bottom w:val="nil"/>
              <w:right w:val="nil"/>
            </w:tcBorders>
            <w:shd w:val="clear" w:color="000000" w:fill="FFFFFF"/>
            <w:noWrap/>
            <w:vAlign w:val="center"/>
            <w:hideMark/>
          </w:tcPr>
          <w:p w14:paraId="6E67C482"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1,934 </w:t>
            </w:r>
          </w:p>
        </w:tc>
        <w:tc>
          <w:tcPr>
            <w:tcW w:w="503" w:type="dxa"/>
            <w:tcBorders>
              <w:top w:val="nil"/>
              <w:left w:val="nil"/>
              <w:bottom w:val="nil"/>
              <w:right w:val="nil"/>
            </w:tcBorders>
            <w:shd w:val="clear" w:color="000000" w:fill="FFFFFF"/>
            <w:noWrap/>
            <w:vAlign w:val="center"/>
            <w:hideMark/>
          </w:tcPr>
          <w:p w14:paraId="1DEAB400"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19.8</w:t>
            </w:r>
          </w:p>
        </w:tc>
        <w:tc>
          <w:tcPr>
            <w:tcW w:w="1016" w:type="dxa"/>
            <w:tcBorders>
              <w:top w:val="nil"/>
              <w:left w:val="nil"/>
              <w:bottom w:val="nil"/>
              <w:right w:val="single" w:sz="4" w:space="0" w:color="auto"/>
            </w:tcBorders>
            <w:shd w:val="clear" w:color="000000" w:fill="FFFFFF"/>
            <w:noWrap/>
            <w:vAlign w:val="center"/>
            <w:hideMark/>
          </w:tcPr>
          <w:p w14:paraId="500838BE"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28.4</w:t>
            </w:r>
          </w:p>
        </w:tc>
        <w:tc>
          <w:tcPr>
            <w:tcW w:w="236" w:type="dxa"/>
            <w:tcBorders>
              <w:top w:val="nil"/>
              <w:left w:val="nil"/>
              <w:bottom w:val="nil"/>
              <w:right w:val="nil"/>
            </w:tcBorders>
            <w:shd w:val="clear" w:color="000000" w:fill="FFFFFF"/>
            <w:noWrap/>
            <w:vAlign w:val="center"/>
            <w:hideMark/>
          </w:tcPr>
          <w:p w14:paraId="6675BB92"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1,127 </w:t>
            </w:r>
          </w:p>
        </w:tc>
        <w:tc>
          <w:tcPr>
            <w:tcW w:w="504" w:type="dxa"/>
            <w:tcBorders>
              <w:top w:val="nil"/>
              <w:left w:val="nil"/>
              <w:bottom w:val="nil"/>
              <w:right w:val="nil"/>
            </w:tcBorders>
            <w:shd w:val="clear" w:color="000000" w:fill="FFFFFF"/>
            <w:noWrap/>
            <w:vAlign w:val="center"/>
            <w:hideMark/>
          </w:tcPr>
          <w:p w14:paraId="4DA9B51E"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23.8</w:t>
            </w:r>
          </w:p>
        </w:tc>
        <w:tc>
          <w:tcPr>
            <w:tcW w:w="745" w:type="dxa"/>
            <w:tcBorders>
              <w:top w:val="nil"/>
              <w:left w:val="nil"/>
              <w:bottom w:val="nil"/>
              <w:right w:val="single" w:sz="4" w:space="0" w:color="auto"/>
            </w:tcBorders>
            <w:shd w:val="clear" w:color="000000" w:fill="FFFFFF"/>
            <w:noWrap/>
            <w:vAlign w:val="center"/>
            <w:hideMark/>
          </w:tcPr>
          <w:p w14:paraId="02961B04"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32.5</w:t>
            </w:r>
          </w:p>
        </w:tc>
        <w:tc>
          <w:tcPr>
            <w:tcW w:w="506" w:type="dxa"/>
            <w:tcBorders>
              <w:top w:val="nil"/>
              <w:left w:val="nil"/>
              <w:bottom w:val="nil"/>
              <w:right w:val="nil"/>
            </w:tcBorders>
            <w:shd w:val="clear" w:color="000000" w:fill="FFFFFF"/>
            <w:noWrap/>
            <w:vAlign w:val="center"/>
            <w:hideMark/>
          </w:tcPr>
          <w:p w14:paraId="53971722"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717 </w:t>
            </w:r>
          </w:p>
        </w:tc>
        <w:tc>
          <w:tcPr>
            <w:tcW w:w="504" w:type="dxa"/>
            <w:tcBorders>
              <w:top w:val="nil"/>
              <w:left w:val="nil"/>
              <w:bottom w:val="nil"/>
              <w:right w:val="nil"/>
            </w:tcBorders>
            <w:shd w:val="clear" w:color="000000" w:fill="FFFFFF"/>
            <w:noWrap/>
            <w:vAlign w:val="center"/>
            <w:hideMark/>
          </w:tcPr>
          <w:p w14:paraId="665F5369"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16.8</w:t>
            </w:r>
          </w:p>
        </w:tc>
        <w:tc>
          <w:tcPr>
            <w:tcW w:w="745" w:type="dxa"/>
            <w:tcBorders>
              <w:top w:val="nil"/>
              <w:left w:val="nil"/>
              <w:bottom w:val="nil"/>
              <w:right w:val="single" w:sz="4" w:space="0" w:color="auto"/>
            </w:tcBorders>
            <w:shd w:val="clear" w:color="000000" w:fill="FFFFFF"/>
            <w:noWrap/>
            <w:vAlign w:val="center"/>
            <w:hideMark/>
          </w:tcPr>
          <w:p w14:paraId="720FCEBD"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26.3</w:t>
            </w:r>
          </w:p>
        </w:tc>
        <w:tc>
          <w:tcPr>
            <w:tcW w:w="504" w:type="dxa"/>
            <w:tcBorders>
              <w:top w:val="nil"/>
              <w:left w:val="nil"/>
              <w:bottom w:val="nil"/>
              <w:right w:val="nil"/>
            </w:tcBorders>
            <w:shd w:val="clear" w:color="000000" w:fill="FFFFFF"/>
            <w:noWrap/>
            <w:vAlign w:val="center"/>
            <w:hideMark/>
          </w:tcPr>
          <w:p w14:paraId="637B2291"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90 </w:t>
            </w:r>
          </w:p>
        </w:tc>
        <w:tc>
          <w:tcPr>
            <w:tcW w:w="506" w:type="dxa"/>
            <w:tcBorders>
              <w:top w:val="nil"/>
              <w:left w:val="nil"/>
              <w:bottom w:val="nil"/>
              <w:right w:val="nil"/>
            </w:tcBorders>
            <w:shd w:val="clear" w:color="000000" w:fill="FFFFFF"/>
            <w:noWrap/>
            <w:vAlign w:val="center"/>
            <w:hideMark/>
          </w:tcPr>
          <w:p w14:paraId="05EA02E6"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11.9</w:t>
            </w:r>
          </w:p>
        </w:tc>
        <w:tc>
          <w:tcPr>
            <w:tcW w:w="745" w:type="dxa"/>
            <w:tcBorders>
              <w:top w:val="nil"/>
              <w:left w:val="nil"/>
              <w:bottom w:val="nil"/>
              <w:right w:val="nil"/>
            </w:tcBorders>
            <w:shd w:val="clear" w:color="000000" w:fill="FFFFFF"/>
            <w:noWrap/>
            <w:vAlign w:val="center"/>
            <w:hideMark/>
          </w:tcPr>
          <w:p w14:paraId="7D7DEC72"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14.9</w:t>
            </w:r>
          </w:p>
        </w:tc>
      </w:tr>
      <w:tr w:rsidR="00891887" w:rsidRPr="00950B65" w14:paraId="63C85EBD" w14:textId="77777777">
        <w:trPr>
          <w:cantSplit/>
          <w:trHeight w:val="216"/>
          <w:jc w:val="center"/>
        </w:trPr>
        <w:tc>
          <w:tcPr>
            <w:tcW w:w="1029" w:type="dxa"/>
            <w:vMerge/>
            <w:tcBorders>
              <w:top w:val="nil"/>
              <w:left w:val="nil"/>
              <w:bottom w:val="single" w:sz="4" w:space="0" w:color="000000"/>
              <w:right w:val="single" w:sz="4" w:space="0" w:color="auto"/>
            </w:tcBorders>
            <w:vAlign w:val="center"/>
            <w:hideMark/>
          </w:tcPr>
          <w:p w14:paraId="7DF73B67" w14:textId="77777777" w:rsidR="00891887" w:rsidRPr="00950B65" w:rsidRDefault="00891887">
            <w:pPr>
              <w:widowControl/>
              <w:autoSpaceDE/>
              <w:autoSpaceDN/>
              <w:rPr>
                <w:b/>
                <w:bCs/>
                <w:color w:val="000000"/>
                <w:sz w:val="18"/>
                <w:szCs w:val="18"/>
                <w:lang w:eastAsia="zh-CN"/>
              </w:rPr>
            </w:pPr>
          </w:p>
        </w:tc>
        <w:tc>
          <w:tcPr>
            <w:tcW w:w="2376" w:type="dxa"/>
            <w:tcBorders>
              <w:top w:val="nil"/>
              <w:left w:val="nil"/>
              <w:bottom w:val="nil"/>
              <w:right w:val="single" w:sz="4" w:space="0" w:color="auto"/>
            </w:tcBorders>
            <w:shd w:val="clear" w:color="000000" w:fill="FFFFFF"/>
            <w:noWrap/>
            <w:vAlign w:val="center"/>
            <w:hideMark/>
          </w:tcPr>
          <w:p w14:paraId="10AED8B4" w14:textId="77777777" w:rsidR="00891887" w:rsidRPr="00950B65" w:rsidRDefault="00891887">
            <w:pPr>
              <w:widowControl/>
              <w:autoSpaceDE/>
              <w:autoSpaceDN/>
              <w:rPr>
                <w:b/>
                <w:bCs/>
                <w:color w:val="000000"/>
                <w:sz w:val="18"/>
                <w:szCs w:val="18"/>
                <w:lang w:eastAsia="zh-CN"/>
              </w:rPr>
            </w:pPr>
            <w:r w:rsidRPr="00950B65">
              <w:rPr>
                <w:b/>
                <w:bCs/>
                <w:color w:val="000000"/>
                <w:sz w:val="18"/>
                <w:szCs w:val="18"/>
                <w:lang w:eastAsia="zh-CN"/>
              </w:rPr>
              <w:t>40-60</w:t>
            </w:r>
          </w:p>
        </w:tc>
        <w:tc>
          <w:tcPr>
            <w:tcW w:w="552" w:type="dxa"/>
            <w:tcBorders>
              <w:top w:val="nil"/>
              <w:left w:val="nil"/>
              <w:bottom w:val="nil"/>
              <w:right w:val="nil"/>
            </w:tcBorders>
            <w:shd w:val="clear" w:color="000000" w:fill="FFFFFF"/>
            <w:noWrap/>
            <w:vAlign w:val="center"/>
            <w:hideMark/>
          </w:tcPr>
          <w:p w14:paraId="1EBC35A7"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3,008 </w:t>
            </w:r>
          </w:p>
        </w:tc>
        <w:tc>
          <w:tcPr>
            <w:tcW w:w="503" w:type="dxa"/>
            <w:tcBorders>
              <w:top w:val="nil"/>
              <w:left w:val="nil"/>
              <w:bottom w:val="nil"/>
              <w:right w:val="nil"/>
            </w:tcBorders>
            <w:shd w:val="clear" w:color="000000" w:fill="FFFFFF"/>
            <w:noWrap/>
            <w:vAlign w:val="center"/>
            <w:hideMark/>
          </w:tcPr>
          <w:p w14:paraId="35630D5A"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30.8</w:t>
            </w:r>
          </w:p>
        </w:tc>
        <w:tc>
          <w:tcPr>
            <w:tcW w:w="1016" w:type="dxa"/>
            <w:tcBorders>
              <w:top w:val="nil"/>
              <w:left w:val="nil"/>
              <w:bottom w:val="nil"/>
              <w:right w:val="single" w:sz="4" w:space="0" w:color="auto"/>
            </w:tcBorders>
            <w:shd w:val="clear" w:color="000000" w:fill="FFFFFF"/>
            <w:noWrap/>
            <w:vAlign w:val="center"/>
            <w:hideMark/>
          </w:tcPr>
          <w:p w14:paraId="34040CB0"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33.2</w:t>
            </w:r>
          </w:p>
        </w:tc>
        <w:tc>
          <w:tcPr>
            <w:tcW w:w="236" w:type="dxa"/>
            <w:tcBorders>
              <w:top w:val="nil"/>
              <w:left w:val="nil"/>
              <w:bottom w:val="nil"/>
              <w:right w:val="nil"/>
            </w:tcBorders>
            <w:shd w:val="clear" w:color="000000" w:fill="FFFFFF"/>
            <w:noWrap/>
            <w:vAlign w:val="center"/>
            <w:hideMark/>
          </w:tcPr>
          <w:p w14:paraId="1A67915C"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1,660 </w:t>
            </w:r>
          </w:p>
        </w:tc>
        <w:tc>
          <w:tcPr>
            <w:tcW w:w="504" w:type="dxa"/>
            <w:tcBorders>
              <w:top w:val="nil"/>
              <w:left w:val="nil"/>
              <w:bottom w:val="nil"/>
              <w:right w:val="nil"/>
            </w:tcBorders>
            <w:shd w:val="clear" w:color="000000" w:fill="FFFFFF"/>
            <w:noWrap/>
            <w:vAlign w:val="center"/>
            <w:hideMark/>
          </w:tcPr>
          <w:p w14:paraId="12402C99"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35.0</w:t>
            </w:r>
          </w:p>
        </w:tc>
        <w:tc>
          <w:tcPr>
            <w:tcW w:w="745" w:type="dxa"/>
            <w:tcBorders>
              <w:top w:val="nil"/>
              <w:left w:val="nil"/>
              <w:bottom w:val="nil"/>
              <w:right w:val="single" w:sz="4" w:space="0" w:color="auto"/>
            </w:tcBorders>
            <w:shd w:val="clear" w:color="000000" w:fill="FFFFFF"/>
            <w:noWrap/>
            <w:vAlign w:val="center"/>
            <w:hideMark/>
          </w:tcPr>
          <w:p w14:paraId="42FBA992"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36.8</w:t>
            </w:r>
          </w:p>
        </w:tc>
        <w:tc>
          <w:tcPr>
            <w:tcW w:w="506" w:type="dxa"/>
            <w:tcBorders>
              <w:top w:val="nil"/>
              <w:left w:val="nil"/>
              <w:bottom w:val="nil"/>
              <w:right w:val="nil"/>
            </w:tcBorders>
            <w:shd w:val="clear" w:color="000000" w:fill="FFFFFF"/>
            <w:noWrap/>
            <w:vAlign w:val="center"/>
            <w:hideMark/>
          </w:tcPr>
          <w:p w14:paraId="4BA52486"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1,281 </w:t>
            </w:r>
          </w:p>
        </w:tc>
        <w:tc>
          <w:tcPr>
            <w:tcW w:w="504" w:type="dxa"/>
            <w:tcBorders>
              <w:top w:val="nil"/>
              <w:left w:val="nil"/>
              <w:bottom w:val="nil"/>
              <w:right w:val="nil"/>
            </w:tcBorders>
            <w:shd w:val="clear" w:color="000000" w:fill="FFFFFF"/>
            <w:noWrap/>
            <w:vAlign w:val="center"/>
            <w:hideMark/>
          </w:tcPr>
          <w:p w14:paraId="19770465"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30.0</w:t>
            </w:r>
          </w:p>
        </w:tc>
        <w:tc>
          <w:tcPr>
            <w:tcW w:w="745" w:type="dxa"/>
            <w:tcBorders>
              <w:top w:val="nil"/>
              <w:left w:val="nil"/>
              <w:bottom w:val="nil"/>
              <w:right w:val="single" w:sz="4" w:space="0" w:color="auto"/>
            </w:tcBorders>
            <w:shd w:val="clear" w:color="000000" w:fill="FFFFFF"/>
            <w:noWrap/>
            <w:vAlign w:val="center"/>
            <w:hideMark/>
          </w:tcPr>
          <w:p w14:paraId="05F056C2"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34.4</w:t>
            </w:r>
          </w:p>
        </w:tc>
        <w:tc>
          <w:tcPr>
            <w:tcW w:w="504" w:type="dxa"/>
            <w:tcBorders>
              <w:top w:val="nil"/>
              <w:left w:val="nil"/>
              <w:bottom w:val="nil"/>
              <w:right w:val="nil"/>
            </w:tcBorders>
            <w:shd w:val="clear" w:color="000000" w:fill="FFFFFF"/>
            <w:noWrap/>
            <w:vAlign w:val="center"/>
            <w:hideMark/>
          </w:tcPr>
          <w:p w14:paraId="703D0F90"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67 </w:t>
            </w:r>
          </w:p>
        </w:tc>
        <w:tc>
          <w:tcPr>
            <w:tcW w:w="506" w:type="dxa"/>
            <w:tcBorders>
              <w:top w:val="nil"/>
              <w:left w:val="nil"/>
              <w:bottom w:val="nil"/>
              <w:right w:val="nil"/>
            </w:tcBorders>
            <w:shd w:val="clear" w:color="000000" w:fill="FFFFFF"/>
            <w:noWrap/>
            <w:vAlign w:val="center"/>
            <w:hideMark/>
          </w:tcPr>
          <w:p w14:paraId="718B0544"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8.8</w:t>
            </w:r>
          </w:p>
        </w:tc>
        <w:tc>
          <w:tcPr>
            <w:tcW w:w="745" w:type="dxa"/>
            <w:tcBorders>
              <w:top w:val="nil"/>
              <w:left w:val="nil"/>
              <w:bottom w:val="nil"/>
              <w:right w:val="nil"/>
            </w:tcBorders>
            <w:shd w:val="clear" w:color="000000" w:fill="FFFFFF"/>
            <w:noWrap/>
            <w:vAlign w:val="center"/>
            <w:hideMark/>
          </w:tcPr>
          <w:p w14:paraId="7D55E894"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8.5</w:t>
            </w:r>
          </w:p>
        </w:tc>
      </w:tr>
      <w:tr w:rsidR="00891887" w:rsidRPr="00950B65" w14:paraId="00BEC4BF" w14:textId="77777777">
        <w:trPr>
          <w:cantSplit/>
          <w:trHeight w:val="216"/>
          <w:jc w:val="center"/>
        </w:trPr>
        <w:tc>
          <w:tcPr>
            <w:tcW w:w="1029" w:type="dxa"/>
            <w:vMerge/>
            <w:tcBorders>
              <w:top w:val="nil"/>
              <w:left w:val="nil"/>
              <w:bottom w:val="single" w:sz="4" w:space="0" w:color="000000"/>
              <w:right w:val="single" w:sz="4" w:space="0" w:color="auto"/>
            </w:tcBorders>
            <w:vAlign w:val="center"/>
            <w:hideMark/>
          </w:tcPr>
          <w:p w14:paraId="18E764EF" w14:textId="77777777" w:rsidR="00891887" w:rsidRPr="00950B65" w:rsidRDefault="00891887">
            <w:pPr>
              <w:widowControl/>
              <w:autoSpaceDE/>
              <w:autoSpaceDN/>
              <w:rPr>
                <w:b/>
                <w:bCs/>
                <w:color w:val="000000"/>
                <w:sz w:val="18"/>
                <w:szCs w:val="18"/>
                <w:lang w:eastAsia="zh-CN"/>
              </w:rPr>
            </w:pPr>
          </w:p>
        </w:tc>
        <w:tc>
          <w:tcPr>
            <w:tcW w:w="2376" w:type="dxa"/>
            <w:tcBorders>
              <w:top w:val="nil"/>
              <w:left w:val="nil"/>
              <w:bottom w:val="single" w:sz="4" w:space="0" w:color="auto"/>
              <w:right w:val="single" w:sz="4" w:space="0" w:color="auto"/>
            </w:tcBorders>
            <w:shd w:val="clear" w:color="000000" w:fill="FFFFFF"/>
            <w:noWrap/>
            <w:vAlign w:val="center"/>
            <w:hideMark/>
          </w:tcPr>
          <w:p w14:paraId="0017EA5D" w14:textId="77777777" w:rsidR="00891887" w:rsidRPr="00950B65" w:rsidRDefault="00891887">
            <w:pPr>
              <w:widowControl/>
              <w:autoSpaceDE/>
              <w:autoSpaceDN/>
              <w:rPr>
                <w:b/>
                <w:bCs/>
                <w:color w:val="000000"/>
                <w:sz w:val="18"/>
                <w:szCs w:val="18"/>
                <w:lang w:eastAsia="zh-CN"/>
              </w:rPr>
            </w:pPr>
            <w:r w:rsidRPr="00950B65">
              <w:rPr>
                <w:b/>
                <w:bCs/>
                <w:color w:val="000000"/>
                <w:sz w:val="18"/>
                <w:szCs w:val="18"/>
                <w:lang w:eastAsia="zh-CN"/>
              </w:rPr>
              <w:t>&gt;60</w:t>
            </w:r>
          </w:p>
        </w:tc>
        <w:tc>
          <w:tcPr>
            <w:tcW w:w="552" w:type="dxa"/>
            <w:tcBorders>
              <w:top w:val="nil"/>
              <w:left w:val="nil"/>
              <w:bottom w:val="single" w:sz="4" w:space="0" w:color="auto"/>
              <w:right w:val="nil"/>
            </w:tcBorders>
            <w:shd w:val="clear" w:color="000000" w:fill="FFFFFF"/>
            <w:noWrap/>
            <w:vAlign w:val="center"/>
            <w:hideMark/>
          </w:tcPr>
          <w:p w14:paraId="3086947A"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3,871 </w:t>
            </w:r>
          </w:p>
        </w:tc>
        <w:tc>
          <w:tcPr>
            <w:tcW w:w="503" w:type="dxa"/>
            <w:tcBorders>
              <w:top w:val="nil"/>
              <w:left w:val="nil"/>
              <w:bottom w:val="single" w:sz="4" w:space="0" w:color="auto"/>
              <w:right w:val="nil"/>
            </w:tcBorders>
            <w:shd w:val="clear" w:color="000000" w:fill="FFFFFF"/>
            <w:noWrap/>
            <w:vAlign w:val="center"/>
            <w:hideMark/>
          </w:tcPr>
          <w:p w14:paraId="35FAE9FC"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39.6</w:t>
            </w:r>
          </w:p>
        </w:tc>
        <w:tc>
          <w:tcPr>
            <w:tcW w:w="1016" w:type="dxa"/>
            <w:tcBorders>
              <w:top w:val="nil"/>
              <w:left w:val="nil"/>
              <w:bottom w:val="single" w:sz="4" w:space="0" w:color="auto"/>
              <w:right w:val="single" w:sz="4" w:space="0" w:color="auto"/>
            </w:tcBorders>
            <w:shd w:val="clear" w:color="000000" w:fill="FFFFFF"/>
            <w:noWrap/>
            <w:vAlign w:val="center"/>
            <w:hideMark/>
          </w:tcPr>
          <w:p w14:paraId="75EF2B9B"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25.6</w:t>
            </w:r>
          </w:p>
        </w:tc>
        <w:tc>
          <w:tcPr>
            <w:tcW w:w="236" w:type="dxa"/>
            <w:tcBorders>
              <w:top w:val="nil"/>
              <w:left w:val="nil"/>
              <w:bottom w:val="single" w:sz="4" w:space="0" w:color="auto"/>
              <w:right w:val="nil"/>
            </w:tcBorders>
            <w:shd w:val="clear" w:color="000000" w:fill="FFFFFF"/>
            <w:noWrap/>
            <w:vAlign w:val="center"/>
            <w:hideMark/>
          </w:tcPr>
          <w:p w14:paraId="7368C8F3"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1,643 </w:t>
            </w:r>
          </w:p>
        </w:tc>
        <w:tc>
          <w:tcPr>
            <w:tcW w:w="504" w:type="dxa"/>
            <w:tcBorders>
              <w:top w:val="nil"/>
              <w:left w:val="nil"/>
              <w:bottom w:val="single" w:sz="4" w:space="0" w:color="auto"/>
              <w:right w:val="nil"/>
            </w:tcBorders>
            <w:shd w:val="clear" w:color="000000" w:fill="FFFFFF"/>
            <w:noWrap/>
            <w:vAlign w:val="center"/>
            <w:hideMark/>
          </w:tcPr>
          <w:p w14:paraId="15F204D8"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34.7</w:t>
            </w:r>
          </w:p>
        </w:tc>
        <w:tc>
          <w:tcPr>
            <w:tcW w:w="745" w:type="dxa"/>
            <w:tcBorders>
              <w:top w:val="nil"/>
              <w:left w:val="nil"/>
              <w:bottom w:val="single" w:sz="4" w:space="0" w:color="auto"/>
              <w:right w:val="single" w:sz="4" w:space="0" w:color="auto"/>
            </w:tcBorders>
            <w:shd w:val="clear" w:color="000000" w:fill="FFFFFF"/>
            <w:noWrap/>
            <w:vAlign w:val="center"/>
            <w:hideMark/>
          </w:tcPr>
          <w:p w14:paraId="00B0A1F9"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22.3</w:t>
            </w:r>
          </w:p>
        </w:tc>
        <w:tc>
          <w:tcPr>
            <w:tcW w:w="506" w:type="dxa"/>
            <w:tcBorders>
              <w:top w:val="nil"/>
              <w:left w:val="nil"/>
              <w:bottom w:val="single" w:sz="4" w:space="0" w:color="auto"/>
              <w:right w:val="nil"/>
            </w:tcBorders>
            <w:shd w:val="clear" w:color="000000" w:fill="FFFFFF"/>
            <w:noWrap/>
            <w:vAlign w:val="center"/>
            <w:hideMark/>
          </w:tcPr>
          <w:p w14:paraId="13427639"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2,095 </w:t>
            </w:r>
          </w:p>
        </w:tc>
        <w:tc>
          <w:tcPr>
            <w:tcW w:w="504" w:type="dxa"/>
            <w:tcBorders>
              <w:top w:val="nil"/>
              <w:left w:val="nil"/>
              <w:bottom w:val="single" w:sz="4" w:space="0" w:color="auto"/>
              <w:right w:val="nil"/>
            </w:tcBorders>
            <w:shd w:val="clear" w:color="000000" w:fill="FFFFFF"/>
            <w:noWrap/>
            <w:vAlign w:val="center"/>
            <w:hideMark/>
          </w:tcPr>
          <w:p w14:paraId="77BE14FD"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49.0</w:t>
            </w:r>
          </w:p>
        </w:tc>
        <w:tc>
          <w:tcPr>
            <w:tcW w:w="745" w:type="dxa"/>
            <w:tcBorders>
              <w:top w:val="nil"/>
              <w:left w:val="nil"/>
              <w:bottom w:val="single" w:sz="4" w:space="0" w:color="auto"/>
              <w:right w:val="single" w:sz="4" w:space="0" w:color="auto"/>
            </w:tcBorders>
            <w:shd w:val="clear" w:color="000000" w:fill="FFFFFF"/>
            <w:noWrap/>
            <w:vAlign w:val="center"/>
            <w:hideMark/>
          </w:tcPr>
          <w:p w14:paraId="523820A9"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33.3</w:t>
            </w:r>
          </w:p>
        </w:tc>
        <w:tc>
          <w:tcPr>
            <w:tcW w:w="504" w:type="dxa"/>
            <w:tcBorders>
              <w:top w:val="nil"/>
              <w:left w:val="nil"/>
              <w:bottom w:val="single" w:sz="4" w:space="0" w:color="auto"/>
              <w:right w:val="nil"/>
            </w:tcBorders>
            <w:shd w:val="clear" w:color="000000" w:fill="FFFFFF"/>
            <w:noWrap/>
            <w:vAlign w:val="center"/>
            <w:hideMark/>
          </w:tcPr>
          <w:p w14:paraId="4E49E775"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133 </w:t>
            </w:r>
          </w:p>
        </w:tc>
        <w:tc>
          <w:tcPr>
            <w:tcW w:w="506" w:type="dxa"/>
            <w:tcBorders>
              <w:top w:val="nil"/>
              <w:left w:val="nil"/>
              <w:bottom w:val="single" w:sz="4" w:space="0" w:color="auto"/>
              <w:right w:val="nil"/>
            </w:tcBorders>
            <w:shd w:val="clear" w:color="000000" w:fill="FFFFFF"/>
            <w:noWrap/>
            <w:vAlign w:val="center"/>
            <w:hideMark/>
          </w:tcPr>
          <w:p w14:paraId="04415B35"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17.5</w:t>
            </w:r>
          </w:p>
        </w:tc>
        <w:tc>
          <w:tcPr>
            <w:tcW w:w="745" w:type="dxa"/>
            <w:tcBorders>
              <w:top w:val="nil"/>
              <w:left w:val="nil"/>
              <w:bottom w:val="single" w:sz="4" w:space="0" w:color="auto"/>
              <w:right w:val="nil"/>
            </w:tcBorders>
            <w:shd w:val="clear" w:color="000000" w:fill="FFFFFF"/>
            <w:noWrap/>
            <w:vAlign w:val="center"/>
            <w:hideMark/>
          </w:tcPr>
          <w:p w14:paraId="5A54C2B7"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8.3</w:t>
            </w:r>
          </w:p>
        </w:tc>
      </w:tr>
      <w:tr w:rsidR="00891887" w:rsidRPr="00950B65" w14:paraId="21A34BDE" w14:textId="77777777">
        <w:trPr>
          <w:cantSplit/>
          <w:trHeight w:val="216"/>
          <w:jc w:val="center"/>
        </w:trPr>
        <w:tc>
          <w:tcPr>
            <w:tcW w:w="1029" w:type="dxa"/>
            <w:vMerge w:val="restart"/>
            <w:tcBorders>
              <w:top w:val="nil"/>
              <w:left w:val="nil"/>
              <w:bottom w:val="single" w:sz="4" w:space="0" w:color="000000"/>
              <w:right w:val="single" w:sz="4" w:space="0" w:color="auto"/>
            </w:tcBorders>
            <w:shd w:val="clear" w:color="000000" w:fill="FFFFFF"/>
            <w:vAlign w:val="center"/>
            <w:hideMark/>
          </w:tcPr>
          <w:p w14:paraId="318E73D5" w14:textId="77777777" w:rsidR="00891887" w:rsidRPr="00950B65" w:rsidRDefault="00891887">
            <w:pPr>
              <w:widowControl/>
              <w:autoSpaceDE/>
              <w:autoSpaceDN/>
              <w:rPr>
                <w:b/>
                <w:bCs/>
                <w:color w:val="000000"/>
                <w:sz w:val="18"/>
                <w:szCs w:val="18"/>
                <w:lang w:eastAsia="zh-CN"/>
              </w:rPr>
            </w:pPr>
            <w:r w:rsidRPr="00950B65">
              <w:rPr>
                <w:b/>
                <w:bCs/>
                <w:color w:val="000000"/>
                <w:sz w:val="18"/>
                <w:szCs w:val="18"/>
                <w:lang w:eastAsia="zh-CN"/>
              </w:rPr>
              <w:t>Sex</w:t>
            </w:r>
          </w:p>
        </w:tc>
        <w:tc>
          <w:tcPr>
            <w:tcW w:w="2376" w:type="dxa"/>
            <w:tcBorders>
              <w:top w:val="nil"/>
              <w:left w:val="nil"/>
              <w:bottom w:val="nil"/>
              <w:right w:val="single" w:sz="4" w:space="0" w:color="auto"/>
            </w:tcBorders>
            <w:shd w:val="clear" w:color="000000" w:fill="FFFFFF"/>
            <w:noWrap/>
            <w:vAlign w:val="center"/>
            <w:hideMark/>
          </w:tcPr>
          <w:p w14:paraId="40FE7ECF" w14:textId="77777777" w:rsidR="00891887" w:rsidRPr="00950B65" w:rsidRDefault="00891887">
            <w:pPr>
              <w:widowControl/>
              <w:autoSpaceDE/>
              <w:autoSpaceDN/>
              <w:rPr>
                <w:b/>
                <w:bCs/>
                <w:color w:val="000000"/>
                <w:sz w:val="18"/>
                <w:szCs w:val="18"/>
                <w:lang w:eastAsia="zh-CN"/>
              </w:rPr>
            </w:pPr>
            <w:r w:rsidRPr="00950B65">
              <w:rPr>
                <w:b/>
                <w:bCs/>
                <w:color w:val="000000"/>
                <w:sz w:val="18"/>
                <w:szCs w:val="18"/>
                <w:lang w:eastAsia="zh-CN"/>
              </w:rPr>
              <w:t>Male</w:t>
            </w:r>
          </w:p>
        </w:tc>
        <w:tc>
          <w:tcPr>
            <w:tcW w:w="552" w:type="dxa"/>
            <w:tcBorders>
              <w:top w:val="nil"/>
              <w:left w:val="nil"/>
              <w:bottom w:val="nil"/>
              <w:right w:val="nil"/>
            </w:tcBorders>
            <w:shd w:val="clear" w:color="000000" w:fill="FFFFFF"/>
            <w:noWrap/>
            <w:vAlign w:val="center"/>
            <w:hideMark/>
          </w:tcPr>
          <w:p w14:paraId="7E5394AA"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4,381 </w:t>
            </w:r>
          </w:p>
        </w:tc>
        <w:tc>
          <w:tcPr>
            <w:tcW w:w="503" w:type="dxa"/>
            <w:tcBorders>
              <w:top w:val="nil"/>
              <w:left w:val="nil"/>
              <w:bottom w:val="nil"/>
              <w:right w:val="nil"/>
            </w:tcBorders>
            <w:shd w:val="clear" w:color="000000" w:fill="FFFFFF"/>
            <w:noWrap/>
            <w:vAlign w:val="center"/>
            <w:hideMark/>
          </w:tcPr>
          <w:p w14:paraId="677B2E99"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44.8</w:t>
            </w:r>
          </w:p>
        </w:tc>
        <w:tc>
          <w:tcPr>
            <w:tcW w:w="1016" w:type="dxa"/>
            <w:tcBorders>
              <w:top w:val="nil"/>
              <w:left w:val="nil"/>
              <w:bottom w:val="nil"/>
              <w:right w:val="single" w:sz="4" w:space="0" w:color="auto"/>
            </w:tcBorders>
            <w:shd w:val="clear" w:color="000000" w:fill="FFFFFF"/>
            <w:noWrap/>
            <w:vAlign w:val="center"/>
            <w:hideMark/>
          </w:tcPr>
          <w:p w14:paraId="7BB7928C"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49.7</w:t>
            </w:r>
          </w:p>
        </w:tc>
        <w:tc>
          <w:tcPr>
            <w:tcW w:w="236" w:type="dxa"/>
            <w:tcBorders>
              <w:top w:val="nil"/>
              <w:left w:val="nil"/>
              <w:bottom w:val="nil"/>
              <w:right w:val="nil"/>
            </w:tcBorders>
            <w:shd w:val="clear" w:color="000000" w:fill="FFFFFF"/>
            <w:noWrap/>
            <w:vAlign w:val="center"/>
            <w:hideMark/>
          </w:tcPr>
          <w:p w14:paraId="4C7E0570"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2,081 </w:t>
            </w:r>
          </w:p>
        </w:tc>
        <w:tc>
          <w:tcPr>
            <w:tcW w:w="504" w:type="dxa"/>
            <w:tcBorders>
              <w:top w:val="nil"/>
              <w:left w:val="nil"/>
              <w:bottom w:val="nil"/>
              <w:right w:val="nil"/>
            </w:tcBorders>
            <w:shd w:val="clear" w:color="000000" w:fill="FFFFFF"/>
            <w:noWrap/>
            <w:vAlign w:val="center"/>
            <w:hideMark/>
          </w:tcPr>
          <w:p w14:paraId="19A367D7"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43.9</w:t>
            </w:r>
          </w:p>
        </w:tc>
        <w:tc>
          <w:tcPr>
            <w:tcW w:w="745" w:type="dxa"/>
            <w:tcBorders>
              <w:top w:val="nil"/>
              <w:left w:val="nil"/>
              <w:bottom w:val="nil"/>
              <w:right w:val="single" w:sz="4" w:space="0" w:color="auto"/>
            </w:tcBorders>
            <w:shd w:val="clear" w:color="000000" w:fill="FFFFFF"/>
            <w:noWrap/>
            <w:vAlign w:val="center"/>
            <w:hideMark/>
          </w:tcPr>
          <w:p w14:paraId="2CD367E4"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49.2</w:t>
            </w:r>
          </w:p>
        </w:tc>
        <w:tc>
          <w:tcPr>
            <w:tcW w:w="506" w:type="dxa"/>
            <w:tcBorders>
              <w:top w:val="nil"/>
              <w:left w:val="nil"/>
              <w:bottom w:val="nil"/>
              <w:right w:val="nil"/>
            </w:tcBorders>
            <w:shd w:val="clear" w:color="000000" w:fill="FFFFFF"/>
            <w:noWrap/>
            <w:vAlign w:val="center"/>
            <w:hideMark/>
          </w:tcPr>
          <w:p w14:paraId="454565ED"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1,952 </w:t>
            </w:r>
          </w:p>
        </w:tc>
        <w:tc>
          <w:tcPr>
            <w:tcW w:w="504" w:type="dxa"/>
            <w:tcBorders>
              <w:top w:val="nil"/>
              <w:left w:val="nil"/>
              <w:bottom w:val="nil"/>
              <w:right w:val="nil"/>
            </w:tcBorders>
            <w:shd w:val="clear" w:color="000000" w:fill="FFFFFF"/>
            <w:noWrap/>
            <w:vAlign w:val="center"/>
            <w:hideMark/>
          </w:tcPr>
          <w:p w14:paraId="1264159C"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45.7</w:t>
            </w:r>
          </w:p>
        </w:tc>
        <w:tc>
          <w:tcPr>
            <w:tcW w:w="745" w:type="dxa"/>
            <w:tcBorders>
              <w:top w:val="nil"/>
              <w:left w:val="nil"/>
              <w:bottom w:val="nil"/>
              <w:right w:val="single" w:sz="4" w:space="0" w:color="auto"/>
            </w:tcBorders>
            <w:shd w:val="clear" w:color="000000" w:fill="FFFFFF"/>
            <w:noWrap/>
            <w:vAlign w:val="center"/>
            <w:hideMark/>
          </w:tcPr>
          <w:p w14:paraId="249DB35A"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50.1</w:t>
            </w:r>
          </w:p>
        </w:tc>
        <w:tc>
          <w:tcPr>
            <w:tcW w:w="504" w:type="dxa"/>
            <w:tcBorders>
              <w:top w:val="nil"/>
              <w:left w:val="nil"/>
              <w:bottom w:val="nil"/>
              <w:right w:val="nil"/>
            </w:tcBorders>
            <w:shd w:val="clear" w:color="000000" w:fill="FFFFFF"/>
            <w:noWrap/>
            <w:vAlign w:val="center"/>
            <w:hideMark/>
          </w:tcPr>
          <w:p w14:paraId="50F64794"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348 </w:t>
            </w:r>
          </w:p>
        </w:tc>
        <w:tc>
          <w:tcPr>
            <w:tcW w:w="506" w:type="dxa"/>
            <w:tcBorders>
              <w:top w:val="nil"/>
              <w:left w:val="nil"/>
              <w:bottom w:val="nil"/>
              <w:right w:val="nil"/>
            </w:tcBorders>
            <w:shd w:val="clear" w:color="000000" w:fill="FFFFFF"/>
            <w:noWrap/>
            <w:vAlign w:val="center"/>
            <w:hideMark/>
          </w:tcPr>
          <w:p w14:paraId="1324E856"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45.8</w:t>
            </w:r>
          </w:p>
        </w:tc>
        <w:tc>
          <w:tcPr>
            <w:tcW w:w="745" w:type="dxa"/>
            <w:tcBorders>
              <w:top w:val="nil"/>
              <w:left w:val="nil"/>
              <w:bottom w:val="nil"/>
              <w:right w:val="nil"/>
            </w:tcBorders>
            <w:shd w:val="clear" w:color="000000" w:fill="FFFFFF"/>
            <w:noWrap/>
            <w:vAlign w:val="center"/>
            <w:hideMark/>
          </w:tcPr>
          <w:p w14:paraId="09F1F07B"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50.2</w:t>
            </w:r>
          </w:p>
        </w:tc>
      </w:tr>
      <w:tr w:rsidR="00891887" w:rsidRPr="00950B65" w14:paraId="0716C777" w14:textId="77777777">
        <w:trPr>
          <w:cantSplit/>
          <w:trHeight w:val="216"/>
          <w:jc w:val="center"/>
        </w:trPr>
        <w:tc>
          <w:tcPr>
            <w:tcW w:w="1029" w:type="dxa"/>
            <w:vMerge/>
            <w:tcBorders>
              <w:top w:val="nil"/>
              <w:left w:val="nil"/>
              <w:bottom w:val="single" w:sz="4" w:space="0" w:color="000000"/>
              <w:right w:val="single" w:sz="4" w:space="0" w:color="auto"/>
            </w:tcBorders>
            <w:vAlign w:val="center"/>
            <w:hideMark/>
          </w:tcPr>
          <w:p w14:paraId="10A24B6F" w14:textId="77777777" w:rsidR="00891887" w:rsidRPr="00950B65" w:rsidRDefault="00891887">
            <w:pPr>
              <w:widowControl/>
              <w:autoSpaceDE/>
              <w:autoSpaceDN/>
              <w:rPr>
                <w:b/>
                <w:bCs/>
                <w:color w:val="000000"/>
                <w:sz w:val="18"/>
                <w:szCs w:val="18"/>
                <w:lang w:eastAsia="zh-CN"/>
              </w:rPr>
            </w:pPr>
          </w:p>
        </w:tc>
        <w:tc>
          <w:tcPr>
            <w:tcW w:w="2376" w:type="dxa"/>
            <w:tcBorders>
              <w:top w:val="nil"/>
              <w:left w:val="nil"/>
              <w:bottom w:val="single" w:sz="4" w:space="0" w:color="auto"/>
              <w:right w:val="single" w:sz="4" w:space="0" w:color="auto"/>
            </w:tcBorders>
            <w:shd w:val="clear" w:color="000000" w:fill="FFFFFF"/>
            <w:noWrap/>
            <w:vAlign w:val="center"/>
            <w:hideMark/>
          </w:tcPr>
          <w:p w14:paraId="3D349540" w14:textId="77777777" w:rsidR="00891887" w:rsidRPr="00950B65" w:rsidRDefault="00891887">
            <w:pPr>
              <w:widowControl/>
              <w:autoSpaceDE/>
              <w:autoSpaceDN/>
              <w:rPr>
                <w:b/>
                <w:bCs/>
                <w:color w:val="000000"/>
                <w:sz w:val="18"/>
                <w:szCs w:val="18"/>
                <w:lang w:eastAsia="zh-CN"/>
              </w:rPr>
            </w:pPr>
            <w:r w:rsidRPr="00950B65">
              <w:rPr>
                <w:b/>
                <w:bCs/>
                <w:color w:val="000000"/>
                <w:sz w:val="18"/>
                <w:szCs w:val="18"/>
                <w:lang w:eastAsia="zh-CN"/>
              </w:rPr>
              <w:t>Female</w:t>
            </w:r>
          </w:p>
        </w:tc>
        <w:tc>
          <w:tcPr>
            <w:tcW w:w="552" w:type="dxa"/>
            <w:tcBorders>
              <w:top w:val="nil"/>
              <w:left w:val="nil"/>
              <w:bottom w:val="single" w:sz="4" w:space="0" w:color="auto"/>
              <w:right w:val="nil"/>
            </w:tcBorders>
            <w:shd w:val="clear" w:color="000000" w:fill="FFFFFF"/>
            <w:noWrap/>
            <w:vAlign w:val="center"/>
            <w:hideMark/>
          </w:tcPr>
          <w:p w14:paraId="254E8D5F"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5,390 </w:t>
            </w:r>
          </w:p>
        </w:tc>
        <w:tc>
          <w:tcPr>
            <w:tcW w:w="503" w:type="dxa"/>
            <w:tcBorders>
              <w:top w:val="nil"/>
              <w:left w:val="nil"/>
              <w:bottom w:val="single" w:sz="4" w:space="0" w:color="auto"/>
              <w:right w:val="nil"/>
            </w:tcBorders>
            <w:shd w:val="clear" w:color="000000" w:fill="FFFFFF"/>
            <w:noWrap/>
            <w:vAlign w:val="center"/>
            <w:hideMark/>
          </w:tcPr>
          <w:p w14:paraId="5192362D"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55.2</w:t>
            </w:r>
          </w:p>
        </w:tc>
        <w:tc>
          <w:tcPr>
            <w:tcW w:w="1016" w:type="dxa"/>
            <w:tcBorders>
              <w:top w:val="nil"/>
              <w:left w:val="nil"/>
              <w:bottom w:val="single" w:sz="4" w:space="0" w:color="auto"/>
              <w:right w:val="single" w:sz="4" w:space="0" w:color="auto"/>
            </w:tcBorders>
            <w:shd w:val="clear" w:color="000000" w:fill="FFFFFF"/>
            <w:noWrap/>
            <w:vAlign w:val="center"/>
            <w:hideMark/>
          </w:tcPr>
          <w:p w14:paraId="71352CD1"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50.3</w:t>
            </w:r>
          </w:p>
        </w:tc>
        <w:tc>
          <w:tcPr>
            <w:tcW w:w="236" w:type="dxa"/>
            <w:tcBorders>
              <w:top w:val="nil"/>
              <w:left w:val="nil"/>
              <w:bottom w:val="single" w:sz="4" w:space="0" w:color="auto"/>
              <w:right w:val="nil"/>
            </w:tcBorders>
            <w:shd w:val="clear" w:color="000000" w:fill="FFFFFF"/>
            <w:noWrap/>
            <w:vAlign w:val="center"/>
            <w:hideMark/>
          </w:tcPr>
          <w:p w14:paraId="20055147"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2,657 </w:t>
            </w:r>
          </w:p>
        </w:tc>
        <w:tc>
          <w:tcPr>
            <w:tcW w:w="504" w:type="dxa"/>
            <w:tcBorders>
              <w:top w:val="nil"/>
              <w:left w:val="nil"/>
              <w:bottom w:val="single" w:sz="4" w:space="0" w:color="auto"/>
              <w:right w:val="nil"/>
            </w:tcBorders>
            <w:shd w:val="clear" w:color="000000" w:fill="FFFFFF"/>
            <w:noWrap/>
            <w:vAlign w:val="center"/>
            <w:hideMark/>
          </w:tcPr>
          <w:p w14:paraId="070BD44F"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56.1</w:t>
            </w:r>
          </w:p>
        </w:tc>
        <w:tc>
          <w:tcPr>
            <w:tcW w:w="745" w:type="dxa"/>
            <w:tcBorders>
              <w:top w:val="nil"/>
              <w:left w:val="nil"/>
              <w:bottom w:val="single" w:sz="4" w:space="0" w:color="auto"/>
              <w:right w:val="single" w:sz="4" w:space="0" w:color="auto"/>
            </w:tcBorders>
            <w:shd w:val="clear" w:color="000000" w:fill="FFFFFF"/>
            <w:noWrap/>
            <w:vAlign w:val="center"/>
            <w:hideMark/>
          </w:tcPr>
          <w:p w14:paraId="6BDC810F"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50.8</w:t>
            </w:r>
          </w:p>
        </w:tc>
        <w:tc>
          <w:tcPr>
            <w:tcW w:w="506" w:type="dxa"/>
            <w:tcBorders>
              <w:top w:val="nil"/>
              <w:left w:val="nil"/>
              <w:bottom w:val="single" w:sz="4" w:space="0" w:color="auto"/>
              <w:right w:val="nil"/>
            </w:tcBorders>
            <w:shd w:val="clear" w:color="000000" w:fill="FFFFFF"/>
            <w:noWrap/>
            <w:vAlign w:val="center"/>
            <w:hideMark/>
          </w:tcPr>
          <w:p w14:paraId="05501CA8"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2,322 </w:t>
            </w:r>
          </w:p>
        </w:tc>
        <w:tc>
          <w:tcPr>
            <w:tcW w:w="504" w:type="dxa"/>
            <w:tcBorders>
              <w:top w:val="nil"/>
              <w:left w:val="nil"/>
              <w:bottom w:val="single" w:sz="4" w:space="0" w:color="auto"/>
              <w:right w:val="nil"/>
            </w:tcBorders>
            <w:shd w:val="clear" w:color="000000" w:fill="FFFFFF"/>
            <w:noWrap/>
            <w:vAlign w:val="center"/>
            <w:hideMark/>
          </w:tcPr>
          <w:p w14:paraId="6D68046A"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54.3</w:t>
            </w:r>
          </w:p>
        </w:tc>
        <w:tc>
          <w:tcPr>
            <w:tcW w:w="745" w:type="dxa"/>
            <w:tcBorders>
              <w:top w:val="nil"/>
              <w:left w:val="nil"/>
              <w:bottom w:val="single" w:sz="4" w:space="0" w:color="auto"/>
              <w:right w:val="single" w:sz="4" w:space="0" w:color="auto"/>
            </w:tcBorders>
            <w:shd w:val="clear" w:color="000000" w:fill="FFFFFF"/>
            <w:noWrap/>
            <w:vAlign w:val="center"/>
            <w:hideMark/>
          </w:tcPr>
          <w:p w14:paraId="4A7E36DE"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49.9</w:t>
            </w:r>
          </w:p>
        </w:tc>
        <w:tc>
          <w:tcPr>
            <w:tcW w:w="504" w:type="dxa"/>
            <w:tcBorders>
              <w:top w:val="nil"/>
              <w:left w:val="nil"/>
              <w:bottom w:val="single" w:sz="4" w:space="0" w:color="auto"/>
              <w:right w:val="nil"/>
            </w:tcBorders>
            <w:shd w:val="clear" w:color="000000" w:fill="FFFFFF"/>
            <w:noWrap/>
            <w:vAlign w:val="center"/>
            <w:hideMark/>
          </w:tcPr>
          <w:p w14:paraId="670BACC0"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411 </w:t>
            </w:r>
          </w:p>
        </w:tc>
        <w:tc>
          <w:tcPr>
            <w:tcW w:w="506" w:type="dxa"/>
            <w:tcBorders>
              <w:top w:val="nil"/>
              <w:left w:val="nil"/>
              <w:bottom w:val="single" w:sz="4" w:space="0" w:color="auto"/>
              <w:right w:val="nil"/>
            </w:tcBorders>
            <w:shd w:val="clear" w:color="000000" w:fill="FFFFFF"/>
            <w:noWrap/>
            <w:vAlign w:val="center"/>
            <w:hideMark/>
          </w:tcPr>
          <w:p w14:paraId="45EF343E"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54.2</w:t>
            </w:r>
          </w:p>
        </w:tc>
        <w:tc>
          <w:tcPr>
            <w:tcW w:w="745" w:type="dxa"/>
            <w:tcBorders>
              <w:top w:val="nil"/>
              <w:left w:val="nil"/>
              <w:bottom w:val="single" w:sz="4" w:space="0" w:color="auto"/>
              <w:right w:val="nil"/>
            </w:tcBorders>
            <w:shd w:val="clear" w:color="000000" w:fill="FFFFFF"/>
            <w:noWrap/>
            <w:vAlign w:val="center"/>
            <w:hideMark/>
          </w:tcPr>
          <w:p w14:paraId="04B3F6FC"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49.8</w:t>
            </w:r>
          </w:p>
        </w:tc>
      </w:tr>
      <w:tr w:rsidR="00891887" w:rsidRPr="00950B65" w14:paraId="4C0725B0" w14:textId="77777777">
        <w:trPr>
          <w:cantSplit/>
          <w:trHeight w:val="216"/>
          <w:jc w:val="center"/>
        </w:trPr>
        <w:tc>
          <w:tcPr>
            <w:tcW w:w="1029" w:type="dxa"/>
            <w:vMerge w:val="restart"/>
            <w:tcBorders>
              <w:top w:val="nil"/>
              <w:left w:val="nil"/>
              <w:bottom w:val="single" w:sz="4" w:space="0" w:color="000000"/>
              <w:right w:val="single" w:sz="4" w:space="0" w:color="auto"/>
            </w:tcBorders>
            <w:shd w:val="clear" w:color="000000" w:fill="FFFFFF"/>
            <w:vAlign w:val="center"/>
            <w:hideMark/>
          </w:tcPr>
          <w:p w14:paraId="0FEED043" w14:textId="77777777" w:rsidR="00891887" w:rsidRPr="00950B65" w:rsidRDefault="00891887">
            <w:pPr>
              <w:widowControl/>
              <w:autoSpaceDE/>
              <w:autoSpaceDN/>
              <w:rPr>
                <w:b/>
                <w:bCs/>
                <w:color w:val="000000"/>
                <w:sz w:val="18"/>
                <w:szCs w:val="18"/>
                <w:lang w:eastAsia="zh-CN"/>
              </w:rPr>
            </w:pPr>
            <w:r w:rsidRPr="00950B65">
              <w:rPr>
                <w:b/>
                <w:bCs/>
                <w:color w:val="000000"/>
                <w:sz w:val="18"/>
                <w:szCs w:val="18"/>
                <w:lang w:eastAsia="zh-CN"/>
              </w:rPr>
              <w:t>BMI</w:t>
            </w:r>
          </w:p>
        </w:tc>
        <w:tc>
          <w:tcPr>
            <w:tcW w:w="2376" w:type="dxa"/>
            <w:tcBorders>
              <w:top w:val="nil"/>
              <w:left w:val="nil"/>
              <w:bottom w:val="nil"/>
              <w:right w:val="single" w:sz="4" w:space="0" w:color="auto"/>
            </w:tcBorders>
            <w:shd w:val="clear" w:color="000000" w:fill="FFFFFF"/>
            <w:noWrap/>
            <w:vAlign w:val="center"/>
            <w:hideMark/>
          </w:tcPr>
          <w:p w14:paraId="57B85E60" w14:textId="77777777" w:rsidR="00891887" w:rsidRPr="00950B65" w:rsidRDefault="00891887">
            <w:pPr>
              <w:widowControl/>
              <w:autoSpaceDE/>
              <w:autoSpaceDN/>
              <w:rPr>
                <w:b/>
                <w:bCs/>
                <w:color w:val="000000"/>
                <w:sz w:val="18"/>
                <w:szCs w:val="18"/>
                <w:lang w:eastAsia="zh-CN"/>
              </w:rPr>
            </w:pPr>
            <w:r w:rsidRPr="00950B65">
              <w:rPr>
                <w:b/>
                <w:bCs/>
                <w:color w:val="000000"/>
                <w:sz w:val="18"/>
                <w:szCs w:val="18"/>
                <w:lang w:eastAsia="zh-CN"/>
              </w:rPr>
              <w:t>Low</w:t>
            </w:r>
          </w:p>
        </w:tc>
        <w:tc>
          <w:tcPr>
            <w:tcW w:w="552" w:type="dxa"/>
            <w:tcBorders>
              <w:top w:val="nil"/>
              <w:left w:val="nil"/>
              <w:bottom w:val="nil"/>
              <w:right w:val="nil"/>
            </w:tcBorders>
            <w:shd w:val="clear" w:color="000000" w:fill="FFFFFF"/>
            <w:noWrap/>
            <w:vAlign w:val="center"/>
            <w:hideMark/>
          </w:tcPr>
          <w:p w14:paraId="57096004"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718 </w:t>
            </w:r>
          </w:p>
        </w:tc>
        <w:tc>
          <w:tcPr>
            <w:tcW w:w="503" w:type="dxa"/>
            <w:tcBorders>
              <w:top w:val="nil"/>
              <w:left w:val="nil"/>
              <w:bottom w:val="nil"/>
              <w:right w:val="nil"/>
            </w:tcBorders>
            <w:shd w:val="clear" w:color="000000" w:fill="FFFFFF"/>
            <w:noWrap/>
            <w:vAlign w:val="center"/>
            <w:hideMark/>
          </w:tcPr>
          <w:p w14:paraId="1DB55CCF"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7.3</w:t>
            </w:r>
          </w:p>
        </w:tc>
        <w:tc>
          <w:tcPr>
            <w:tcW w:w="1016" w:type="dxa"/>
            <w:tcBorders>
              <w:top w:val="nil"/>
              <w:left w:val="nil"/>
              <w:bottom w:val="nil"/>
              <w:right w:val="single" w:sz="4" w:space="0" w:color="auto"/>
            </w:tcBorders>
            <w:shd w:val="clear" w:color="000000" w:fill="FFFFFF"/>
            <w:noWrap/>
            <w:vAlign w:val="center"/>
            <w:hideMark/>
          </w:tcPr>
          <w:p w14:paraId="51B6457E"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8.5</w:t>
            </w:r>
          </w:p>
        </w:tc>
        <w:tc>
          <w:tcPr>
            <w:tcW w:w="236" w:type="dxa"/>
            <w:tcBorders>
              <w:top w:val="nil"/>
              <w:left w:val="nil"/>
              <w:bottom w:val="nil"/>
              <w:right w:val="nil"/>
            </w:tcBorders>
            <w:shd w:val="clear" w:color="000000" w:fill="FFFFFF"/>
            <w:noWrap/>
            <w:vAlign w:val="center"/>
            <w:hideMark/>
          </w:tcPr>
          <w:p w14:paraId="5894D9E0"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234 </w:t>
            </w:r>
          </w:p>
        </w:tc>
        <w:tc>
          <w:tcPr>
            <w:tcW w:w="504" w:type="dxa"/>
            <w:tcBorders>
              <w:top w:val="nil"/>
              <w:left w:val="nil"/>
              <w:bottom w:val="nil"/>
              <w:right w:val="nil"/>
            </w:tcBorders>
            <w:shd w:val="clear" w:color="000000" w:fill="FFFFFF"/>
            <w:noWrap/>
            <w:vAlign w:val="center"/>
            <w:hideMark/>
          </w:tcPr>
          <w:p w14:paraId="61773DD1"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4.9</w:t>
            </w:r>
          </w:p>
        </w:tc>
        <w:tc>
          <w:tcPr>
            <w:tcW w:w="745" w:type="dxa"/>
            <w:tcBorders>
              <w:top w:val="nil"/>
              <w:left w:val="nil"/>
              <w:bottom w:val="nil"/>
              <w:right w:val="single" w:sz="4" w:space="0" w:color="auto"/>
            </w:tcBorders>
            <w:shd w:val="clear" w:color="000000" w:fill="FFFFFF"/>
            <w:noWrap/>
            <w:vAlign w:val="center"/>
            <w:hideMark/>
          </w:tcPr>
          <w:p w14:paraId="368B53CB"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5.5</w:t>
            </w:r>
          </w:p>
        </w:tc>
        <w:tc>
          <w:tcPr>
            <w:tcW w:w="506" w:type="dxa"/>
            <w:tcBorders>
              <w:top w:val="nil"/>
              <w:left w:val="nil"/>
              <w:bottom w:val="nil"/>
              <w:right w:val="nil"/>
            </w:tcBorders>
            <w:shd w:val="clear" w:color="000000" w:fill="FFFFFF"/>
            <w:noWrap/>
            <w:vAlign w:val="center"/>
            <w:hideMark/>
          </w:tcPr>
          <w:p w14:paraId="1A1A568F"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234 </w:t>
            </w:r>
          </w:p>
        </w:tc>
        <w:tc>
          <w:tcPr>
            <w:tcW w:w="504" w:type="dxa"/>
            <w:tcBorders>
              <w:top w:val="nil"/>
              <w:left w:val="nil"/>
              <w:bottom w:val="nil"/>
              <w:right w:val="nil"/>
            </w:tcBorders>
            <w:shd w:val="clear" w:color="000000" w:fill="FFFFFF"/>
            <w:noWrap/>
            <w:vAlign w:val="center"/>
            <w:hideMark/>
          </w:tcPr>
          <w:p w14:paraId="7F776E2F"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5.5</w:t>
            </w:r>
          </w:p>
        </w:tc>
        <w:tc>
          <w:tcPr>
            <w:tcW w:w="745" w:type="dxa"/>
            <w:tcBorders>
              <w:top w:val="nil"/>
              <w:left w:val="nil"/>
              <w:bottom w:val="nil"/>
              <w:right w:val="single" w:sz="4" w:space="0" w:color="auto"/>
            </w:tcBorders>
            <w:shd w:val="clear" w:color="000000" w:fill="FFFFFF"/>
            <w:noWrap/>
            <w:vAlign w:val="center"/>
            <w:hideMark/>
          </w:tcPr>
          <w:p w14:paraId="23CAF0CB"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5.9</w:t>
            </w:r>
          </w:p>
        </w:tc>
        <w:tc>
          <w:tcPr>
            <w:tcW w:w="504" w:type="dxa"/>
            <w:tcBorders>
              <w:top w:val="nil"/>
              <w:left w:val="nil"/>
              <w:bottom w:val="nil"/>
              <w:right w:val="nil"/>
            </w:tcBorders>
            <w:shd w:val="clear" w:color="000000" w:fill="FFFFFF"/>
            <w:noWrap/>
            <w:vAlign w:val="center"/>
            <w:hideMark/>
          </w:tcPr>
          <w:p w14:paraId="3B846EFE"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250 </w:t>
            </w:r>
          </w:p>
        </w:tc>
        <w:tc>
          <w:tcPr>
            <w:tcW w:w="506" w:type="dxa"/>
            <w:tcBorders>
              <w:top w:val="nil"/>
              <w:left w:val="nil"/>
              <w:bottom w:val="nil"/>
              <w:right w:val="nil"/>
            </w:tcBorders>
            <w:shd w:val="clear" w:color="000000" w:fill="FFFFFF"/>
            <w:noWrap/>
            <w:vAlign w:val="center"/>
            <w:hideMark/>
          </w:tcPr>
          <w:p w14:paraId="62A2D88B"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32.9</w:t>
            </w:r>
          </w:p>
        </w:tc>
        <w:tc>
          <w:tcPr>
            <w:tcW w:w="745" w:type="dxa"/>
            <w:tcBorders>
              <w:top w:val="nil"/>
              <w:left w:val="nil"/>
              <w:bottom w:val="nil"/>
              <w:right w:val="nil"/>
            </w:tcBorders>
            <w:shd w:val="clear" w:color="000000" w:fill="FFFFFF"/>
            <w:noWrap/>
            <w:vAlign w:val="center"/>
            <w:hideMark/>
          </w:tcPr>
          <w:p w14:paraId="1C5A3745"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35.8</w:t>
            </w:r>
          </w:p>
        </w:tc>
      </w:tr>
      <w:tr w:rsidR="00891887" w:rsidRPr="00950B65" w14:paraId="5D9CE057" w14:textId="77777777">
        <w:trPr>
          <w:cantSplit/>
          <w:trHeight w:val="216"/>
          <w:jc w:val="center"/>
        </w:trPr>
        <w:tc>
          <w:tcPr>
            <w:tcW w:w="1029" w:type="dxa"/>
            <w:vMerge/>
            <w:tcBorders>
              <w:top w:val="nil"/>
              <w:left w:val="nil"/>
              <w:bottom w:val="single" w:sz="4" w:space="0" w:color="000000"/>
              <w:right w:val="single" w:sz="4" w:space="0" w:color="auto"/>
            </w:tcBorders>
            <w:vAlign w:val="center"/>
            <w:hideMark/>
          </w:tcPr>
          <w:p w14:paraId="493D9FB0" w14:textId="77777777" w:rsidR="00891887" w:rsidRPr="00950B65" w:rsidRDefault="00891887">
            <w:pPr>
              <w:widowControl/>
              <w:autoSpaceDE/>
              <w:autoSpaceDN/>
              <w:rPr>
                <w:b/>
                <w:bCs/>
                <w:color w:val="000000"/>
                <w:sz w:val="18"/>
                <w:szCs w:val="18"/>
                <w:lang w:eastAsia="zh-CN"/>
              </w:rPr>
            </w:pPr>
          </w:p>
        </w:tc>
        <w:tc>
          <w:tcPr>
            <w:tcW w:w="2376" w:type="dxa"/>
            <w:tcBorders>
              <w:top w:val="nil"/>
              <w:left w:val="nil"/>
              <w:bottom w:val="nil"/>
              <w:right w:val="single" w:sz="4" w:space="0" w:color="auto"/>
            </w:tcBorders>
            <w:shd w:val="clear" w:color="000000" w:fill="FFFFFF"/>
            <w:noWrap/>
            <w:vAlign w:val="center"/>
            <w:hideMark/>
          </w:tcPr>
          <w:p w14:paraId="5C23F91B" w14:textId="77777777" w:rsidR="00891887" w:rsidRPr="00950B65" w:rsidRDefault="00891887">
            <w:pPr>
              <w:widowControl/>
              <w:autoSpaceDE/>
              <w:autoSpaceDN/>
              <w:rPr>
                <w:b/>
                <w:bCs/>
                <w:color w:val="000000"/>
                <w:sz w:val="18"/>
                <w:szCs w:val="18"/>
                <w:lang w:eastAsia="zh-CN"/>
              </w:rPr>
            </w:pPr>
            <w:r w:rsidRPr="00950B65">
              <w:rPr>
                <w:b/>
                <w:bCs/>
                <w:color w:val="000000"/>
                <w:sz w:val="18"/>
                <w:szCs w:val="18"/>
                <w:lang w:eastAsia="zh-CN"/>
              </w:rPr>
              <w:t>Normal</w:t>
            </w:r>
          </w:p>
        </w:tc>
        <w:tc>
          <w:tcPr>
            <w:tcW w:w="552" w:type="dxa"/>
            <w:tcBorders>
              <w:top w:val="nil"/>
              <w:left w:val="nil"/>
              <w:bottom w:val="nil"/>
              <w:right w:val="nil"/>
            </w:tcBorders>
            <w:shd w:val="clear" w:color="000000" w:fill="FFFFFF"/>
            <w:noWrap/>
            <w:vAlign w:val="center"/>
            <w:hideMark/>
          </w:tcPr>
          <w:p w14:paraId="6B18564D"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6,046 </w:t>
            </w:r>
          </w:p>
        </w:tc>
        <w:tc>
          <w:tcPr>
            <w:tcW w:w="503" w:type="dxa"/>
            <w:tcBorders>
              <w:top w:val="nil"/>
              <w:left w:val="nil"/>
              <w:bottom w:val="nil"/>
              <w:right w:val="nil"/>
            </w:tcBorders>
            <w:shd w:val="clear" w:color="000000" w:fill="FFFFFF"/>
            <w:noWrap/>
            <w:vAlign w:val="center"/>
            <w:hideMark/>
          </w:tcPr>
          <w:p w14:paraId="1FB3AB7B"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61.9</w:t>
            </w:r>
          </w:p>
        </w:tc>
        <w:tc>
          <w:tcPr>
            <w:tcW w:w="1016" w:type="dxa"/>
            <w:tcBorders>
              <w:top w:val="nil"/>
              <w:left w:val="nil"/>
              <w:bottom w:val="nil"/>
              <w:right w:val="single" w:sz="4" w:space="0" w:color="auto"/>
            </w:tcBorders>
            <w:shd w:val="clear" w:color="000000" w:fill="FFFFFF"/>
            <w:noWrap/>
            <w:vAlign w:val="center"/>
            <w:hideMark/>
          </w:tcPr>
          <w:p w14:paraId="4AC6498D"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60.4</w:t>
            </w:r>
          </w:p>
        </w:tc>
        <w:tc>
          <w:tcPr>
            <w:tcW w:w="236" w:type="dxa"/>
            <w:tcBorders>
              <w:top w:val="nil"/>
              <w:left w:val="nil"/>
              <w:bottom w:val="nil"/>
              <w:right w:val="nil"/>
            </w:tcBorders>
            <w:shd w:val="clear" w:color="000000" w:fill="FFFFFF"/>
            <w:noWrap/>
            <w:vAlign w:val="center"/>
            <w:hideMark/>
          </w:tcPr>
          <w:p w14:paraId="34008515"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2,994 </w:t>
            </w:r>
          </w:p>
        </w:tc>
        <w:tc>
          <w:tcPr>
            <w:tcW w:w="504" w:type="dxa"/>
            <w:tcBorders>
              <w:top w:val="nil"/>
              <w:left w:val="nil"/>
              <w:bottom w:val="nil"/>
              <w:right w:val="nil"/>
            </w:tcBorders>
            <w:shd w:val="clear" w:color="000000" w:fill="FFFFFF"/>
            <w:noWrap/>
            <w:vAlign w:val="center"/>
            <w:hideMark/>
          </w:tcPr>
          <w:p w14:paraId="12FE4ED3"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63.2</w:t>
            </w:r>
          </w:p>
        </w:tc>
        <w:tc>
          <w:tcPr>
            <w:tcW w:w="745" w:type="dxa"/>
            <w:tcBorders>
              <w:top w:val="nil"/>
              <w:left w:val="nil"/>
              <w:bottom w:val="nil"/>
              <w:right w:val="single" w:sz="4" w:space="0" w:color="auto"/>
            </w:tcBorders>
            <w:shd w:val="clear" w:color="000000" w:fill="FFFFFF"/>
            <w:noWrap/>
            <w:vAlign w:val="center"/>
            <w:hideMark/>
          </w:tcPr>
          <w:p w14:paraId="4122A01C"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62.3</w:t>
            </w:r>
          </w:p>
        </w:tc>
        <w:tc>
          <w:tcPr>
            <w:tcW w:w="506" w:type="dxa"/>
            <w:tcBorders>
              <w:top w:val="nil"/>
              <w:left w:val="nil"/>
              <w:bottom w:val="nil"/>
              <w:right w:val="nil"/>
            </w:tcBorders>
            <w:shd w:val="clear" w:color="000000" w:fill="FFFFFF"/>
            <w:noWrap/>
            <w:vAlign w:val="center"/>
            <w:hideMark/>
          </w:tcPr>
          <w:p w14:paraId="6865397F"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2,667 </w:t>
            </w:r>
          </w:p>
        </w:tc>
        <w:tc>
          <w:tcPr>
            <w:tcW w:w="504" w:type="dxa"/>
            <w:tcBorders>
              <w:top w:val="nil"/>
              <w:left w:val="nil"/>
              <w:bottom w:val="nil"/>
              <w:right w:val="nil"/>
            </w:tcBorders>
            <w:shd w:val="clear" w:color="000000" w:fill="FFFFFF"/>
            <w:noWrap/>
            <w:vAlign w:val="center"/>
            <w:hideMark/>
          </w:tcPr>
          <w:p w14:paraId="0E5BA97D"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62.4</w:t>
            </w:r>
          </w:p>
        </w:tc>
        <w:tc>
          <w:tcPr>
            <w:tcW w:w="745" w:type="dxa"/>
            <w:tcBorders>
              <w:top w:val="nil"/>
              <w:left w:val="nil"/>
              <w:bottom w:val="nil"/>
              <w:right w:val="single" w:sz="4" w:space="0" w:color="auto"/>
            </w:tcBorders>
            <w:shd w:val="clear" w:color="000000" w:fill="FFFFFF"/>
            <w:noWrap/>
            <w:vAlign w:val="center"/>
            <w:hideMark/>
          </w:tcPr>
          <w:p w14:paraId="6D81C68C"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60.5</w:t>
            </w:r>
          </w:p>
        </w:tc>
        <w:tc>
          <w:tcPr>
            <w:tcW w:w="504" w:type="dxa"/>
            <w:tcBorders>
              <w:top w:val="nil"/>
              <w:left w:val="nil"/>
              <w:bottom w:val="nil"/>
              <w:right w:val="nil"/>
            </w:tcBorders>
            <w:shd w:val="clear" w:color="000000" w:fill="FFFFFF"/>
            <w:noWrap/>
            <w:vAlign w:val="center"/>
            <w:hideMark/>
          </w:tcPr>
          <w:p w14:paraId="26AAD429"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385 </w:t>
            </w:r>
          </w:p>
        </w:tc>
        <w:tc>
          <w:tcPr>
            <w:tcW w:w="506" w:type="dxa"/>
            <w:tcBorders>
              <w:top w:val="nil"/>
              <w:left w:val="nil"/>
              <w:bottom w:val="nil"/>
              <w:right w:val="nil"/>
            </w:tcBorders>
            <w:shd w:val="clear" w:color="000000" w:fill="FFFFFF"/>
            <w:noWrap/>
            <w:vAlign w:val="center"/>
            <w:hideMark/>
          </w:tcPr>
          <w:p w14:paraId="0299E092"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50.7</w:t>
            </w:r>
          </w:p>
        </w:tc>
        <w:tc>
          <w:tcPr>
            <w:tcW w:w="745" w:type="dxa"/>
            <w:tcBorders>
              <w:top w:val="nil"/>
              <w:left w:val="nil"/>
              <w:bottom w:val="nil"/>
              <w:right w:val="nil"/>
            </w:tcBorders>
            <w:shd w:val="clear" w:color="000000" w:fill="FFFFFF"/>
            <w:noWrap/>
            <w:vAlign w:val="center"/>
            <w:hideMark/>
          </w:tcPr>
          <w:p w14:paraId="6448F2F0"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49.5</w:t>
            </w:r>
          </w:p>
        </w:tc>
      </w:tr>
      <w:tr w:rsidR="00891887" w:rsidRPr="00950B65" w14:paraId="51DAB890" w14:textId="77777777">
        <w:trPr>
          <w:cantSplit/>
          <w:trHeight w:val="216"/>
          <w:jc w:val="center"/>
        </w:trPr>
        <w:tc>
          <w:tcPr>
            <w:tcW w:w="1029" w:type="dxa"/>
            <w:vMerge/>
            <w:tcBorders>
              <w:top w:val="nil"/>
              <w:left w:val="nil"/>
              <w:bottom w:val="single" w:sz="4" w:space="0" w:color="000000"/>
              <w:right w:val="single" w:sz="4" w:space="0" w:color="auto"/>
            </w:tcBorders>
            <w:vAlign w:val="center"/>
            <w:hideMark/>
          </w:tcPr>
          <w:p w14:paraId="665763D0" w14:textId="77777777" w:rsidR="00891887" w:rsidRPr="00950B65" w:rsidRDefault="00891887">
            <w:pPr>
              <w:widowControl/>
              <w:autoSpaceDE/>
              <w:autoSpaceDN/>
              <w:rPr>
                <w:b/>
                <w:bCs/>
                <w:color w:val="000000"/>
                <w:sz w:val="18"/>
                <w:szCs w:val="18"/>
                <w:lang w:eastAsia="zh-CN"/>
              </w:rPr>
            </w:pPr>
          </w:p>
        </w:tc>
        <w:tc>
          <w:tcPr>
            <w:tcW w:w="2376" w:type="dxa"/>
            <w:tcBorders>
              <w:top w:val="nil"/>
              <w:left w:val="nil"/>
              <w:bottom w:val="single" w:sz="4" w:space="0" w:color="auto"/>
              <w:right w:val="single" w:sz="4" w:space="0" w:color="auto"/>
            </w:tcBorders>
            <w:shd w:val="clear" w:color="000000" w:fill="FFFFFF"/>
            <w:noWrap/>
            <w:vAlign w:val="center"/>
            <w:hideMark/>
          </w:tcPr>
          <w:p w14:paraId="419D0638" w14:textId="77777777" w:rsidR="00891887" w:rsidRPr="00950B65" w:rsidRDefault="00891887">
            <w:pPr>
              <w:widowControl/>
              <w:autoSpaceDE/>
              <w:autoSpaceDN/>
              <w:rPr>
                <w:b/>
                <w:bCs/>
                <w:color w:val="000000"/>
                <w:sz w:val="18"/>
                <w:szCs w:val="18"/>
                <w:lang w:eastAsia="zh-CN"/>
              </w:rPr>
            </w:pPr>
            <w:r w:rsidRPr="00950B65">
              <w:rPr>
                <w:b/>
                <w:bCs/>
                <w:color w:val="000000"/>
                <w:sz w:val="18"/>
                <w:szCs w:val="18"/>
                <w:lang w:eastAsia="zh-CN"/>
              </w:rPr>
              <w:t>Obesity</w:t>
            </w:r>
          </w:p>
        </w:tc>
        <w:tc>
          <w:tcPr>
            <w:tcW w:w="552" w:type="dxa"/>
            <w:tcBorders>
              <w:top w:val="nil"/>
              <w:left w:val="nil"/>
              <w:bottom w:val="single" w:sz="4" w:space="0" w:color="auto"/>
              <w:right w:val="nil"/>
            </w:tcBorders>
            <w:shd w:val="clear" w:color="000000" w:fill="FFFFFF"/>
            <w:noWrap/>
            <w:vAlign w:val="center"/>
            <w:hideMark/>
          </w:tcPr>
          <w:p w14:paraId="40045C26"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2,866 </w:t>
            </w:r>
          </w:p>
        </w:tc>
        <w:tc>
          <w:tcPr>
            <w:tcW w:w="503" w:type="dxa"/>
            <w:tcBorders>
              <w:top w:val="nil"/>
              <w:left w:val="nil"/>
              <w:bottom w:val="single" w:sz="4" w:space="0" w:color="auto"/>
              <w:right w:val="nil"/>
            </w:tcBorders>
            <w:shd w:val="clear" w:color="000000" w:fill="FFFFFF"/>
            <w:noWrap/>
            <w:vAlign w:val="center"/>
            <w:hideMark/>
          </w:tcPr>
          <w:p w14:paraId="024FF46D"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29.3</w:t>
            </w:r>
          </w:p>
        </w:tc>
        <w:tc>
          <w:tcPr>
            <w:tcW w:w="1016" w:type="dxa"/>
            <w:tcBorders>
              <w:top w:val="nil"/>
              <w:left w:val="nil"/>
              <w:bottom w:val="single" w:sz="4" w:space="0" w:color="auto"/>
              <w:right w:val="single" w:sz="4" w:space="0" w:color="auto"/>
            </w:tcBorders>
            <w:shd w:val="clear" w:color="000000" w:fill="FFFFFF"/>
            <w:noWrap/>
            <w:vAlign w:val="center"/>
            <w:hideMark/>
          </w:tcPr>
          <w:p w14:paraId="5060AC2C"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29.4</w:t>
            </w:r>
          </w:p>
        </w:tc>
        <w:tc>
          <w:tcPr>
            <w:tcW w:w="236" w:type="dxa"/>
            <w:tcBorders>
              <w:top w:val="nil"/>
              <w:left w:val="nil"/>
              <w:bottom w:val="single" w:sz="4" w:space="0" w:color="auto"/>
              <w:right w:val="nil"/>
            </w:tcBorders>
            <w:shd w:val="clear" w:color="000000" w:fill="FFFFFF"/>
            <w:noWrap/>
            <w:vAlign w:val="center"/>
            <w:hideMark/>
          </w:tcPr>
          <w:p w14:paraId="27BA0521"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1,438 </w:t>
            </w:r>
          </w:p>
        </w:tc>
        <w:tc>
          <w:tcPr>
            <w:tcW w:w="504" w:type="dxa"/>
            <w:tcBorders>
              <w:top w:val="nil"/>
              <w:left w:val="nil"/>
              <w:bottom w:val="single" w:sz="4" w:space="0" w:color="auto"/>
              <w:right w:val="nil"/>
            </w:tcBorders>
            <w:shd w:val="clear" w:color="000000" w:fill="FFFFFF"/>
            <w:noWrap/>
            <w:vAlign w:val="center"/>
            <w:hideMark/>
          </w:tcPr>
          <w:p w14:paraId="2663981C"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30.4</w:t>
            </w:r>
          </w:p>
        </w:tc>
        <w:tc>
          <w:tcPr>
            <w:tcW w:w="745" w:type="dxa"/>
            <w:tcBorders>
              <w:top w:val="nil"/>
              <w:left w:val="nil"/>
              <w:bottom w:val="single" w:sz="4" w:space="0" w:color="auto"/>
              <w:right w:val="single" w:sz="4" w:space="0" w:color="auto"/>
            </w:tcBorders>
            <w:shd w:val="clear" w:color="000000" w:fill="FFFFFF"/>
            <w:noWrap/>
            <w:vAlign w:val="center"/>
            <w:hideMark/>
          </w:tcPr>
          <w:p w14:paraId="55CF2AD6"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30.3</w:t>
            </w:r>
          </w:p>
        </w:tc>
        <w:tc>
          <w:tcPr>
            <w:tcW w:w="506" w:type="dxa"/>
            <w:tcBorders>
              <w:top w:val="nil"/>
              <w:left w:val="nil"/>
              <w:bottom w:val="single" w:sz="4" w:space="0" w:color="auto"/>
              <w:right w:val="nil"/>
            </w:tcBorders>
            <w:shd w:val="clear" w:color="000000" w:fill="FFFFFF"/>
            <w:noWrap/>
            <w:vAlign w:val="center"/>
            <w:hideMark/>
          </w:tcPr>
          <w:p w14:paraId="07AB2438"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1,314 </w:t>
            </w:r>
          </w:p>
        </w:tc>
        <w:tc>
          <w:tcPr>
            <w:tcW w:w="504" w:type="dxa"/>
            <w:tcBorders>
              <w:top w:val="nil"/>
              <w:left w:val="nil"/>
              <w:bottom w:val="single" w:sz="4" w:space="0" w:color="auto"/>
              <w:right w:val="nil"/>
            </w:tcBorders>
            <w:shd w:val="clear" w:color="000000" w:fill="FFFFFF"/>
            <w:noWrap/>
            <w:vAlign w:val="center"/>
            <w:hideMark/>
          </w:tcPr>
          <w:p w14:paraId="4B992EF7"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30.7</w:t>
            </w:r>
          </w:p>
        </w:tc>
        <w:tc>
          <w:tcPr>
            <w:tcW w:w="745" w:type="dxa"/>
            <w:tcBorders>
              <w:top w:val="nil"/>
              <w:left w:val="nil"/>
              <w:bottom w:val="single" w:sz="4" w:space="0" w:color="auto"/>
              <w:right w:val="single" w:sz="4" w:space="0" w:color="auto"/>
            </w:tcBorders>
            <w:shd w:val="clear" w:color="000000" w:fill="FFFFFF"/>
            <w:noWrap/>
            <w:vAlign w:val="center"/>
            <w:hideMark/>
          </w:tcPr>
          <w:p w14:paraId="4EABA387"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31.9</w:t>
            </w:r>
          </w:p>
        </w:tc>
        <w:tc>
          <w:tcPr>
            <w:tcW w:w="504" w:type="dxa"/>
            <w:tcBorders>
              <w:top w:val="nil"/>
              <w:left w:val="nil"/>
              <w:bottom w:val="single" w:sz="4" w:space="0" w:color="auto"/>
              <w:right w:val="nil"/>
            </w:tcBorders>
            <w:shd w:val="clear" w:color="000000" w:fill="FFFFFF"/>
            <w:noWrap/>
            <w:vAlign w:val="center"/>
            <w:hideMark/>
          </w:tcPr>
          <w:p w14:paraId="29AD5E2B"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114 </w:t>
            </w:r>
          </w:p>
        </w:tc>
        <w:tc>
          <w:tcPr>
            <w:tcW w:w="506" w:type="dxa"/>
            <w:tcBorders>
              <w:top w:val="nil"/>
              <w:left w:val="nil"/>
              <w:bottom w:val="single" w:sz="4" w:space="0" w:color="auto"/>
              <w:right w:val="nil"/>
            </w:tcBorders>
            <w:shd w:val="clear" w:color="000000" w:fill="FFFFFF"/>
            <w:noWrap/>
            <w:vAlign w:val="center"/>
            <w:hideMark/>
          </w:tcPr>
          <w:p w14:paraId="7B024F37"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15.0</w:t>
            </w:r>
          </w:p>
        </w:tc>
        <w:tc>
          <w:tcPr>
            <w:tcW w:w="745" w:type="dxa"/>
            <w:tcBorders>
              <w:top w:val="nil"/>
              <w:left w:val="nil"/>
              <w:bottom w:val="single" w:sz="4" w:space="0" w:color="auto"/>
              <w:right w:val="nil"/>
            </w:tcBorders>
            <w:shd w:val="clear" w:color="000000" w:fill="FFFFFF"/>
            <w:noWrap/>
            <w:vAlign w:val="center"/>
            <w:hideMark/>
          </w:tcPr>
          <w:p w14:paraId="22A5E8A5"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13</w:t>
            </w:r>
          </w:p>
        </w:tc>
      </w:tr>
      <w:tr w:rsidR="00891887" w:rsidRPr="00950B65" w14:paraId="463056A7" w14:textId="77777777">
        <w:trPr>
          <w:cantSplit/>
          <w:trHeight w:val="216"/>
          <w:jc w:val="center"/>
        </w:trPr>
        <w:tc>
          <w:tcPr>
            <w:tcW w:w="1029" w:type="dxa"/>
            <w:vMerge w:val="restart"/>
            <w:tcBorders>
              <w:top w:val="nil"/>
              <w:left w:val="nil"/>
              <w:bottom w:val="single" w:sz="4" w:space="0" w:color="000000"/>
              <w:right w:val="single" w:sz="4" w:space="0" w:color="auto"/>
            </w:tcBorders>
            <w:shd w:val="clear" w:color="000000" w:fill="FFFFFF"/>
            <w:vAlign w:val="center"/>
            <w:hideMark/>
          </w:tcPr>
          <w:p w14:paraId="4EE7561C" w14:textId="77777777" w:rsidR="00891887" w:rsidRPr="00950B65" w:rsidRDefault="00891887">
            <w:pPr>
              <w:widowControl/>
              <w:autoSpaceDE/>
              <w:autoSpaceDN/>
              <w:rPr>
                <w:b/>
                <w:bCs/>
                <w:color w:val="000000"/>
                <w:sz w:val="18"/>
                <w:szCs w:val="18"/>
                <w:lang w:eastAsia="zh-CN"/>
              </w:rPr>
            </w:pPr>
            <w:r w:rsidRPr="00950B65">
              <w:rPr>
                <w:b/>
                <w:bCs/>
                <w:color w:val="000000"/>
                <w:sz w:val="18"/>
                <w:szCs w:val="18"/>
                <w:lang w:eastAsia="zh-CN"/>
              </w:rPr>
              <w:t>Number of underlying disease conditions</w:t>
            </w:r>
          </w:p>
        </w:tc>
        <w:tc>
          <w:tcPr>
            <w:tcW w:w="2376" w:type="dxa"/>
            <w:tcBorders>
              <w:top w:val="nil"/>
              <w:left w:val="nil"/>
              <w:bottom w:val="nil"/>
              <w:right w:val="single" w:sz="4" w:space="0" w:color="auto"/>
            </w:tcBorders>
            <w:shd w:val="clear" w:color="000000" w:fill="FFFFFF"/>
            <w:noWrap/>
            <w:vAlign w:val="center"/>
            <w:hideMark/>
          </w:tcPr>
          <w:p w14:paraId="1BDF5C4C" w14:textId="77777777" w:rsidR="00891887" w:rsidRPr="00950B65" w:rsidRDefault="00891887">
            <w:pPr>
              <w:widowControl/>
              <w:autoSpaceDE/>
              <w:autoSpaceDN/>
              <w:rPr>
                <w:b/>
                <w:bCs/>
                <w:color w:val="000000"/>
                <w:sz w:val="18"/>
                <w:szCs w:val="18"/>
                <w:lang w:eastAsia="zh-CN"/>
              </w:rPr>
            </w:pPr>
            <w:r w:rsidRPr="00950B65">
              <w:rPr>
                <w:b/>
                <w:bCs/>
                <w:color w:val="000000"/>
                <w:sz w:val="18"/>
                <w:szCs w:val="18"/>
                <w:lang w:eastAsia="zh-CN"/>
              </w:rPr>
              <w:t>None</w:t>
            </w:r>
          </w:p>
        </w:tc>
        <w:tc>
          <w:tcPr>
            <w:tcW w:w="552" w:type="dxa"/>
            <w:tcBorders>
              <w:top w:val="nil"/>
              <w:left w:val="nil"/>
              <w:bottom w:val="nil"/>
              <w:right w:val="nil"/>
            </w:tcBorders>
            <w:shd w:val="clear" w:color="000000" w:fill="FFFFFF"/>
            <w:noWrap/>
            <w:vAlign w:val="center"/>
            <w:hideMark/>
          </w:tcPr>
          <w:p w14:paraId="62E48734"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5,811 </w:t>
            </w:r>
          </w:p>
        </w:tc>
        <w:tc>
          <w:tcPr>
            <w:tcW w:w="503" w:type="dxa"/>
            <w:tcBorders>
              <w:top w:val="nil"/>
              <w:left w:val="nil"/>
              <w:bottom w:val="nil"/>
              <w:right w:val="nil"/>
            </w:tcBorders>
            <w:shd w:val="clear" w:color="000000" w:fill="FFFFFF"/>
            <w:noWrap/>
            <w:vAlign w:val="center"/>
            <w:hideMark/>
          </w:tcPr>
          <w:p w14:paraId="7423CD8C"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59.5</w:t>
            </w:r>
          </w:p>
        </w:tc>
        <w:tc>
          <w:tcPr>
            <w:tcW w:w="1016" w:type="dxa"/>
            <w:tcBorders>
              <w:top w:val="nil"/>
              <w:left w:val="nil"/>
              <w:bottom w:val="nil"/>
              <w:right w:val="single" w:sz="4" w:space="0" w:color="auto"/>
            </w:tcBorders>
            <w:shd w:val="clear" w:color="000000" w:fill="FFFFFF"/>
            <w:noWrap/>
            <w:vAlign w:val="center"/>
            <w:hideMark/>
          </w:tcPr>
          <w:p w14:paraId="1C917723"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68.6</w:t>
            </w:r>
          </w:p>
        </w:tc>
        <w:tc>
          <w:tcPr>
            <w:tcW w:w="236" w:type="dxa"/>
            <w:tcBorders>
              <w:top w:val="nil"/>
              <w:left w:val="nil"/>
              <w:bottom w:val="nil"/>
              <w:right w:val="nil"/>
            </w:tcBorders>
            <w:shd w:val="clear" w:color="000000" w:fill="FFFFFF"/>
            <w:noWrap/>
            <w:vAlign w:val="center"/>
            <w:hideMark/>
          </w:tcPr>
          <w:p w14:paraId="1394362F"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2,966 </w:t>
            </w:r>
          </w:p>
        </w:tc>
        <w:tc>
          <w:tcPr>
            <w:tcW w:w="504" w:type="dxa"/>
            <w:tcBorders>
              <w:top w:val="nil"/>
              <w:left w:val="nil"/>
              <w:bottom w:val="nil"/>
              <w:right w:val="nil"/>
            </w:tcBorders>
            <w:shd w:val="clear" w:color="000000" w:fill="FFFFFF"/>
            <w:noWrap/>
            <w:vAlign w:val="center"/>
            <w:hideMark/>
          </w:tcPr>
          <w:p w14:paraId="37EF72F4"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62.6</w:t>
            </w:r>
          </w:p>
        </w:tc>
        <w:tc>
          <w:tcPr>
            <w:tcW w:w="745" w:type="dxa"/>
            <w:tcBorders>
              <w:top w:val="nil"/>
              <w:left w:val="nil"/>
              <w:bottom w:val="nil"/>
              <w:right w:val="single" w:sz="4" w:space="0" w:color="auto"/>
            </w:tcBorders>
            <w:shd w:val="clear" w:color="000000" w:fill="FFFFFF"/>
            <w:noWrap/>
            <w:vAlign w:val="center"/>
            <w:hideMark/>
          </w:tcPr>
          <w:p w14:paraId="7819D839"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70.6</w:t>
            </w:r>
          </w:p>
        </w:tc>
        <w:tc>
          <w:tcPr>
            <w:tcW w:w="506" w:type="dxa"/>
            <w:tcBorders>
              <w:top w:val="nil"/>
              <w:left w:val="nil"/>
              <w:bottom w:val="nil"/>
              <w:right w:val="nil"/>
            </w:tcBorders>
            <w:shd w:val="clear" w:color="000000" w:fill="FFFFFF"/>
            <w:noWrap/>
            <w:vAlign w:val="center"/>
            <w:hideMark/>
          </w:tcPr>
          <w:p w14:paraId="1288FDE4"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2,230 </w:t>
            </w:r>
          </w:p>
        </w:tc>
        <w:tc>
          <w:tcPr>
            <w:tcW w:w="504" w:type="dxa"/>
            <w:tcBorders>
              <w:top w:val="nil"/>
              <w:left w:val="nil"/>
              <w:bottom w:val="nil"/>
              <w:right w:val="nil"/>
            </w:tcBorders>
            <w:shd w:val="clear" w:color="000000" w:fill="FFFFFF"/>
            <w:noWrap/>
            <w:vAlign w:val="center"/>
            <w:hideMark/>
          </w:tcPr>
          <w:p w14:paraId="2C80DEFC"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52.2</w:t>
            </w:r>
          </w:p>
        </w:tc>
        <w:tc>
          <w:tcPr>
            <w:tcW w:w="745" w:type="dxa"/>
            <w:tcBorders>
              <w:top w:val="nil"/>
              <w:left w:val="nil"/>
              <w:bottom w:val="nil"/>
              <w:right w:val="single" w:sz="4" w:space="0" w:color="auto"/>
            </w:tcBorders>
            <w:shd w:val="clear" w:color="000000" w:fill="FFFFFF"/>
            <w:noWrap/>
            <w:vAlign w:val="center"/>
            <w:hideMark/>
          </w:tcPr>
          <w:p w14:paraId="66F72424"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61.7</w:t>
            </w:r>
          </w:p>
        </w:tc>
        <w:tc>
          <w:tcPr>
            <w:tcW w:w="504" w:type="dxa"/>
            <w:tcBorders>
              <w:top w:val="nil"/>
              <w:left w:val="nil"/>
              <w:bottom w:val="nil"/>
              <w:right w:val="nil"/>
            </w:tcBorders>
            <w:shd w:val="clear" w:color="000000" w:fill="FFFFFF"/>
            <w:noWrap/>
            <w:vAlign w:val="center"/>
            <w:hideMark/>
          </w:tcPr>
          <w:p w14:paraId="32325491"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615 </w:t>
            </w:r>
          </w:p>
        </w:tc>
        <w:tc>
          <w:tcPr>
            <w:tcW w:w="506" w:type="dxa"/>
            <w:tcBorders>
              <w:top w:val="nil"/>
              <w:left w:val="nil"/>
              <w:bottom w:val="nil"/>
              <w:right w:val="nil"/>
            </w:tcBorders>
            <w:shd w:val="clear" w:color="000000" w:fill="FFFFFF"/>
            <w:noWrap/>
            <w:vAlign w:val="center"/>
            <w:hideMark/>
          </w:tcPr>
          <w:p w14:paraId="4FE31032"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81.0</w:t>
            </w:r>
          </w:p>
        </w:tc>
        <w:tc>
          <w:tcPr>
            <w:tcW w:w="745" w:type="dxa"/>
            <w:tcBorders>
              <w:top w:val="nil"/>
              <w:left w:val="nil"/>
              <w:bottom w:val="nil"/>
              <w:right w:val="nil"/>
            </w:tcBorders>
            <w:shd w:val="clear" w:color="000000" w:fill="FFFFFF"/>
            <w:noWrap/>
            <w:vAlign w:val="center"/>
            <w:hideMark/>
          </w:tcPr>
          <w:p w14:paraId="54F13FFB"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88.7</w:t>
            </w:r>
          </w:p>
        </w:tc>
      </w:tr>
      <w:tr w:rsidR="00891887" w:rsidRPr="00950B65" w14:paraId="03EFCC01" w14:textId="77777777">
        <w:trPr>
          <w:cantSplit/>
          <w:trHeight w:val="216"/>
          <w:jc w:val="center"/>
        </w:trPr>
        <w:tc>
          <w:tcPr>
            <w:tcW w:w="1029" w:type="dxa"/>
            <w:vMerge/>
            <w:tcBorders>
              <w:top w:val="nil"/>
              <w:left w:val="nil"/>
              <w:bottom w:val="single" w:sz="4" w:space="0" w:color="000000"/>
              <w:right w:val="single" w:sz="4" w:space="0" w:color="auto"/>
            </w:tcBorders>
            <w:vAlign w:val="center"/>
            <w:hideMark/>
          </w:tcPr>
          <w:p w14:paraId="47790FAC" w14:textId="77777777" w:rsidR="00891887" w:rsidRPr="00950B65" w:rsidRDefault="00891887">
            <w:pPr>
              <w:widowControl/>
              <w:autoSpaceDE/>
              <w:autoSpaceDN/>
              <w:rPr>
                <w:b/>
                <w:bCs/>
                <w:color w:val="000000"/>
                <w:sz w:val="18"/>
                <w:szCs w:val="18"/>
                <w:lang w:eastAsia="zh-CN"/>
              </w:rPr>
            </w:pPr>
          </w:p>
        </w:tc>
        <w:tc>
          <w:tcPr>
            <w:tcW w:w="2376" w:type="dxa"/>
            <w:tcBorders>
              <w:top w:val="nil"/>
              <w:left w:val="nil"/>
              <w:bottom w:val="nil"/>
              <w:right w:val="single" w:sz="4" w:space="0" w:color="auto"/>
            </w:tcBorders>
            <w:shd w:val="clear" w:color="000000" w:fill="FFFFFF"/>
            <w:noWrap/>
            <w:vAlign w:val="center"/>
            <w:hideMark/>
          </w:tcPr>
          <w:p w14:paraId="0A5B0C82" w14:textId="77777777" w:rsidR="00891887" w:rsidRPr="00950B65" w:rsidRDefault="00891887">
            <w:pPr>
              <w:widowControl/>
              <w:autoSpaceDE/>
              <w:autoSpaceDN/>
              <w:rPr>
                <w:b/>
                <w:bCs/>
                <w:color w:val="000000"/>
                <w:sz w:val="18"/>
                <w:szCs w:val="18"/>
                <w:lang w:eastAsia="zh-CN"/>
              </w:rPr>
            </w:pPr>
            <w:r w:rsidRPr="00950B65">
              <w:rPr>
                <w:b/>
                <w:bCs/>
                <w:color w:val="000000"/>
                <w:sz w:val="18"/>
                <w:szCs w:val="18"/>
                <w:lang w:eastAsia="zh-CN"/>
              </w:rPr>
              <w:t>1</w:t>
            </w:r>
          </w:p>
        </w:tc>
        <w:tc>
          <w:tcPr>
            <w:tcW w:w="552" w:type="dxa"/>
            <w:tcBorders>
              <w:top w:val="nil"/>
              <w:left w:val="nil"/>
              <w:bottom w:val="nil"/>
              <w:right w:val="nil"/>
            </w:tcBorders>
            <w:shd w:val="clear" w:color="000000" w:fill="FFFFFF"/>
            <w:noWrap/>
            <w:vAlign w:val="center"/>
            <w:hideMark/>
          </w:tcPr>
          <w:p w14:paraId="61FB9497"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1,860 </w:t>
            </w:r>
          </w:p>
        </w:tc>
        <w:tc>
          <w:tcPr>
            <w:tcW w:w="503" w:type="dxa"/>
            <w:tcBorders>
              <w:top w:val="nil"/>
              <w:left w:val="nil"/>
              <w:bottom w:val="nil"/>
              <w:right w:val="nil"/>
            </w:tcBorders>
            <w:shd w:val="clear" w:color="000000" w:fill="FFFFFF"/>
            <w:noWrap/>
            <w:vAlign w:val="center"/>
            <w:hideMark/>
          </w:tcPr>
          <w:p w14:paraId="0B805BFF"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19.0</w:t>
            </w:r>
          </w:p>
        </w:tc>
        <w:tc>
          <w:tcPr>
            <w:tcW w:w="1016" w:type="dxa"/>
            <w:tcBorders>
              <w:top w:val="nil"/>
              <w:left w:val="nil"/>
              <w:bottom w:val="nil"/>
              <w:right w:val="single" w:sz="4" w:space="0" w:color="auto"/>
            </w:tcBorders>
            <w:shd w:val="clear" w:color="000000" w:fill="FFFFFF"/>
            <w:noWrap/>
            <w:vAlign w:val="center"/>
            <w:hideMark/>
          </w:tcPr>
          <w:p w14:paraId="5655F1C5"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15.6</w:t>
            </w:r>
          </w:p>
        </w:tc>
        <w:tc>
          <w:tcPr>
            <w:tcW w:w="236" w:type="dxa"/>
            <w:tcBorders>
              <w:top w:val="nil"/>
              <w:left w:val="nil"/>
              <w:bottom w:val="nil"/>
              <w:right w:val="nil"/>
            </w:tcBorders>
            <w:shd w:val="clear" w:color="000000" w:fill="FFFFFF"/>
            <w:noWrap/>
            <w:vAlign w:val="center"/>
            <w:hideMark/>
          </w:tcPr>
          <w:p w14:paraId="3A28EBE2"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 857 </w:t>
            </w:r>
          </w:p>
        </w:tc>
        <w:tc>
          <w:tcPr>
            <w:tcW w:w="504" w:type="dxa"/>
            <w:tcBorders>
              <w:top w:val="nil"/>
              <w:left w:val="nil"/>
              <w:bottom w:val="nil"/>
              <w:right w:val="nil"/>
            </w:tcBorders>
            <w:shd w:val="clear" w:color="000000" w:fill="FFFFFF"/>
            <w:noWrap/>
            <w:vAlign w:val="center"/>
            <w:hideMark/>
          </w:tcPr>
          <w:p w14:paraId="4EEE045C"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18.1</w:t>
            </w:r>
          </w:p>
        </w:tc>
        <w:tc>
          <w:tcPr>
            <w:tcW w:w="745" w:type="dxa"/>
            <w:tcBorders>
              <w:top w:val="nil"/>
              <w:left w:val="nil"/>
              <w:bottom w:val="nil"/>
              <w:right w:val="single" w:sz="4" w:space="0" w:color="auto"/>
            </w:tcBorders>
            <w:shd w:val="clear" w:color="000000" w:fill="FFFFFF"/>
            <w:noWrap/>
            <w:vAlign w:val="center"/>
            <w:hideMark/>
          </w:tcPr>
          <w:p w14:paraId="1C2A0D4C"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14.8</w:t>
            </w:r>
          </w:p>
        </w:tc>
        <w:tc>
          <w:tcPr>
            <w:tcW w:w="506" w:type="dxa"/>
            <w:tcBorders>
              <w:top w:val="nil"/>
              <w:left w:val="nil"/>
              <w:bottom w:val="nil"/>
              <w:right w:val="nil"/>
            </w:tcBorders>
            <w:shd w:val="clear" w:color="000000" w:fill="FFFFFF"/>
            <w:noWrap/>
            <w:vAlign w:val="center"/>
            <w:hideMark/>
          </w:tcPr>
          <w:p w14:paraId="144CE837"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933 </w:t>
            </w:r>
          </w:p>
        </w:tc>
        <w:tc>
          <w:tcPr>
            <w:tcW w:w="504" w:type="dxa"/>
            <w:tcBorders>
              <w:top w:val="nil"/>
              <w:left w:val="nil"/>
              <w:bottom w:val="nil"/>
              <w:right w:val="nil"/>
            </w:tcBorders>
            <w:shd w:val="clear" w:color="000000" w:fill="FFFFFF"/>
            <w:noWrap/>
            <w:vAlign w:val="center"/>
            <w:hideMark/>
          </w:tcPr>
          <w:p w14:paraId="65754405"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21.8</w:t>
            </w:r>
          </w:p>
        </w:tc>
        <w:tc>
          <w:tcPr>
            <w:tcW w:w="745" w:type="dxa"/>
            <w:tcBorders>
              <w:top w:val="nil"/>
              <w:left w:val="nil"/>
              <w:bottom w:val="nil"/>
              <w:right w:val="single" w:sz="4" w:space="0" w:color="auto"/>
            </w:tcBorders>
            <w:shd w:val="clear" w:color="000000" w:fill="FFFFFF"/>
            <w:noWrap/>
            <w:vAlign w:val="center"/>
            <w:hideMark/>
          </w:tcPr>
          <w:p w14:paraId="5EBF5CF0"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18.5</w:t>
            </w:r>
          </w:p>
        </w:tc>
        <w:tc>
          <w:tcPr>
            <w:tcW w:w="504" w:type="dxa"/>
            <w:tcBorders>
              <w:top w:val="nil"/>
              <w:left w:val="nil"/>
              <w:bottom w:val="nil"/>
              <w:right w:val="nil"/>
            </w:tcBorders>
            <w:shd w:val="clear" w:color="000000" w:fill="FFFFFF"/>
            <w:noWrap/>
            <w:vAlign w:val="center"/>
            <w:hideMark/>
          </w:tcPr>
          <w:p w14:paraId="6E5D5D51"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70 </w:t>
            </w:r>
          </w:p>
        </w:tc>
        <w:tc>
          <w:tcPr>
            <w:tcW w:w="506" w:type="dxa"/>
            <w:tcBorders>
              <w:top w:val="nil"/>
              <w:left w:val="nil"/>
              <w:bottom w:val="nil"/>
              <w:right w:val="nil"/>
            </w:tcBorders>
            <w:shd w:val="clear" w:color="000000" w:fill="FFFFFF"/>
            <w:noWrap/>
            <w:vAlign w:val="center"/>
            <w:hideMark/>
          </w:tcPr>
          <w:p w14:paraId="0ED1EF7B"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9.2</w:t>
            </w:r>
          </w:p>
        </w:tc>
        <w:tc>
          <w:tcPr>
            <w:tcW w:w="745" w:type="dxa"/>
            <w:tcBorders>
              <w:top w:val="nil"/>
              <w:left w:val="nil"/>
              <w:bottom w:val="nil"/>
              <w:right w:val="nil"/>
            </w:tcBorders>
            <w:shd w:val="clear" w:color="000000" w:fill="FFFFFF"/>
            <w:noWrap/>
            <w:vAlign w:val="center"/>
            <w:hideMark/>
          </w:tcPr>
          <w:p w14:paraId="26DCE953"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6.6</w:t>
            </w:r>
          </w:p>
        </w:tc>
      </w:tr>
      <w:tr w:rsidR="00891887" w:rsidRPr="00950B65" w14:paraId="6E024415" w14:textId="77777777">
        <w:trPr>
          <w:cantSplit/>
          <w:trHeight w:val="216"/>
          <w:jc w:val="center"/>
        </w:trPr>
        <w:tc>
          <w:tcPr>
            <w:tcW w:w="1029" w:type="dxa"/>
            <w:vMerge/>
            <w:tcBorders>
              <w:top w:val="nil"/>
              <w:left w:val="nil"/>
              <w:bottom w:val="single" w:sz="4" w:space="0" w:color="000000"/>
              <w:right w:val="single" w:sz="4" w:space="0" w:color="auto"/>
            </w:tcBorders>
            <w:vAlign w:val="center"/>
            <w:hideMark/>
          </w:tcPr>
          <w:p w14:paraId="2171F458" w14:textId="77777777" w:rsidR="00891887" w:rsidRPr="00950B65" w:rsidRDefault="00891887">
            <w:pPr>
              <w:widowControl/>
              <w:autoSpaceDE/>
              <w:autoSpaceDN/>
              <w:rPr>
                <w:b/>
                <w:bCs/>
                <w:color w:val="000000"/>
                <w:sz w:val="18"/>
                <w:szCs w:val="18"/>
                <w:lang w:eastAsia="zh-CN"/>
              </w:rPr>
            </w:pPr>
          </w:p>
        </w:tc>
        <w:tc>
          <w:tcPr>
            <w:tcW w:w="2376" w:type="dxa"/>
            <w:tcBorders>
              <w:top w:val="nil"/>
              <w:left w:val="nil"/>
              <w:bottom w:val="nil"/>
              <w:right w:val="single" w:sz="4" w:space="0" w:color="auto"/>
            </w:tcBorders>
            <w:shd w:val="clear" w:color="000000" w:fill="FFFFFF"/>
            <w:noWrap/>
            <w:vAlign w:val="center"/>
            <w:hideMark/>
          </w:tcPr>
          <w:p w14:paraId="2BB78D5E" w14:textId="77777777" w:rsidR="00891887" w:rsidRPr="00950B65" w:rsidRDefault="00891887">
            <w:pPr>
              <w:widowControl/>
              <w:autoSpaceDE/>
              <w:autoSpaceDN/>
              <w:rPr>
                <w:b/>
                <w:bCs/>
                <w:color w:val="000000"/>
                <w:sz w:val="18"/>
                <w:szCs w:val="18"/>
                <w:lang w:eastAsia="zh-CN"/>
              </w:rPr>
            </w:pPr>
            <w:r w:rsidRPr="00950B65">
              <w:rPr>
                <w:b/>
                <w:bCs/>
                <w:color w:val="000000"/>
                <w:sz w:val="18"/>
                <w:szCs w:val="18"/>
                <w:lang w:eastAsia="zh-CN"/>
              </w:rPr>
              <w:t>2</w:t>
            </w:r>
          </w:p>
        </w:tc>
        <w:tc>
          <w:tcPr>
            <w:tcW w:w="552" w:type="dxa"/>
            <w:tcBorders>
              <w:top w:val="nil"/>
              <w:left w:val="nil"/>
              <w:bottom w:val="nil"/>
              <w:right w:val="nil"/>
            </w:tcBorders>
            <w:shd w:val="clear" w:color="000000" w:fill="FFFFFF"/>
            <w:noWrap/>
            <w:vAlign w:val="center"/>
            <w:hideMark/>
          </w:tcPr>
          <w:p w14:paraId="3BB707DF"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1,246 </w:t>
            </w:r>
          </w:p>
        </w:tc>
        <w:tc>
          <w:tcPr>
            <w:tcW w:w="503" w:type="dxa"/>
            <w:tcBorders>
              <w:top w:val="nil"/>
              <w:left w:val="nil"/>
              <w:bottom w:val="nil"/>
              <w:right w:val="nil"/>
            </w:tcBorders>
            <w:shd w:val="clear" w:color="000000" w:fill="FFFFFF"/>
            <w:noWrap/>
            <w:vAlign w:val="center"/>
            <w:hideMark/>
          </w:tcPr>
          <w:p w14:paraId="77B5BCBE"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12.8</w:t>
            </w:r>
          </w:p>
        </w:tc>
        <w:tc>
          <w:tcPr>
            <w:tcW w:w="1016" w:type="dxa"/>
            <w:tcBorders>
              <w:top w:val="nil"/>
              <w:left w:val="nil"/>
              <w:bottom w:val="nil"/>
              <w:right w:val="single" w:sz="4" w:space="0" w:color="auto"/>
            </w:tcBorders>
            <w:shd w:val="clear" w:color="000000" w:fill="FFFFFF"/>
            <w:noWrap/>
            <w:vAlign w:val="center"/>
            <w:hideMark/>
          </w:tcPr>
          <w:p w14:paraId="1216B0D9"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9.6</w:t>
            </w:r>
          </w:p>
        </w:tc>
        <w:tc>
          <w:tcPr>
            <w:tcW w:w="236" w:type="dxa"/>
            <w:tcBorders>
              <w:top w:val="nil"/>
              <w:left w:val="nil"/>
              <w:bottom w:val="nil"/>
              <w:right w:val="nil"/>
            </w:tcBorders>
            <w:shd w:val="clear" w:color="000000" w:fill="FFFFFF"/>
            <w:noWrap/>
            <w:vAlign w:val="center"/>
            <w:hideMark/>
          </w:tcPr>
          <w:p w14:paraId="0B8B36FF"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 566 </w:t>
            </w:r>
          </w:p>
        </w:tc>
        <w:tc>
          <w:tcPr>
            <w:tcW w:w="504" w:type="dxa"/>
            <w:tcBorders>
              <w:top w:val="nil"/>
              <w:left w:val="nil"/>
              <w:bottom w:val="nil"/>
              <w:right w:val="nil"/>
            </w:tcBorders>
            <w:shd w:val="clear" w:color="000000" w:fill="FFFFFF"/>
            <w:noWrap/>
            <w:vAlign w:val="center"/>
            <w:hideMark/>
          </w:tcPr>
          <w:p w14:paraId="76C99705"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11.9</w:t>
            </w:r>
          </w:p>
        </w:tc>
        <w:tc>
          <w:tcPr>
            <w:tcW w:w="745" w:type="dxa"/>
            <w:tcBorders>
              <w:top w:val="nil"/>
              <w:left w:val="nil"/>
              <w:bottom w:val="nil"/>
              <w:right w:val="single" w:sz="4" w:space="0" w:color="auto"/>
            </w:tcBorders>
            <w:shd w:val="clear" w:color="000000" w:fill="FFFFFF"/>
            <w:noWrap/>
            <w:vAlign w:val="center"/>
            <w:hideMark/>
          </w:tcPr>
          <w:p w14:paraId="2EB39879"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9.1</w:t>
            </w:r>
          </w:p>
        </w:tc>
        <w:tc>
          <w:tcPr>
            <w:tcW w:w="506" w:type="dxa"/>
            <w:tcBorders>
              <w:top w:val="nil"/>
              <w:left w:val="nil"/>
              <w:bottom w:val="nil"/>
              <w:right w:val="nil"/>
            </w:tcBorders>
            <w:shd w:val="clear" w:color="000000" w:fill="FFFFFF"/>
            <w:noWrap/>
            <w:vAlign w:val="center"/>
            <w:hideMark/>
          </w:tcPr>
          <w:p w14:paraId="3AED24F6"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641 </w:t>
            </w:r>
          </w:p>
        </w:tc>
        <w:tc>
          <w:tcPr>
            <w:tcW w:w="504" w:type="dxa"/>
            <w:tcBorders>
              <w:top w:val="nil"/>
              <w:left w:val="nil"/>
              <w:bottom w:val="nil"/>
              <w:right w:val="nil"/>
            </w:tcBorders>
            <w:shd w:val="clear" w:color="000000" w:fill="FFFFFF"/>
            <w:noWrap/>
            <w:vAlign w:val="center"/>
            <w:hideMark/>
          </w:tcPr>
          <w:p w14:paraId="36AFC463"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15.0</w:t>
            </w:r>
          </w:p>
        </w:tc>
        <w:tc>
          <w:tcPr>
            <w:tcW w:w="745" w:type="dxa"/>
            <w:tcBorders>
              <w:top w:val="nil"/>
              <w:left w:val="nil"/>
              <w:bottom w:val="nil"/>
              <w:right w:val="single" w:sz="4" w:space="0" w:color="auto"/>
            </w:tcBorders>
            <w:shd w:val="clear" w:color="000000" w:fill="FFFFFF"/>
            <w:noWrap/>
            <w:vAlign w:val="center"/>
            <w:hideMark/>
          </w:tcPr>
          <w:p w14:paraId="100DEDB3"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11.7</w:t>
            </w:r>
          </w:p>
        </w:tc>
        <w:tc>
          <w:tcPr>
            <w:tcW w:w="504" w:type="dxa"/>
            <w:tcBorders>
              <w:top w:val="nil"/>
              <w:left w:val="nil"/>
              <w:bottom w:val="nil"/>
              <w:right w:val="nil"/>
            </w:tcBorders>
            <w:shd w:val="clear" w:color="000000" w:fill="FFFFFF"/>
            <w:noWrap/>
            <w:vAlign w:val="center"/>
            <w:hideMark/>
          </w:tcPr>
          <w:p w14:paraId="01649671"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39 </w:t>
            </w:r>
          </w:p>
        </w:tc>
        <w:tc>
          <w:tcPr>
            <w:tcW w:w="506" w:type="dxa"/>
            <w:tcBorders>
              <w:top w:val="nil"/>
              <w:left w:val="nil"/>
              <w:bottom w:val="nil"/>
              <w:right w:val="nil"/>
            </w:tcBorders>
            <w:shd w:val="clear" w:color="000000" w:fill="FFFFFF"/>
            <w:noWrap/>
            <w:vAlign w:val="center"/>
            <w:hideMark/>
          </w:tcPr>
          <w:p w14:paraId="0AEC1930"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5.1</w:t>
            </w:r>
          </w:p>
        </w:tc>
        <w:tc>
          <w:tcPr>
            <w:tcW w:w="745" w:type="dxa"/>
            <w:tcBorders>
              <w:top w:val="nil"/>
              <w:left w:val="nil"/>
              <w:bottom w:val="nil"/>
              <w:right w:val="nil"/>
            </w:tcBorders>
            <w:shd w:val="clear" w:color="000000" w:fill="FFFFFF"/>
            <w:noWrap/>
            <w:vAlign w:val="center"/>
            <w:hideMark/>
          </w:tcPr>
          <w:p w14:paraId="1E8EF964"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2.5</w:t>
            </w:r>
          </w:p>
        </w:tc>
      </w:tr>
      <w:tr w:rsidR="00891887" w:rsidRPr="00950B65" w14:paraId="57193A86" w14:textId="77777777">
        <w:trPr>
          <w:cantSplit/>
          <w:trHeight w:val="216"/>
          <w:jc w:val="center"/>
        </w:trPr>
        <w:tc>
          <w:tcPr>
            <w:tcW w:w="1029" w:type="dxa"/>
            <w:vMerge/>
            <w:tcBorders>
              <w:top w:val="nil"/>
              <w:left w:val="nil"/>
              <w:bottom w:val="single" w:sz="4" w:space="0" w:color="000000"/>
              <w:right w:val="single" w:sz="4" w:space="0" w:color="auto"/>
            </w:tcBorders>
            <w:vAlign w:val="center"/>
            <w:hideMark/>
          </w:tcPr>
          <w:p w14:paraId="67FADE83" w14:textId="77777777" w:rsidR="00891887" w:rsidRPr="00950B65" w:rsidRDefault="00891887">
            <w:pPr>
              <w:widowControl/>
              <w:autoSpaceDE/>
              <w:autoSpaceDN/>
              <w:rPr>
                <w:b/>
                <w:bCs/>
                <w:color w:val="000000"/>
                <w:sz w:val="18"/>
                <w:szCs w:val="18"/>
                <w:lang w:eastAsia="zh-CN"/>
              </w:rPr>
            </w:pPr>
          </w:p>
        </w:tc>
        <w:tc>
          <w:tcPr>
            <w:tcW w:w="2376" w:type="dxa"/>
            <w:tcBorders>
              <w:top w:val="nil"/>
              <w:left w:val="nil"/>
              <w:bottom w:val="single" w:sz="4" w:space="0" w:color="auto"/>
              <w:right w:val="single" w:sz="4" w:space="0" w:color="auto"/>
            </w:tcBorders>
            <w:shd w:val="clear" w:color="000000" w:fill="FFFFFF"/>
            <w:noWrap/>
            <w:vAlign w:val="center"/>
            <w:hideMark/>
          </w:tcPr>
          <w:p w14:paraId="1E373A02" w14:textId="77777777" w:rsidR="00891887" w:rsidRPr="00950B65" w:rsidRDefault="00891887">
            <w:pPr>
              <w:widowControl/>
              <w:autoSpaceDE/>
              <w:autoSpaceDN/>
              <w:rPr>
                <w:b/>
                <w:bCs/>
                <w:color w:val="000000"/>
                <w:sz w:val="18"/>
                <w:szCs w:val="18"/>
                <w:lang w:eastAsia="zh-CN"/>
              </w:rPr>
            </w:pPr>
            <w:r w:rsidRPr="00950B65">
              <w:rPr>
                <w:b/>
                <w:bCs/>
                <w:color w:val="000000"/>
                <w:sz w:val="18"/>
                <w:szCs w:val="18"/>
                <w:lang w:eastAsia="zh-CN"/>
              </w:rPr>
              <w:t>&gt;=3</w:t>
            </w:r>
          </w:p>
        </w:tc>
        <w:tc>
          <w:tcPr>
            <w:tcW w:w="552" w:type="dxa"/>
            <w:tcBorders>
              <w:top w:val="nil"/>
              <w:left w:val="nil"/>
              <w:bottom w:val="single" w:sz="4" w:space="0" w:color="auto"/>
              <w:right w:val="nil"/>
            </w:tcBorders>
            <w:shd w:val="clear" w:color="000000" w:fill="FFFFFF"/>
            <w:noWrap/>
            <w:vAlign w:val="center"/>
            <w:hideMark/>
          </w:tcPr>
          <w:p w14:paraId="47B92037"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854 </w:t>
            </w:r>
          </w:p>
        </w:tc>
        <w:tc>
          <w:tcPr>
            <w:tcW w:w="503" w:type="dxa"/>
            <w:tcBorders>
              <w:top w:val="nil"/>
              <w:left w:val="nil"/>
              <w:bottom w:val="single" w:sz="4" w:space="0" w:color="auto"/>
              <w:right w:val="nil"/>
            </w:tcBorders>
            <w:shd w:val="clear" w:color="000000" w:fill="FFFFFF"/>
            <w:noWrap/>
            <w:vAlign w:val="center"/>
            <w:hideMark/>
          </w:tcPr>
          <w:p w14:paraId="2415AE61"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8.7</w:t>
            </w:r>
          </w:p>
        </w:tc>
        <w:tc>
          <w:tcPr>
            <w:tcW w:w="1016" w:type="dxa"/>
            <w:tcBorders>
              <w:top w:val="nil"/>
              <w:left w:val="nil"/>
              <w:bottom w:val="single" w:sz="4" w:space="0" w:color="auto"/>
              <w:right w:val="single" w:sz="4" w:space="0" w:color="auto"/>
            </w:tcBorders>
            <w:shd w:val="clear" w:color="000000" w:fill="FFFFFF"/>
            <w:noWrap/>
            <w:vAlign w:val="center"/>
            <w:hideMark/>
          </w:tcPr>
          <w:p w14:paraId="6ECF9541"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6.2</w:t>
            </w:r>
          </w:p>
        </w:tc>
        <w:tc>
          <w:tcPr>
            <w:tcW w:w="236" w:type="dxa"/>
            <w:tcBorders>
              <w:top w:val="nil"/>
              <w:left w:val="nil"/>
              <w:bottom w:val="single" w:sz="4" w:space="0" w:color="auto"/>
              <w:right w:val="nil"/>
            </w:tcBorders>
            <w:shd w:val="clear" w:color="000000" w:fill="FFFFFF"/>
            <w:noWrap/>
            <w:vAlign w:val="center"/>
            <w:hideMark/>
          </w:tcPr>
          <w:p w14:paraId="2C9DCC89"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349 </w:t>
            </w:r>
          </w:p>
        </w:tc>
        <w:tc>
          <w:tcPr>
            <w:tcW w:w="504" w:type="dxa"/>
            <w:tcBorders>
              <w:top w:val="nil"/>
              <w:left w:val="nil"/>
              <w:bottom w:val="single" w:sz="4" w:space="0" w:color="auto"/>
              <w:right w:val="nil"/>
            </w:tcBorders>
            <w:shd w:val="clear" w:color="000000" w:fill="FFFFFF"/>
            <w:noWrap/>
            <w:vAlign w:val="center"/>
            <w:hideMark/>
          </w:tcPr>
          <w:p w14:paraId="3CBC693B"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7.4</w:t>
            </w:r>
          </w:p>
        </w:tc>
        <w:tc>
          <w:tcPr>
            <w:tcW w:w="745" w:type="dxa"/>
            <w:tcBorders>
              <w:top w:val="nil"/>
              <w:left w:val="nil"/>
              <w:bottom w:val="single" w:sz="4" w:space="0" w:color="auto"/>
              <w:right w:val="single" w:sz="4" w:space="0" w:color="auto"/>
            </w:tcBorders>
            <w:shd w:val="clear" w:color="000000" w:fill="FFFFFF"/>
            <w:noWrap/>
            <w:vAlign w:val="center"/>
            <w:hideMark/>
          </w:tcPr>
          <w:p w14:paraId="231DBE86"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5.4</w:t>
            </w:r>
          </w:p>
        </w:tc>
        <w:tc>
          <w:tcPr>
            <w:tcW w:w="506" w:type="dxa"/>
            <w:tcBorders>
              <w:top w:val="nil"/>
              <w:left w:val="nil"/>
              <w:bottom w:val="single" w:sz="4" w:space="0" w:color="auto"/>
              <w:right w:val="nil"/>
            </w:tcBorders>
            <w:shd w:val="clear" w:color="000000" w:fill="FFFFFF"/>
            <w:noWrap/>
            <w:vAlign w:val="center"/>
            <w:hideMark/>
          </w:tcPr>
          <w:p w14:paraId="4722D619"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470 </w:t>
            </w:r>
          </w:p>
        </w:tc>
        <w:tc>
          <w:tcPr>
            <w:tcW w:w="504" w:type="dxa"/>
            <w:tcBorders>
              <w:top w:val="nil"/>
              <w:left w:val="nil"/>
              <w:bottom w:val="single" w:sz="4" w:space="0" w:color="auto"/>
              <w:right w:val="nil"/>
            </w:tcBorders>
            <w:shd w:val="clear" w:color="000000" w:fill="FFFFFF"/>
            <w:noWrap/>
            <w:vAlign w:val="center"/>
            <w:hideMark/>
          </w:tcPr>
          <w:p w14:paraId="1E7C587F"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11.0</w:t>
            </w:r>
          </w:p>
        </w:tc>
        <w:tc>
          <w:tcPr>
            <w:tcW w:w="745" w:type="dxa"/>
            <w:tcBorders>
              <w:top w:val="nil"/>
              <w:left w:val="nil"/>
              <w:bottom w:val="single" w:sz="4" w:space="0" w:color="auto"/>
              <w:right w:val="single" w:sz="4" w:space="0" w:color="auto"/>
            </w:tcBorders>
            <w:shd w:val="clear" w:color="000000" w:fill="FFFFFF"/>
            <w:noWrap/>
            <w:vAlign w:val="center"/>
            <w:hideMark/>
          </w:tcPr>
          <w:p w14:paraId="235BCAB1"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8.1</w:t>
            </w:r>
          </w:p>
        </w:tc>
        <w:tc>
          <w:tcPr>
            <w:tcW w:w="504" w:type="dxa"/>
            <w:tcBorders>
              <w:top w:val="nil"/>
              <w:left w:val="nil"/>
              <w:bottom w:val="single" w:sz="4" w:space="0" w:color="auto"/>
              <w:right w:val="nil"/>
            </w:tcBorders>
            <w:shd w:val="clear" w:color="000000" w:fill="FFFFFF"/>
            <w:noWrap/>
            <w:vAlign w:val="center"/>
            <w:hideMark/>
          </w:tcPr>
          <w:p w14:paraId="137BB7E1"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 35 </w:t>
            </w:r>
          </w:p>
        </w:tc>
        <w:tc>
          <w:tcPr>
            <w:tcW w:w="506" w:type="dxa"/>
            <w:tcBorders>
              <w:top w:val="nil"/>
              <w:left w:val="nil"/>
              <w:bottom w:val="single" w:sz="4" w:space="0" w:color="auto"/>
              <w:right w:val="nil"/>
            </w:tcBorders>
            <w:shd w:val="clear" w:color="000000" w:fill="FFFFFF"/>
            <w:noWrap/>
            <w:vAlign w:val="center"/>
            <w:hideMark/>
          </w:tcPr>
          <w:p w14:paraId="0C49E279"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4.6</w:t>
            </w:r>
          </w:p>
        </w:tc>
        <w:tc>
          <w:tcPr>
            <w:tcW w:w="745" w:type="dxa"/>
            <w:tcBorders>
              <w:top w:val="nil"/>
              <w:left w:val="nil"/>
              <w:bottom w:val="single" w:sz="4" w:space="0" w:color="auto"/>
              <w:right w:val="nil"/>
            </w:tcBorders>
            <w:shd w:val="clear" w:color="000000" w:fill="FFFFFF"/>
            <w:noWrap/>
            <w:vAlign w:val="center"/>
            <w:hideMark/>
          </w:tcPr>
          <w:p w14:paraId="0981E41F"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2.1</w:t>
            </w:r>
          </w:p>
        </w:tc>
      </w:tr>
      <w:tr w:rsidR="00891887" w:rsidRPr="00950B65" w14:paraId="3D85E3B5" w14:textId="77777777">
        <w:trPr>
          <w:cantSplit/>
          <w:trHeight w:val="216"/>
          <w:jc w:val="center"/>
        </w:trPr>
        <w:tc>
          <w:tcPr>
            <w:tcW w:w="1029" w:type="dxa"/>
            <w:vMerge w:val="restart"/>
            <w:tcBorders>
              <w:top w:val="nil"/>
              <w:left w:val="nil"/>
              <w:bottom w:val="nil"/>
              <w:right w:val="single" w:sz="4" w:space="0" w:color="auto"/>
            </w:tcBorders>
            <w:shd w:val="clear" w:color="000000" w:fill="FFFFFF"/>
            <w:vAlign w:val="center"/>
            <w:hideMark/>
          </w:tcPr>
          <w:p w14:paraId="7DE70888" w14:textId="77777777" w:rsidR="00891887" w:rsidRPr="00950B65" w:rsidRDefault="00891887">
            <w:pPr>
              <w:widowControl/>
              <w:autoSpaceDE/>
              <w:autoSpaceDN/>
              <w:rPr>
                <w:b/>
                <w:bCs/>
                <w:color w:val="000000"/>
                <w:sz w:val="18"/>
                <w:szCs w:val="18"/>
                <w:lang w:eastAsia="zh-CN"/>
              </w:rPr>
            </w:pPr>
            <w:r w:rsidRPr="00950B65">
              <w:rPr>
                <w:b/>
                <w:bCs/>
                <w:color w:val="000000"/>
                <w:sz w:val="18"/>
                <w:szCs w:val="18"/>
                <w:lang w:eastAsia="zh-CN"/>
              </w:rPr>
              <w:t>Time since the most recent immunological event</w:t>
            </w:r>
          </w:p>
        </w:tc>
        <w:tc>
          <w:tcPr>
            <w:tcW w:w="2376" w:type="dxa"/>
            <w:tcBorders>
              <w:top w:val="nil"/>
              <w:left w:val="nil"/>
              <w:bottom w:val="nil"/>
              <w:right w:val="single" w:sz="4" w:space="0" w:color="auto"/>
            </w:tcBorders>
            <w:shd w:val="clear" w:color="000000" w:fill="FFFFFF"/>
            <w:noWrap/>
            <w:vAlign w:val="center"/>
            <w:hideMark/>
          </w:tcPr>
          <w:p w14:paraId="233F5227" w14:textId="77777777" w:rsidR="00891887" w:rsidRPr="00950B65" w:rsidRDefault="00891887">
            <w:pPr>
              <w:widowControl/>
              <w:autoSpaceDE/>
              <w:autoSpaceDN/>
              <w:rPr>
                <w:b/>
                <w:bCs/>
                <w:color w:val="000000"/>
                <w:sz w:val="18"/>
                <w:szCs w:val="18"/>
                <w:lang w:eastAsia="zh-CN"/>
              </w:rPr>
            </w:pPr>
            <w:r w:rsidRPr="00950B65">
              <w:rPr>
                <w:b/>
                <w:bCs/>
                <w:color w:val="000000"/>
                <w:sz w:val="18"/>
                <w:szCs w:val="18"/>
                <w:lang w:eastAsia="zh-CN"/>
              </w:rPr>
              <w:t>&lt;1 month</w:t>
            </w:r>
          </w:p>
        </w:tc>
        <w:tc>
          <w:tcPr>
            <w:tcW w:w="552" w:type="dxa"/>
            <w:tcBorders>
              <w:top w:val="nil"/>
              <w:left w:val="nil"/>
              <w:bottom w:val="nil"/>
              <w:right w:val="nil"/>
            </w:tcBorders>
            <w:shd w:val="clear" w:color="000000" w:fill="FFFFFF"/>
            <w:noWrap/>
            <w:vAlign w:val="center"/>
            <w:hideMark/>
          </w:tcPr>
          <w:p w14:paraId="4F3F68AD"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1,123 </w:t>
            </w:r>
          </w:p>
        </w:tc>
        <w:tc>
          <w:tcPr>
            <w:tcW w:w="503" w:type="dxa"/>
            <w:tcBorders>
              <w:top w:val="nil"/>
              <w:left w:val="nil"/>
              <w:bottom w:val="nil"/>
              <w:right w:val="nil"/>
            </w:tcBorders>
            <w:shd w:val="clear" w:color="000000" w:fill="FFFFFF"/>
            <w:noWrap/>
            <w:vAlign w:val="center"/>
            <w:hideMark/>
          </w:tcPr>
          <w:p w14:paraId="4E9F8BC4"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11.5</w:t>
            </w:r>
          </w:p>
        </w:tc>
        <w:tc>
          <w:tcPr>
            <w:tcW w:w="1016" w:type="dxa"/>
            <w:tcBorders>
              <w:top w:val="nil"/>
              <w:left w:val="nil"/>
              <w:bottom w:val="nil"/>
              <w:right w:val="single" w:sz="4" w:space="0" w:color="auto"/>
            </w:tcBorders>
            <w:shd w:val="clear" w:color="000000" w:fill="FFFFFF"/>
            <w:noWrap/>
            <w:vAlign w:val="center"/>
            <w:hideMark/>
          </w:tcPr>
          <w:p w14:paraId="59C1ACA7"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10.7</w:t>
            </w:r>
          </w:p>
        </w:tc>
        <w:tc>
          <w:tcPr>
            <w:tcW w:w="236" w:type="dxa"/>
            <w:tcBorders>
              <w:top w:val="nil"/>
              <w:left w:val="nil"/>
              <w:bottom w:val="nil"/>
              <w:right w:val="nil"/>
            </w:tcBorders>
            <w:shd w:val="clear" w:color="000000" w:fill="FFFFFF"/>
            <w:noWrap/>
            <w:vAlign w:val="center"/>
            <w:hideMark/>
          </w:tcPr>
          <w:p w14:paraId="76096353"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575 </w:t>
            </w:r>
          </w:p>
        </w:tc>
        <w:tc>
          <w:tcPr>
            <w:tcW w:w="504" w:type="dxa"/>
            <w:tcBorders>
              <w:top w:val="nil"/>
              <w:left w:val="nil"/>
              <w:bottom w:val="nil"/>
              <w:right w:val="nil"/>
            </w:tcBorders>
            <w:shd w:val="clear" w:color="000000" w:fill="FFFFFF"/>
            <w:noWrap/>
            <w:vAlign w:val="center"/>
            <w:hideMark/>
          </w:tcPr>
          <w:p w14:paraId="61344D21"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12.1</w:t>
            </w:r>
          </w:p>
        </w:tc>
        <w:tc>
          <w:tcPr>
            <w:tcW w:w="745" w:type="dxa"/>
            <w:tcBorders>
              <w:top w:val="nil"/>
              <w:left w:val="nil"/>
              <w:bottom w:val="nil"/>
              <w:right w:val="single" w:sz="4" w:space="0" w:color="auto"/>
            </w:tcBorders>
            <w:shd w:val="clear" w:color="000000" w:fill="FFFFFF"/>
            <w:noWrap/>
            <w:vAlign w:val="center"/>
            <w:hideMark/>
          </w:tcPr>
          <w:p w14:paraId="2E7FCD12"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11.2</w:t>
            </w:r>
          </w:p>
        </w:tc>
        <w:tc>
          <w:tcPr>
            <w:tcW w:w="506" w:type="dxa"/>
            <w:tcBorders>
              <w:top w:val="nil"/>
              <w:left w:val="nil"/>
              <w:bottom w:val="nil"/>
              <w:right w:val="nil"/>
            </w:tcBorders>
            <w:shd w:val="clear" w:color="000000" w:fill="FFFFFF"/>
            <w:noWrap/>
            <w:vAlign w:val="center"/>
            <w:hideMark/>
          </w:tcPr>
          <w:p w14:paraId="77EAFC75"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502 </w:t>
            </w:r>
          </w:p>
        </w:tc>
        <w:tc>
          <w:tcPr>
            <w:tcW w:w="504" w:type="dxa"/>
            <w:tcBorders>
              <w:top w:val="nil"/>
              <w:left w:val="nil"/>
              <w:bottom w:val="nil"/>
              <w:right w:val="nil"/>
            </w:tcBorders>
            <w:shd w:val="clear" w:color="000000" w:fill="FFFFFF"/>
            <w:noWrap/>
            <w:vAlign w:val="center"/>
            <w:hideMark/>
          </w:tcPr>
          <w:p w14:paraId="0CE41B4E"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11.7</w:t>
            </w:r>
          </w:p>
        </w:tc>
        <w:tc>
          <w:tcPr>
            <w:tcW w:w="745" w:type="dxa"/>
            <w:tcBorders>
              <w:top w:val="nil"/>
              <w:left w:val="nil"/>
              <w:bottom w:val="nil"/>
              <w:right w:val="single" w:sz="4" w:space="0" w:color="auto"/>
            </w:tcBorders>
            <w:shd w:val="clear" w:color="000000" w:fill="FFFFFF"/>
            <w:noWrap/>
            <w:vAlign w:val="center"/>
            <w:hideMark/>
          </w:tcPr>
          <w:p w14:paraId="25F82A1F"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11</w:t>
            </w:r>
          </w:p>
        </w:tc>
        <w:tc>
          <w:tcPr>
            <w:tcW w:w="504" w:type="dxa"/>
            <w:tcBorders>
              <w:top w:val="nil"/>
              <w:left w:val="nil"/>
              <w:bottom w:val="nil"/>
              <w:right w:val="nil"/>
            </w:tcBorders>
            <w:shd w:val="clear" w:color="000000" w:fill="FFFFFF"/>
            <w:noWrap/>
            <w:vAlign w:val="center"/>
            <w:hideMark/>
          </w:tcPr>
          <w:p w14:paraId="3C74B63D"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46 </w:t>
            </w:r>
          </w:p>
        </w:tc>
        <w:tc>
          <w:tcPr>
            <w:tcW w:w="506" w:type="dxa"/>
            <w:tcBorders>
              <w:top w:val="nil"/>
              <w:left w:val="nil"/>
              <w:bottom w:val="nil"/>
              <w:right w:val="nil"/>
            </w:tcBorders>
            <w:shd w:val="clear" w:color="000000" w:fill="FFFFFF"/>
            <w:noWrap/>
            <w:vAlign w:val="center"/>
            <w:hideMark/>
          </w:tcPr>
          <w:p w14:paraId="648006DE"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6.1</w:t>
            </w:r>
          </w:p>
        </w:tc>
        <w:tc>
          <w:tcPr>
            <w:tcW w:w="745" w:type="dxa"/>
            <w:tcBorders>
              <w:top w:val="nil"/>
              <w:left w:val="nil"/>
              <w:bottom w:val="nil"/>
              <w:right w:val="nil"/>
            </w:tcBorders>
            <w:shd w:val="clear" w:color="000000" w:fill="FFFFFF"/>
            <w:noWrap/>
            <w:vAlign w:val="center"/>
            <w:hideMark/>
          </w:tcPr>
          <w:p w14:paraId="1E946225"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6.9</w:t>
            </w:r>
          </w:p>
        </w:tc>
      </w:tr>
      <w:tr w:rsidR="00891887" w:rsidRPr="00950B65" w14:paraId="5E5A1062" w14:textId="77777777">
        <w:trPr>
          <w:cantSplit/>
          <w:trHeight w:val="216"/>
          <w:jc w:val="center"/>
        </w:trPr>
        <w:tc>
          <w:tcPr>
            <w:tcW w:w="1029" w:type="dxa"/>
            <w:vMerge/>
            <w:tcBorders>
              <w:top w:val="nil"/>
              <w:left w:val="nil"/>
              <w:bottom w:val="nil"/>
              <w:right w:val="single" w:sz="4" w:space="0" w:color="auto"/>
            </w:tcBorders>
            <w:vAlign w:val="center"/>
            <w:hideMark/>
          </w:tcPr>
          <w:p w14:paraId="547D6E6B" w14:textId="77777777" w:rsidR="00891887" w:rsidRPr="00950B65" w:rsidRDefault="00891887">
            <w:pPr>
              <w:widowControl/>
              <w:autoSpaceDE/>
              <w:autoSpaceDN/>
              <w:rPr>
                <w:b/>
                <w:bCs/>
                <w:color w:val="000000"/>
                <w:sz w:val="18"/>
                <w:szCs w:val="18"/>
                <w:lang w:eastAsia="zh-CN"/>
              </w:rPr>
            </w:pPr>
          </w:p>
        </w:tc>
        <w:tc>
          <w:tcPr>
            <w:tcW w:w="2376" w:type="dxa"/>
            <w:tcBorders>
              <w:top w:val="nil"/>
              <w:left w:val="nil"/>
              <w:bottom w:val="nil"/>
              <w:right w:val="single" w:sz="4" w:space="0" w:color="auto"/>
            </w:tcBorders>
            <w:shd w:val="clear" w:color="000000" w:fill="FFFFFF"/>
            <w:noWrap/>
            <w:vAlign w:val="center"/>
            <w:hideMark/>
          </w:tcPr>
          <w:p w14:paraId="6B01ECA4" w14:textId="77777777" w:rsidR="00891887" w:rsidRPr="00950B65" w:rsidRDefault="00891887">
            <w:pPr>
              <w:widowControl/>
              <w:autoSpaceDE/>
              <w:autoSpaceDN/>
              <w:rPr>
                <w:b/>
                <w:bCs/>
                <w:color w:val="000000"/>
                <w:sz w:val="18"/>
                <w:szCs w:val="18"/>
                <w:lang w:eastAsia="zh-CN"/>
              </w:rPr>
            </w:pPr>
            <w:r w:rsidRPr="00950B65">
              <w:rPr>
                <w:b/>
                <w:bCs/>
                <w:color w:val="000000"/>
                <w:sz w:val="18"/>
                <w:szCs w:val="18"/>
                <w:lang w:eastAsia="zh-CN"/>
              </w:rPr>
              <w:t>1-6 months</w:t>
            </w:r>
          </w:p>
        </w:tc>
        <w:tc>
          <w:tcPr>
            <w:tcW w:w="552" w:type="dxa"/>
            <w:tcBorders>
              <w:top w:val="nil"/>
              <w:left w:val="nil"/>
              <w:bottom w:val="nil"/>
              <w:right w:val="nil"/>
            </w:tcBorders>
            <w:shd w:val="clear" w:color="000000" w:fill="FFFFFF"/>
            <w:noWrap/>
            <w:vAlign w:val="center"/>
            <w:hideMark/>
          </w:tcPr>
          <w:p w14:paraId="43E02D63"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4,857 </w:t>
            </w:r>
          </w:p>
        </w:tc>
        <w:tc>
          <w:tcPr>
            <w:tcW w:w="503" w:type="dxa"/>
            <w:tcBorders>
              <w:top w:val="nil"/>
              <w:left w:val="nil"/>
              <w:bottom w:val="nil"/>
              <w:right w:val="nil"/>
            </w:tcBorders>
            <w:shd w:val="clear" w:color="000000" w:fill="FFFFFF"/>
            <w:noWrap/>
            <w:vAlign w:val="center"/>
            <w:hideMark/>
          </w:tcPr>
          <w:p w14:paraId="0A3A18B1"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49.7</w:t>
            </w:r>
          </w:p>
        </w:tc>
        <w:tc>
          <w:tcPr>
            <w:tcW w:w="1016" w:type="dxa"/>
            <w:tcBorders>
              <w:top w:val="nil"/>
              <w:left w:val="nil"/>
              <w:bottom w:val="nil"/>
              <w:right w:val="single" w:sz="4" w:space="0" w:color="auto"/>
            </w:tcBorders>
            <w:shd w:val="clear" w:color="000000" w:fill="FFFFFF"/>
            <w:noWrap/>
            <w:vAlign w:val="center"/>
            <w:hideMark/>
          </w:tcPr>
          <w:p w14:paraId="71D1FD17"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47.6</w:t>
            </w:r>
          </w:p>
        </w:tc>
        <w:tc>
          <w:tcPr>
            <w:tcW w:w="236" w:type="dxa"/>
            <w:tcBorders>
              <w:top w:val="nil"/>
              <w:left w:val="nil"/>
              <w:bottom w:val="nil"/>
              <w:right w:val="nil"/>
            </w:tcBorders>
            <w:shd w:val="clear" w:color="000000" w:fill="FFFFFF"/>
            <w:noWrap/>
            <w:vAlign w:val="center"/>
            <w:hideMark/>
          </w:tcPr>
          <w:p w14:paraId="1FE73D70"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3,045 </w:t>
            </w:r>
          </w:p>
        </w:tc>
        <w:tc>
          <w:tcPr>
            <w:tcW w:w="504" w:type="dxa"/>
            <w:tcBorders>
              <w:top w:val="nil"/>
              <w:left w:val="nil"/>
              <w:bottom w:val="nil"/>
              <w:right w:val="nil"/>
            </w:tcBorders>
            <w:shd w:val="clear" w:color="000000" w:fill="FFFFFF"/>
            <w:noWrap/>
            <w:vAlign w:val="center"/>
            <w:hideMark/>
          </w:tcPr>
          <w:p w14:paraId="052CC2B0"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64.3</w:t>
            </w:r>
          </w:p>
        </w:tc>
        <w:tc>
          <w:tcPr>
            <w:tcW w:w="745" w:type="dxa"/>
            <w:tcBorders>
              <w:top w:val="nil"/>
              <w:left w:val="nil"/>
              <w:bottom w:val="nil"/>
              <w:right w:val="single" w:sz="4" w:space="0" w:color="auto"/>
            </w:tcBorders>
            <w:shd w:val="clear" w:color="000000" w:fill="FFFFFF"/>
            <w:noWrap/>
            <w:vAlign w:val="center"/>
            <w:hideMark/>
          </w:tcPr>
          <w:p w14:paraId="21359AFA"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63.6</w:t>
            </w:r>
          </w:p>
        </w:tc>
        <w:tc>
          <w:tcPr>
            <w:tcW w:w="506" w:type="dxa"/>
            <w:tcBorders>
              <w:top w:val="nil"/>
              <w:left w:val="nil"/>
              <w:bottom w:val="nil"/>
              <w:right w:val="nil"/>
            </w:tcBorders>
            <w:shd w:val="clear" w:color="000000" w:fill="FFFFFF"/>
            <w:noWrap/>
            <w:vAlign w:val="center"/>
            <w:hideMark/>
          </w:tcPr>
          <w:p w14:paraId="208735C6"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1,404 </w:t>
            </w:r>
          </w:p>
        </w:tc>
        <w:tc>
          <w:tcPr>
            <w:tcW w:w="504" w:type="dxa"/>
            <w:tcBorders>
              <w:top w:val="nil"/>
              <w:left w:val="nil"/>
              <w:bottom w:val="nil"/>
              <w:right w:val="nil"/>
            </w:tcBorders>
            <w:shd w:val="clear" w:color="000000" w:fill="FFFFFF"/>
            <w:noWrap/>
            <w:vAlign w:val="center"/>
            <w:hideMark/>
          </w:tcPr>
          <w:p w14:paraId="7E26B54F"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32.8</w:t>
            </w:r>
          </w:p>
        </w:tc>
        <w:tc>
          <w:tcPr>
            <w:tcW w:w="745" w:type="dxa"/>
            <w:tcBorders>
              <w:top w:val="nil"/>
              <w:left w:val="nil"/>
              <w:bottom w:val="nil"/>
              <w:right w:val="single" w:sz="4" w:space="0" w:color="auto"/>
            </w:tcBorders>
            <w:shd w:val="clear" w:color="000000" w:fill="FFFFFF"/>
            <w:noWrap/>
            <w:vAlign w:val="center"/>
            <w:hideMark/>
          </w:tcPr>
          <w:p w14:paraId="2E06835F"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25.6</w:t>
            </w:r>
          </w:p>
        </w:tc>
        <w:tc>
          <w:tcPr>
            <w:tcW w:w="504" w:type="dxa"/>
            <w:tcBorders>
              <w:top w:val="nil"/>
              <w:left w:val="nil"/>
              <w:bottom w:val="nil"/>
              <w:right w:val="nil"/>
            </w:tcBorders>
            <w:shd w:val="clear" w:color="000000" w:fill="FFFFFF"/>
            <w:noWrap/>
            <w:vAlign w:val="center"/>
            <w:hideMark/>
          </w:tcPr>
          <w:p w14:paraId="4AEAAE1A"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408 </w:t>
            </w:r>
          </w:p>
        </w:tc>
        <w:tc>
          <w:tcPr>
            <w:tcW w:w="506" w:type="dxa"/>
            <w:tcBorders>
              <w:top w:val="nil"/>
              <w:left w:val="nil"/>
              <w:bottom w:val="nil"/>
              <w:right w:val="nil"/>
            </w:tcBorders>
            <w:shd w:val="clear" w:color="000000" w:fill="FFFFFF"/>
            <w:noWrap/>
            <w:vAlign w:val="center"/>
            <w:hideMark/>
          </w:tcPr>
          <w:p w14:paraId="2825E613"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53.8</w:t>
            </w:r>
          </w:p>
        </w:tc>
        <w:tc>
          <w:tcPr>
            <w:tcW w:w="745" w:type="dxa"/>
            <w:tcBorders>
              <w:top w:val="nil"/>
              <w:left w:val="nil"/>
              <w:bottom w:val="nil"/>
              <w:right w:val="nil"/>
            </w:tcBorders>
            <w:shd w:val="clear" w:color="000000" w:fill="FFFFFF"/>
            <w:noWrap/>
            <w:vAlign w:val="center"/>
            <w:hideMark/>
          </w:tcPr>
          <w:p w14:paraId="50F83D72"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58.8</w:t>
            </w:r>
          </w:p>
        </w:tc>
      </w:tr>
      <w:tr w:rsidR="00891887" w:rsidRPr="00950B65" w14:paraId="504BBBB9" w14:textId="77777777">
        <w:trPr>
          <w:cantSplit/>
          <w:trHeight w:val="216"/>
          <w:jc w:val="center"/>
        </w:trPr>
        <w:tc>
          <w:tcPr>
            <w:tcW w:w="1029" w:type="dxa"/>
            <w:vMerge/>
            <w:tcBorders>
              <w:top w:val="nil"/>
              <w:left w:val="nil"/>
              <w:bottom w:val="nil"/>
              <w:right w:val="single" w:sz="4" w:space="0" w:color="auto"/>
            </w:tcBorders>
            <w:vAlign w:val="center"/>
            <w:hideMark/>
          </w:tcPr>
          <w:p w14:paraId="403374DD" w14:textId="77777777" w:rsidR="00891887" w:rsidRPr="00950B65" w:rsidRDefault="00891887">
            <w:pPr>
              <w:widowControl/>
              <w:autoSpaceDE/>
              <w:autoSpaceDN/>
              <w:rPr>
                <w:b/>
                <w:bCs/>
                <w:color w:val="000000"/>
                <w:sz w:val="18"/>
                <w:szCs w:val="18"/>
                <w:lang w:eastAsia="zh-CN"/>
              </w:rPr>
            </w:pPr>
          </w:p>
        </w:tc>
        <w:tc>
          <w:tcPr>
            <w:tcW w:w="2376" w:type="dxa"/>
            <w:tcBorders>
              <w:top w:val="nil"/>
              <w:left w:val="nil"/>
              <w:bottom w:val="nil"/>
              <w:right w:val="single" w:sz="4" w:space="0" w:color="auto"/>
            </w:tcBorders>
            <w:shd w:val="clear" w:color="000000" w:fill="FFFFFF"/>
            <w:noWrap/>
            <w:vAlign w:val="center"/>
            <w:hideMark/>
          </w:tcPr>
          <w:p w14:paraId="11172664" w14:textId="77777777" w:rsidR="00891887" w:rsidRPr="00950B65" w:rsidRDefault="00891887">
            <w:pPr>
              <w:widowControl/>
              <w:autoSpaceDE/>
              <w:autoSpaceDN/>
              <w:rPr>
                <w:b/>
                <w:bCs/>
                <w:color w:val="000000"/>
                <w:sz w:val="18"/>
                <w:szCs w:val="18"/>
                <w:lang w:eastAsia="zh-CN"/>
              </w:rPr>
            </w:pPr>
            <w:r w:rsidRPr="00950B65">
              <w:rPr>
                <w:b/>
                <w:bCs/>
                <w:color w:val="000000"/>
                <w:sz w:val="18"/>
                <w:szCs w:val="18"/>
                <w:lang w:eastAsia="zh-CN"/>
              </w:rPr>
              <w:t>6-12 months</w:t>
            </w:r>
          </w:p>
        </w:tc>
        <w:tc>
          <w:tcPr>
            <w:tcW w:w="552" w:type="dxa"/>
            <w:tcBorders>
              <w:top w:val="nil"/>
              <w:left w:val="nil"/>
              <w:bottom w:val="nil"/>
              <w:right w:val="nil"/>
            </w:tcBorders>
            <w:shd w:val="clear" w:color="000000" w:fill="FFFFFF"/>
            <w:noWrap/>
            <w:vAlign w:val="center"/>
            <w:hideMark/>
          </w:tcPr>
          <w:p w14:paraId="40289794"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3,498 </w:t>
            </w:r>
          </w:p>
        </w:tc>
        <w:tc>
          <w:tcPr>
            <w:tcW w:w="503" w:type="dxa"/>
            <w:tcBorders>
              <w:top w:val="nil"/>
              <w:left w:val="nil"/>
              <w:bottom w:val="nil"/>
              <w:right w:val="nil"/>
            </w:tcBorders>
            <w:shd w:val="clear" w:color="000000" w:fill="FFFFFF"/>
            <w:noWrap/>
            <w:vAlign w:val="center"/>
            <w:hideMark/>
          </w:tcPr>
          <w:p w14:paraId="704BED04"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35.8</w:t>
            </w:r>
          </w:p>
        </w:tc>
        <w:tc>
          <w:tcPr>
            <w:tcW w:w="1016" w:type="dxa"/>
            <w:tcBorders>
              <w:top w:val="nil"/>
              <w:left w:val="nil"/>
              <w:bottom w:val="nil"/>
              <w:right w:val="single" w:sz="4" w:space="0" w:color="auto"/>
            </w:tcBorders>
            <w:shd w:val="clear" w:color="000000" w:fill="FFFFFF"/>
            <w:noWrap/>
            <w:vAlign w:val="center"/>
            <w:hideMark/>
          </w:tcPr>
          <w:p w14:paraId="2BD0B401"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38.9</w:t>
            </w:r>
          </w:p>
        </w:tc>
        <w:tc>
          <w:tcPr>
            <w:tcW w:w="236" w:type="dxa"/>
            <w:tcBorders>
              <w:top w:val="nil"/>
              <w:left w:val="nil"/>
              <w:bottom w:val="nil"/>
              <w:right w:val="nil"/>
            </w:tcBorders>
            <w:shd w:val="clear" w:color="000000" w:fill="FFFFFF"/>
            <w:noWrap/>
            <w:vAlign w:val="center"/>
            <w:hideMark/>
          </w:tcPr>
          <w:p w14:paraId="00966674"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1,112 </w:t>
            </w:r>
          </w:p>
        </w:tc>
        <w:tc>
          <w:tcPr>
            <w:tcW w:w="504" w:type="dxa"/>
            <w:tcBorders>
              <w:top w:val="nil"/>
              <w:left w:val="nil"/>
              <w:bottom w:val="nil"/>
              <w:right w:val="nil"/>
            </w:tcBorders>
            <w:shd w:val="clear" w:color="000000" w:fill="FFFFFF"/>
            <w:noWrap/>
            <w:vAlign w:val="center"/>
            <w:hideMark/>
          </w:tcPr>
          <w:p w14:paraId="24E52CAF"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23.5</w:t>
            </w:r>
          </w:p>
        </w:tc>
        <w:tc>
          <w:tcPr>
            <w:tcW w:w="745" w:type="dxa"/>
            <w:tcBorders>
              <w:top w:val="nil"/>
              <w:left w:val="nil"/>
              <w:bottom w:val="nil"/>
              <w:right w:val="single" w:sz="4" w:space="0" w:color="auto"/>
            </w:tcBorders>
            <w:shd w:val="clear" w:color="000000" w:fill="FFFFFF"/>
            <w:noWrap/>
            <w:vAlign w:val="center"/>
            <w:hideMark/>
          </w:tcPr>
          <w:p w14:paraId="06F0066D"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25.1</w:t>
            </w:r>
          </w:p>
        </w:tc>
        <w:tc>
          <w:tcPr>
            <w:tcW w:w="506" w:type="dxa"/>
            <w:tcBorders>
              <w:top w:val="nil"/>
              <w:left w:val="nil"/>
              <w:bottom w:val="nil"/>
              <w:right w:val="nil"/>
            </w:tcBorders>
            <w:shd w:val="clear" w:color="000000" w:fill="FFFFFF"/>
            <w:noWrap/>
            <w:vAlign w:val="center"/>
            <w:hideMark/>
          </w:tcPr>
          <w:p w14:paraId="41334233"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2,348 </w:t>
            </w:r>
          </w:p>
        </w:tc>
        <w:tc>
          <w:tcPr>
            <w:tcW w:w="504" w:type="dxa"/>
            <w:tcBorders>
              <w:top w:val="nil"/>
              <w:left w:val="nil"/>
              <w:bottom w:val="nil"/>
              <w:right w:val="nil"/>
            </w:tcBorders>
            <w:shd w:val="clear" w:color="000000" w:fill="FFFFFF"/>
            <w:noWrap/>
            <w:vAlign w:val="center"/>
            <w:hideMark/>
          </w:tcPr>
          <w:p w14:paraId="667F825E"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54.9</w:t>
            </w:r>
          </w:p>
        </w:tc>
        <w:tc>
          <w:tcPr>
            <w:tcW w:w="745" w:type="dxa"/>
            <w:tcBorders>
              <w:top w:val="nil"/>
              <w:left w:val="nil"/>
              <w:bottom w:val="nil"/>
              <w:right w:val="single" w:sz="4" w:space="0" w:color="auto"/>
            </w:tcBorders>
            <w:shd w:val="clear" w:color="000000" w:fill="FFFFFF"/>
            <w:noWrap/>
            <w:vAlign w:val="center"/>
            <w:hideMark/>
          </w:tcPr>
          <w:p w14:paraId="44B93E98"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63</w:t>
            </w:r>
          </w:p>
        </w:tc>
        <w:tc>
          <w:tcPr>
            <w:tcW w:w="504" w:type="dxa"/>
            <w:tcBorders>
              <w:top w:val="nil"/>
              <w:left w:val="nil"/>
              <w:bottom w:val="nil"/>
              <w:right w:val="nil"/>
            </w:tcBorders>
            <w:shd w:val="clear" w:color="000000" w:fill="FFFFFF"/>
            <w:noWrap/>
            <w:vAlign w:val="center"/>
            <w:hideMark/>
          </w:tcPr>
          <w:p w14:paraId="11A31D05"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38 </w:t>
            </w:r>
          </w:p>
        </w:tc>
        <w:tc>
          <w:tcPr>
            <w:tcW w:w="506" w:type="dxa"/>
            <w:tcBorders>
              <w:top w:val="nil"/>
              <w:left w:val="nil"/>
              <w:bottom w:val="nil"/>
              <w:right w:val="nil"/>
            </w:tcBorders>
            <w:shd w:val="clear" w:color="000000" w:fill="FFFFFF"/>
            <w:noWrap/>
            <w:vAlign w:val="center"/>
            <w:hideMark/>
          </w:tcPr>
          <w:p w14:paraId="399D0D74"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5.0</w:t>
            </w:r>
          </w:p>
        </w:tc>
        <w:tc>
          <w:tcPr>
            <w:tcW w:w="745" w:type="dxa"/>
            <w:tcBorders>
              <w:top w:val="nil"/>
              <w:left w:val="nil"/>
              <w:bottom w:val="nil"/>
              <w:right w:val="nil"/>
            </w:tcBorders>
            <w:shd w:val="clear" w:color="000000" w:fill="FFFFFF"/>
            <w:noWrap/>
            <w:vAlign w:val="center"/>
            <w:hideMark/>
          </w:tcPr>
          <w:p w14:paraId="5919DD4D"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6.3</w:t>
            </w:r>
          </w:p>
        </w:tc>
      </w:tr>
      <w:tr w:rsidR="00891887" w:rsidRPr="00950B65" w14:paraId="2861B9E4" w14:textId="77777777">
        <w:trPr>
          <w:cantSplit/>
          <w:trHeight w:val="216"/>
          <w:jc w:val="center"/>
        </w:trPr>
        <w:tc>
          <w:tcPr>
            <w:tcW w:w="1029" w:type="dxa"/>
            <w:vMerge/>
            <w:tcBorders>
              <w:top w:val="nil"/>
              <w:left w:val="nil"/>
              <w:bottom w:val="nil"/>
              <w:right w:val="single" w:sz="4" w:space="0" w:color="auto"/>
            </w:tcBorders>
            <w:vAlign w:val="center"/>
            <w:hideMark/>
          </w:tcPr>
          <w:p w14:paraId="046D7F81" w14:textId="77777777" w:rsidR="00891887" w:rsidRPr="00950B65" w:rsidRDefault="00891887">
            <w:pPr>
              <w:widowControl/>
              <w:autoSpaceDE/>
              <w:autoSpaceDN/>
              <w:rPr>
                <w:b/>
                <w:bCs/>
                <w:color w:val="000000"/>
                <w:sz w:val="18"/>
                <w:szCs w:val="18"/>
                <w:lang w:eastAsia="zh-CN"/>
              </w:rPr>
            </w:pPr>
          </w:p>
        </w:tc>
        <w:tc>
          <w:tcPr>
            <w:tcW w:w="2376" w:type="dxa"/>
            <w:tcBorders>
              <w:top w:val="nil"/>
              <w:left w:val="nil"/>
              <w:bottom w:val="nil"/>
              <w:right w:val="single" w:sz="4" w:space="0" w:color="auto"/>
            </w:tcBorders>
            <w:shd w:val="clear" w:color="000000" w:fill="FFFFFF"/>
            <w:noWrap/>
            <w:vAlign w:val="center"/>
            <w:hideMark/>
          </w:tcPr>
          <w:p w14:paraId="77C11C6D" w14:textId="77777777" w:rsidR="00891887" w:rsidRPr="00950B65" w:rsidRDefault="00891887">
            <w:pPr>
              <w:widowControl/>
              <w:autoSpaceDE/>
              <w:autoSpaceDN/>
              <w:rPr>
                <w:b/>
                <w:bCs/>
                <w:color w:val="000000"/>
                <w:sz w:val="18"/>
                <w:szCs w:val="18"/>
                <w:lang w:eastAsia="zh-CN"/>
              </w:rPr>
            </w:pPr>
            <w:r w:rsidRPr="00950B65">
              <w:rPr>
                <w:b/>
                <w:bCs/>
                <w:color w:val="000000"/>
                <w:sz w:val="18"/>
                <w:szCs w:val="18"/>
                <w:lang w:eastAsia="zh-CN"/>
              </w:rPr>
              <w:t>&gt;1 year</w:t>
            </w:r>
          </w:p>
        </w:tc>
        <w:tc>
          <w:tcPr>
            <w:tcW w:w="552" w:type="dxa"/>
            <w:tcBorders>
              <w:top w:val="nil"/>
              <w:left w:val="nil"/>
              <w:bottom w:val="nil"/>
              <w:right w:val="nil"/>
            </w:tcBorders>
            <w:shd w:val="clear" w:color="000000" w:fill="FFFFFF"/>
            <w:noWrap/>
            <w:vAlign w:val="center"/>
            <w:hideMark/>
          </w:tcPr>
          <w:p w14:paraId="466C7403"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26 </w:t>
            </w:r>
          </w:p>
        </w:tc>
        <w:tc>
          <w:tcPr>
            <w:tcW w:w="503" w:type="dxa"/>
            <w:tcBorders>
              <w:top w:val="nil"/>
              <w:left w:val="nil"/>
              <w:bottom w:val="nil"/>
              <w:right w:val="nil"/>
            </w:tcBorders>
            <w:shd w:val="clear" w:color="000000" w:fill="FFFFFF"/>
            <w:noWrap/>
            <w:vAlign w:val="center"/>
            <w:hideMark/>
          </w:tcPr>
          <w:p w14:paraId="49AB7F04"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0.3</w:t>
            </w:r>
          </w:p>
        </w:tc>
        <w:tc>
          <w:tcPr>
            <w:tcW w:w="1016" w:type="dxa"/>
            <w:tcBorders>
              <w:top w:val="nil"/>
              <w:left w:val="nil"/>
              <w:bottom w:val="nil"/>
              <w:right w:val="single" w:sz="4" w:space="0" w:color="auto"/>
            </w:tcBorders>
            <w:shd w:val="clear" w:color="000000" w:fill="FFFFFF"/>
            <w:noWrap/>
            <w:vAlign w:val="center"/>
            <w:hideMark/>
          </w:tcPr>
          <w:p w14:paraId="533493D2"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0.3</w:t>
            </w:r>
          </w:p>
        </w:tc>
        <w:tc>
          <w:tcPr>
            <w:tcW w:w="236" w:type="dxa"/>
            <w:tcBorders>
              <w:top w:val="nil"/>
              <w:left w:val="nil"/>
              <w:bottom w:val="nil"/>
              <w:right w:val="nil"/>
            </w:tcBorders>
            <w:shd w:val="clear" w:color="000000" w:fill="FFFFFF"/>
            <w:noWrap/>
            <w:vAlign w:val="center"/>
            <w:hideMark/>
          </w:tcPr>
          <w:p w14:paraId="2317B130"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6 </w:t>
            </w:r>
          </w:p>
        </w:tc>
        <w:tc>
          <w:tcPr>
            <w:tcW w:w="504" w:type="dxa"/>
            <w:tcBorders>
              <w:top w:val="nil"/>
              <w:left w:val="nil"/>
              <w:bottom w:val="nil"/>
              <w:right w:val="nil"/>
            </w:tcBorders>
            <w:shd w:val="clear" w:color="000000" w:fill="FFFFFF"/>
            <w:noWrap/>
            <w:vAlign w:val="center"/>
            <w:hideMark/>
          </w:tcPr>
          <w:p w14:paraId="5EF5465E"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0.1</w:t>
            </w:r>
          </w:p>
        </w:tc>
        <w:tc>
          <w:tcPr>
            <w:tcW w:w="745" w:type="dxa"/>
            <w:tcBorders>
              <w:top w:val="nil"/>
              <w:left w:val="nil"/>
              <w:bottom w:val="nil"/>
              <w:right w:val="single" w:sz="4" w:space="0" w:color="auto"/>
            </w:tcBorders>
            <w:shd w:val="clear" w:color="000000" w:fill="FFFFFF"/>
            <w:noWrap/>
            <w:vAlign w:val="center"/>
            <w:hideMark/>
          </w:tcPr>
          <w:p w14:paraId="02996C61"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0.1</w:t>
            </w:r>
          </w:p>
        </w:tc>
        <w:tc>
          <w:tcPr>
            <w:tcW w:w="506" w:type="dxa"/>
            <w:tcBorders>
              <w:top w:val="nil"/>
              <w:left w:val="nil"/>
              <w:bottom w:val="nil"/>
              <w:right w:val="nil"/>
            </w:tcBorders>
            <w:shd w:val="clear" w:color="000000" w:fill="FFFFFF"/>
            <w:noWrap/>
            <w:vAlign w:val="center"/>
            <w:hideMark/>
          </w:tcPr>
          <w:p w14:paraId="52DF6BC0"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20 </w:t>
            </w:r>
          </w:p>
        </w:tc>
        <w:tc>
          <w:tcPr>
            <w:tcW w:w="504" w:type="dxa"/>
            <w:tcBorders>
              <w:top w:val="nil"/>
              <w:left w:val="nil"/>
              <w:bottom w:val="nil"/>
              <w:right w:val="nil"/>
            </w:tcBorders>
            <w:shd w:val="clear" w:color="000000" w:fill="FFFFFF"/>
            <w:noWrap/>
            <w:vAlign w:val="center"/>
            <w:hideMark/>
          </w:tcPr>
          <w:p w14:paraId="60358C87"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0.5</w:t>
            </w:r>
          </w:p>
        </w:tc>
        <w:tc>
          <w:tcPr>
            <w:tcW w:w="745" w:type="dxa"/>
            <w:tcBorders>
              <w:top w:val="nil"/>
              <w:left w:val="nil"/>
              <w:bottom w:val="nil"/>
              <w:right w:val="single" w:sz="4" w:space="0" w:color="auto"/>
            </w:tcBorders>
            <w:shd w:val="clear" w:color="000000" w:fill="FFFFFF"/>
            <w:noWrap/>
            <w:vAlign w:val="center"/>
            <w:hideMark/>
          </w:tcPr>
          <w:p w14:paraId="015CF77B"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0.5</w:t>
            </w:r>
          </w:p>
        </w:tc>
        <w:tc>
          <w:tcPr>
            <w:tcW w:w="504" w:type="dxa"/>
            <w:tcBorders>
              <w:top w:val="nil"/>
              <w:left w:val="nil"/>
              <w:bottom w:val="nil"/>
              <w:right w:val="nil"/>
            </w:tcBorders>
            <w:shd w:val="clear" w:color="000000" w:fill="FFFFFF"/>
            <w:noWrap/>
            <w:vAlign w:val="center"/>
            <w:hideMark/>
          </w:tcPr>
          <w:p w14:paraId="668ED464"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 - </w:t>
            </w:r>
          </w:p>
        </w:tc>
        <w:tc>
          <w:tcPr>
            <w:tcW w:w="506" w:type="dxa"/>
            <w:tcBorders>
              <w:top w:val="nil"/>
              <w:left w:val="nil"/>
              <w:bottom w:val="nil"/>
              <w:right w:val="nil"/>
            </w:tcBorders>
            <w:shd w:val="clear" w:color="000000" w:fill="FFFFFF"/>
            <w:noWrap/>
            <w:vAlign w:val="center"/>
            <w:hideMark/>
          </w:tcPr>
          <w:p w14:paraId="1076EEB4"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w:t>
            </w:r>
          </w:p>
        </w:tc>
        <w:tc>
          <w:tcPr>
            <w:tcW w:w="745" w:type="dxa"/>
            <w:tcBorders>
              <w:top w:val="nil"/>
              <w:left w:val="nil"/>
              <w:bottom w:val="nil"/>
              <w:right w:val="nil"/>
            </w:tcBorders>
            <w:shd w:val="clear" w:color="000000" w:fill="FFFFFF"/>
            <w:noWrap/>
            <w:vAlign w:val="center"/>
            <w:hideMark/>
          </w:tcPr>
          <w:p w14:paraId="3DB01D52"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w:t>
            </w:r>
          </w:p>
        </w:tc>
      </w:tr>
      <w:tr w:rsidR="00891887" w:rsidRPr="00950B65" w14:paraId="2C706D27" w14:textId="77777777">
        <w:trPr>
          <w:cantSplit/>
          <w:trHeight w:val="216"/>
          <w:jc w:val="center"/>
        </w:trPr>
        <w:tc>
          <w:tcPr>
            <w:tcW w:w="1029" w:type="dxa"/>
            <w:vMerge w:val="restart"/>
            <w:tcBorders>
              <w:top w:val="single" w:sz="4" w:space="0" w:color="auto"/>
              <w:left w:val="nil"/>
              <w:bottom w:val="double" w:sz="6" w:space="0" w:color="000000"/>
              <w:right w:val="single" w:sz="4" w:space="0" w:color="auto"/>
            </w:tcBorders>
            <w:shd w:val="clear" w:color="000000" w:fill="FFFFFF"/>
            <w:vAlign w:val="center"/>
            <w:hideMark/>
          </w:tcPr>
          <w:p w14:paraId="48253745" w14:textId="4C6295E7" w:rsidR="00891887" w:rsidRPr="00950B65" w:rsidRDefault="00891887">
            <w:pPr>
              <w:widowControl/>
              <w:autoSpaceDE/>
              <w:autoSpaceDN/>
              <w:jc w:val="center"/>
              <w:rPr>
                <w:b/>
                <w:bCs/>
                <w:color w:val="000000"/>
                <w:sz w:val="18"/>
                <w:szCs w:val="18"/>
                <w:lang w:eastAsia="zh-CN"/>
              </w:rPr>
            </w:pPr>
            <w:r w:rsidRPr="00950B65">
              <w:rPr>
                <w:b/>
                <w:bCs/>
                <w:color w:val="000000"/>
                <w:sz w:val="18"/>
                <w:szCs w:val="18"/>
                <w:lang w:eastAsia="zh-CN"/>
              </w:rPr>
              <w:t>Vaccination (before Wave 1)</w:t>
            </w:r>
          </w:p>
        </w:tc>
        <w:tc>
          <w:tcPr>
            <w:tcW w:w="2376" w:type="dxa"/>
            <w:tcBorders>
              <w:top w:val="single" w:sz="4" w:space="0" w:color="auto"/>
              <w:left w:val="nil"/>
              <w:bottom w:val="nil"/>
              <w:right w:val="single" w:sz="4" w:space="0" w:color="auto"/>
            </w:tcBorders>
            <w:shd w:val="clear" w:color="000000" w:fill="FFFFFF"/>
            <w:noWrap/>
            <w:vAlign w:val="center"/>
            <w:hideMark/>
          </w:tcPr>
          <w:p w14:paraId="56C62AEE" w14:textId="77777777" w:rsidR="00891887" w:rsidRPr="00950B65" w:rsidRDefault="00891887">
            <w:pPr>
              <w:widowControl/>
              <w:autoSpaceDE/>
              <w:autoSpaceDN/>
              <w:rPr>
                <w:b/>
                <w:bCs/>
                <w:color w:val="000000"/>
                <w:sz w:val="18"/>
                <w:szCs w:val="18"/>
                <w:lang w:eastAsia="zh-CN"/>
              </w:rPr>
            </w:pPr>
            <w:r w:rsidRPr="00950B65">
              <w:rPr>
                <w:b/>
                <w:bCs/>
                <w:color w:val="000000"/>
                <w:sz w:val="18"/>
                <w:szCs w:val="18"/>
                <w:lang w:eastAsia="zh-CN"/>
              </w:rPr>
              <w:t>No Vaccination</w:t>
            </w:r>
          </w:p>
        </w:tc>
        <w:tc>
          <w:tcPr>
            <w:tcW w:w="552" w:type="dxa"/>
            <w:tcBorders>
              <w:top w:val="single" w:sz="4" w:space="0" w:color="auto"/>
              <w:left w:val="nil"/>
              <w:bottom w:val="nil"/>
              <w:right w:val="nil"/>
            </w:tcBorders>
            <w:shd w:val="clear" w:color="000000" w:fill="FFFFFF"/>
            <w:noWrap/>
            <w:vAlign w:val="center"/>
            <w:hideMark/>
          </w:tcPr>
          <w:p w14:paraId="0B69D6A3"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759 </w:t>
            </w:r>
          </w:p>
        </w:tc>
        <w:tc>
          <w:tcPr>
            <w:tcW w:w="503" w:type="dxa"/>
            <w:tcBorders>
              <w:top w:val="single" w:sz="4" w:space="0" w:color="auto"/>
              <w:left w:val="nil"/>
              <w:bottom w:val="nil"/>
              <w:right w:val="nil"/>
            </w:tcBorders>
            <w:shd w:val="clear" w:color="000000" w:fill="FFFFFF"/>
            <w:noWrap/>
            <w:vAlign w:val="center"/>
            <w:hideMark/>
          </w:tcPr>
          <w:p w14:paraId="765BED73"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7.8</w:t>
            </w:r>
          </w:p>
        </w:tc>
        <w:tc>
          <w:tcPr>
            <w:tcW w:w="1016" w:type="dxa"/>
            <w:tcBorders>
              <w:top w:val="single" w:sz="4" w:space="0" w:color="auto"/>
              <w:left w:val="nil"/>
              <w:bottom w:val="nil"/>
              <w:right w:val="single" w:sz="4" w:space="0" w:color="auto"/>
            </w:tcBorders>
            <w:shd w:val="clear" w:color="000000" w:fill="FFFFFF"/>
            <w:noWrap/>
            <w:vAlign w:val="center"/>
            <w:hideMark/>
          </w:tcPr>
          <w:p w14:paraId="3FB1447F"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9.1</w:t>
            </w:r>
          </w:p>
        </w:tc>
        <w:tc>
          <w:tcPr>
            <w:tcW w:w="236" w:type="dxa"/>
            <w:tcBorders>
              <w:top w:val="single" w:sz="4" w:space="0" w:color="auto"/>
              <w:left w:val="nil"/>
              <w:bottom w:val="nil"/>
              <w:right w:val="nil"/>
            </w:tcBorders>
            <w:shd w:val="clear" w:color="000000" w:fill="FFFFFF"/>
            <w:noWrap/>
            <w:vAlign w:val="center"/>
            <w:hideMark/>
          </w:tcPr>
          <w:p w14:paraId="0E9D8F63"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 - </w:t>
            </w:r>
          </w:p>
        </w:tc>
        <w:tc>
          <w:tcPr>
            <w:tcW w:w="504" w:type="dxa"/>
            <w:tcBorders>
              <w:top w:val="single" w:sz="4" w:space="0" w:color="auto"/>
              <w:left w:val="nil"/>
              <w:bottom w:val="nil"/>
              <w:right w:val="nil"/>
            </w:tcBorders>
            <w:shd w:val="clear" w:color="000000" w:fill="FFFFFF"/>
            <w:noWrap/>
            <w:vAlign w:val="center"/>
            <w:hideMark/>
          </w:tcPr>
          <w:p w14:paraId="4D9274DF"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w:t>
            </w:r>
          </w:p>
        </w:tc>
        <w:tc>
          <w:tcPr>
            <w:tcW w:w="745" w:type="dxa"/>
            <w:tcBorders>
              <w:top w:val="single" w:sz="4" w:space="0" w:color="auto"/>
              <w:left w:val="nil"/>
              <w:bottom w:val="nil"/>
              <w:right w:val="single" w:sz="4" w:space="0" w:color="auto"/>
            </w:tcBorders>
            <w:shd w:val="clear" w:color="000000" w:fill="FFFFFF"/>
            <w:noWrap/>
            <w:vAlign w:val="center"/>
            <w:hideMark/>
          </w:tcPr>
          <w:p w14:paraId="069A79CA"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w:t>
            </w:r>
          </w:p>
        </w:tc>
        <w:tc>
          <w:tcPr>
            <w:tcW w:w="506" w:type="dxa"/>
            <w:tcBorders>
              <w:top w:val="single" w:sz="4" w:space="0" w:color="auto"/>
              <w:left w:val="nil"/>
              <w:bottom w:val="nil"/>
              <w:right w:val="nil"/>
            </w:tcBorders>
            <w:shd w:val="clear" w:color="000000" w:fill="FFFFFF"/>
            <w:noWrap/>
            <w:vAlign w:val="center"/>
            <w:hideMark/>
          </w:tcPr>
          <w:p w14:paraId="6F3EE7A3"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 - </w:t>
            </w:r>
          </w:p>
        </w:tc>
        <w:tc>
          <w:tcPr>
            <w:tcW w:w="504" w:type="dxa"/>
            <w:tcBorders>
              <w:top w:val="single" w:sz="4" w:space="0" w:color="auto"/>
              <w:left w:val="nil"/>
              <w:bottom w:val="nil"/>
              <w:right w:val="nil"/>
            </w:tcBorders>
            <w:shd w:val="clear" w:color="000000" w:fill="FFFFFF"/>
            <w:noWrap/>
            <w:vAlign w:val="center"/>
            <w:hideMark/>
          </w:tcPr>
          <w:p w14:paraId="5B494D54"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w:t>
            </w:r>
          </w:p>
        </w:tc>
        <w:tc>
          <w:tcPr>
            <w:tcW w:w="745" w:type="dxa"/>
            <w:tcBorders>
              <w:top w:val="single" w:sz="4" w:space="0" w:color="auto"/>
              <w:left w:val="nil"/>
              <w:bottom w:val="nil"/>
              <w:right w:val="single" w:sz="4" w:space="0" w:color="auto"/>
            </w:tcBorders>
            <w:shd w:val="clear" w:color="000000" w:fill="FFFFFF"/>
            <w:noWrap/>
            <w:vAlign w:val="center"/>
            <w:hideMark/>
          </w:tcPr>
          <w:p w14:paraId="262865C3"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w:t>
            </w:r>
          </w:p>
        </w:tc>
        <w:tc>
          <w:tcPr>
            <w:tcW w:w="504" w:type="dxa"/>
            <w:tcBorders>
              <w:top w:val="single" w:sz="4" w:space="0" w:color="auto"/>
              <w:left w:val="nil"/>
              <w:bottom w:val="nil"/>
              <w:right w:val="nil"/>
            </w:tcBorders>
            <w:shd w:val="clear" w:color="000000" w:fill="FFFFFF"/>
            <w:noWrap/>
            <w:vAlign w:val="center"/>
            <w:hideMark/>
          </w:tcPr>
          <w:p w14:paraId="76D49FEF"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759 </w:t>
            </w:r>
          </w:p>
        </w:tc>
        <w:tc>
          <w:tcPr>
            <w:tcW w:w="506" w:type="dxa"/>
            <w:tcBorders>
              <w:top w:val="single" w:sz="4" w:space="0" w:color="auto"/>
              <w:left w:val="nil"/>
              <w:bottom w:val="nil"/>
              <w:right w:val="nil"/>
            </w:tcBorders>
            <w:shd w:val="clear" w:color="000000" w:fill="FFFFFF"/>
            <w:noWrap/>
            <w:vAlign w:val="center"/>
            <w:hideMark/>
          </w:tcPr>
          <w:p w14:paraId="56089992"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100.0</w:t>
            </w:r>
          </w:p>
        </w:tc>
        <w:tc>
          <w:tcPr>
            <w:tcW w:w="745" w:type="dxa"/>
            <w:tcBorders>
              <w:top w:val="single" w:sz="4" w:space="0" w:color="auto"/>
              <w:left w:val="nil"/>
              <w:bottom w:val="nil"/>
              <w:right w:val="nil"/>
            </w:tcBorders>
            <w:shd w:val="clear" w:color="000000" w:fill="FFFFFF"/>
            <w:noWrap/>
            <w:vAlign w:val="center"/>
            <w:hideMark/>
          </w:tcPr>
          <w:p w14:paraId="22F858B9"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100</w:t>
            </w:r>
          </w:p>
        </w:tc>
      </w:tr>
      <w:tr w:rsidR="00891887" w:rsidRPr="00950B65" w14:paraId="46A8AB12" w14:textId="77777777">
        <w:trPr>
          <w:cantSplit/>
          <w:trHeight w:val="216"/>
          <w:jc w:val="center"/>
        </w:trPr>
        <w:tc>
          <w:tcPr>
            <w:tcW w:w="1029" w:type="dxa"/>
            <w:vMerge/>
            <w:tcBorders>
              <w:top w:val="single" w:sz="4" w:space="0" w:color="auto"/>
              <w:left w:val="nil"/>
              <w:bottom w:val="double" w:sz="6" w:space="0" w:color="000000"/>
              <w:right w:val="single" w:sz="4" w:space="0" w:color="auto"/>
            </w:tcBorders>
            <w:vAlign w:val="center"/>
            <w:hideMark/>
          </w:tcPr>
          <w:p w14:paraId="701830A1" w14:textId="77777777" w:rsidR="00891887" w:rsidRPr="00950B65" w:rsidRDefault="00891887">
            <w:pPr>
              <w:widowControl/>
              <w:autoSpaceDE/>
              <w:autoSpaceDN/>
              <w:rPr>
                <w:b/>
                <w:bCs/>
                <w:color w:val="000000"/>
                <w:sz w:val="18"/>
                <w:szCs w:val="18"/>
                <w:lang w:eastAsia="zh-CN"/>
              </w:rPr>
            </w:pPr>
          </w:p>
        </w:tc>
        <w:tc>
          <w:tcPr>
            <w:tcW w:w="2376" w:type="dxa"/>
            <w:tcBorders>
              <w:top w:val="nil"/>
              <w:left w:val="nil"/>
              <w:bottom w:val="nil"/>
              <w:right w:val="single" w:sz="4" w:space="0" w:color="auto"/>
            </w:tcBorders>
            <w:shd w:val="clear" w:color="000000" w:fill="FFFFFF"/>
            <w:noWrap/>
            <w:vAlign w:val="center"/>
            <w:hideMark/>
          </w:tcPr>
          <w:p w14:paraId="6B0E8AEB" w14:textId="77777777" w:rsidR="00891887" w:rsidRPr="00950B65" w:rsidRDefault="00891887">
            <w:pPr>
              <w:widowControl/>
              <w:autoSpaceDE/>
              <w:autoSpaceDN/>
              <w:rPr>
                <w:b/>
                <w:bCs/>
                <w:color w:val="000000"/>
                <w:sz w:val="18"/>
                <w:szCs w:val="18"/>
                <w:lang w:eastAsia="zh-CN"/>
              </w:rPr>
            </w:pPr>
            <w:r w:rsidRPr="00950B65">
              <w:rPr>
                <w:b/>
                <w:bCs/>
                <w:color w:val="000000"/>
                <w:sz w:val="18"/>
                <w:szCs w:val="18"/>
                <w:lang w:eastAsia="zh-CN"/>
              </w:rPr>
              <w:t>Primary Series</w:t>
            </w:r>
          </w:p>
        </w:tc>
        <w:tc>
          <w:tcPr>
            <w:tcW w:w="552" w:type="dxa"/>
            <w:tcBorders>
              <w:top w:val="nil"/>
              <w:left w:val="nil"/>
              <w:bottom w:val="nil"/>
              <w:right w:val="nil"/>
            </w:tcBorders>
            <w:shd w:val="clear" w:color="000000" w:fill="FFFFFF"/>
            <w:noWrap/>
            <w:vAlign w:val="center"/>
            <w:hideMark/>
          </w:tcPr>
          <w:p w14:paraId="27F451EF"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1,568 </w:t>
            </w:r>
          </w:p>
        </w:tc>
        <w:tc>
          <w:tcPr>
            <w:tcW w:w="503" w:type="dxa"/>
            <w:tcBorders>
              <w:top w:val="nil"/>
              <w:left w:val="nil"/>
              <w:bottom w:val="nil"/>
              <w:right w:val="nil"/>
            </w:tcBorders>
            <w:shd w:val="clear" w:color="000000" w:fill="FFFFFF"/>
            <w:noWrap/>
            <w:vAlign w:val="center"/>
            <w:hideMark/>
          </w:tcPr>
          <w:p w14:paraId="62F7FB57"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16.0</w:t>
            </w:r>
          </w:p>
        </w:tc>
        <w:tc>
          <w:tcPr>
            <w:tcW w:w="1016" w:type="dxa"/>
            <w:tcBorders>
              <w:top w:val="nil"/>
              <w:left w:val="nil"/>
              <w:bottom w:val="nil"/>
              <w:right w:val="single" w:sz="4" w:space="0" w:color="auto"/>
            </w:tcBorders>
            <w:shd w:val="clear" w:color="000000" w:fill="FFFFFF"/>
            <w:noWrap/>
            <w:vAlign w:val="center"/>
            <w:hideMark/>
          </w:tcPr>
          <w:p w14:paraId="5E721750"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20.6</w:t>
            </w:r>
          </w:p>
        </w:tc>
        <w:tc>
          <w:tcPr>
            <w:tcW w:w="236" w:type="dxa"/>
            <w:tcBorders>
              <w:top w:val="nil"/>
              <w:left w:val="nil"/>
              <w:bottom w:val="nil"/>
              <w:right w:val="nil"/>
            </w:tcBorders>
            <w:shd w:val="clear" w:color="000000" w:fill="FFFFFF"/>
            <w:noWrap/>
            <w:vAlign w:val="center"/>
            <w:hideMark/>
          </w:tcPr>
          <w:p w14:paraId="59F548AE"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1,016 </w:t>
            </w:r>
          </w:p>
        </w:tc>
        <w:tc>
          <w:tcPr>
            <w:tcW w:w="504" w:type="dxa"/>
            <w:tcBorders>
              <w:top w:val="nil"/>
              <w:left w:val="nil"/>
              <w:bottom w:val="nil"/>
              <w:right w:val="nil"/>
            </w:tcBorders>
            <w:shd w:val="clear" w:color="000000" w:fill="FFFFFF"/>
            <w:noWrap/>
            <w:vAlign w:val="center"/>
            <w:hideMark/>
          </w:tcPr>
          <w:p w14:paraId="31F21547"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21.4</w:t>
            </w:r>
          </w:p>
        </w:tc>
        <w:tc>
          <w:tcPr>
            <w:tcW w:w="745" w:type="dxa"/>
            <w:tcBorders>
              <w:top w:val="nil"/>
              <w:left w:val="nil"/>
              <w:bottom w:val="nil"/>
              <w:right w:val="single" w:sz="4" w:space="0" w:color="auto"/>
            </w:tcBorders>
            <w:shd w:val="clear" w:color="000000" w:fill="FFFFFF"/>
            <w:noWrap/>
            <w:vAlign w:val="center"/>
            <w:hideMark/>
          </w:tcPr>
          <w:p w14:paraId="2F270502"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26.9</w:t>
            </w:r>
          </w:p>
        </w:tc>
        <w:tc>
          <w:tcPr>
            <w:tcW w:w="506" w:type="dxa"/>
            <w:tcBorders>
              <w:top w:val="nil"/>
              <w:left w:val="nil"/>
              <w:bottom w:val="nil"/>
              <w:right w:val="nil"/>
            </w:tcBorders>
            <w:shd w:val="clear" w:color="000000" w:fill="FFFFFF"/>
            <w:noWrap/>
            <w:vAlign w:val="center"/>
            <w:hideMark/>
          </w:tcPr>
          <w:p w14:paraId="06F7EAC2"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552 </w:t>
            </w:r>
          </w:p>
        </w:tc>
        <w:tc>
          <w:tcPr>
            <w:tcW w:w="504" w:type="dxa"/>
            <w:tcBorders>
              <w:top w:val="nil"/>
              <w:left w:val="nil"/>
              <w:bottom w:val="nil"/>
              <w:right w:val="nil"/>
            </w:tcBorders>
            <w:shd w:val="clear" w:color="000000" w:fill="FFFFFF"/>
            <w:noWrap/>
            <w:vAlign w:val="center"/>
            <w:hideMark/>
          </w:tcPr>
          <w:p w14:paraId="6FF5BD76"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12.9</w:t>
            </w:r>
          </w:p>
        </w:tc>
        <w:tc>
          <w:tcPr>
            <w:tcW w:w="745" w:type="dxa"/>
            <w:tcBorders>
              <w:top w:val="nil"/>
              <w:left w:val="nil"/>
              <w:bottom w:val="nil"/>
              <w:right w:val="single" w:sz="4" w:space="0" w:color="auto"/>
            </w:tcBorders>
            <w:shd w:val="clear" w:color="000000" w:fill="FFFFFF"/>
            <w:noWrap/>
            <w:vAlign w:val="center"/>
            <w:hideMark/>
          </w:tcPr>
          <w:p w14:paraId="41723F6B"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17.5</w:t>
            </w:r>
          </w:p>
        </w:tc>
        <w:tc>
          <w:tcPr>
            <w:tcW w:w="504" w:type="dxa"/>
            <w:tcBorders>
              <w:top w:val="nil"/>
              <w:left w:val="nil"/>
              <w:bottom w:val="nil"/>
              <w:right w:val="nil"/>
            </w:tcBorders>
            <w:shd w:val="clear" w:color="000000" w:fill="FFFFFF"/>
            <w:noWrap/>
            <w:vAlign w:val="center"/>
            <w:hideMark/>
          </w:tcPr>
          <w:p w14:paraId="56F7C6C2"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 - </w:t>
            </w:r>
          </w:p>
        </w:tc>
        <w:tc>
          <w:tcPr>
            <w:tcW w:w="506" w:type="dxa"/>
            <w:tcBorders>
              <w:top w:val="nil"/>
              <w:left w:val="nil"/>
              <w:bottom w:val="nil"/>
              <w:right w:val="nil"/>
            </w:tcBorders>
            <w:shd w:val="clear" w:color="000000" w:fill="FFFFFF"/>
            <w:noWrap/>
            <w:vAlign w:val="center"/>
            <w:hideMark/>
          </w:tcPr>
          <w:p w14:paraId="7A90E6FA"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w:t>
            </w:r>
          </w:p>
        </w:tc>
        <w:tc>
          <w:tcPr>
            <w:tcW w:w="745" w:type="dxa"/>
            <w:tcBorders>
              <w:top w:val="nil"/>
              <w:left w:val="nil"/>
              <w:bottom w:val="nil"/>
              <w:right w:val="nil"/>
            </w:tcBorders>
            <w:shd w:val="clear" w:color="000000" w:fill="FFFFFF"/>
            <w:noWrap/>
            <w:vAlign w:val="center"/>
            <w:hideMark/>
          </w:tcPr>
          <w:p w14:paraId="23F9F13E"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w:t>
            </w:r>
          </w:p>
        </w:tc>
      </w:tr>
      <w:tr w:rsidR="00891887" w:rsidRPr="00950B65" w14:paraId="2868E0EC" w14:textId="77777777">
        <w:trPr>
          <w:cantSplit/>
          <w:trHeight w:val="216"/>
          <w:jc w:val="center"/>
        </w:trPr>
        <w:tc>
          <w:tcPr>
            <w:tcW w:w="1029" w:type="dxa"/>
            <w:vMerge/>
            <w:tcBorders>
              <w:top w:val="single" w:sz="4" w:space="0" w:color="auto"/>
              <w:left w:val="nil"/>
              <w:bottom w:val="double" w:sz="6" w:space="0" w:color="000000"/>
              <w:right w:val="single" w:sz="4" w:space="0" w:color="auto"/>
            </w:tcBorders>
            <w:vAlign w:val="center"/>
            <w:hideMark/>
          </w:tcPr>
          <w:p w14:paraId="4FB79952" w14:textId="77777777" w:rsidR="00891887" w:rsidRPr="00950B65" w:rsidRDefault="00891887">
            <w:pPr>
              <w:widowControl/>
              <w:autoSpaceDE/>
              <w:autoSpaceDN/>
              <w:rPr>
                <w:b/>
                <w:bCs/>
                <w:color w:val="000000"/>
                <w:sz w:val="18"/>
                <w:szCs w:val="18"/>
                <w:lang w:eastAsia="zh-CN"/>
              </w:rPr>
            </w:pPr>
          </w:p>
        </w:tc>
        <w:tc>
          <w:tcPr>
            <w:tcW w:w="2376" w:type="dxa"/>
            <w:tcBorders>
              <w:top w:val="nil"/>
              <w:left w:val="nil"/>
              <w:bottom w:val="nil"/>
              <w:right w:val="single" w:sz="4" w:space="0" w:color="auto"/>
            </w:tcBorders>
            <w:shd w:val="clear" w:color="000000" w:fill="FFFFFF"/>
            <w:noWrap/>
            <w:vAlign w:val="center"/>
            <w:hideMark/>
          </w:tcPr>
          <w:p w14:paraId="5181B914" w14:textId="77777777" w:rsidR="00891887" w:rsidRPr="00950B65" w:rsidRDefault="00891887">
            <w:pPr>
              <w:widowControl/>
              <w:autoSpaceDE/>
              <w:autoSpaceDN/>
              <w:rPr>
                <w:b/>
                <w:bCs/>
                <w:color w:val="000000"/>
                <w:sz w:val="18"/>
                <w:szCs w:val="18"/>
                <w:lang w:eastAsia="zh-CN"/>
              </w:rPr>
            </w:pPr>
            <w:r w:rsidRPr="00950B65">
              <w:rPr>
                <w:b/>
                <w:bCs/>
                <w:color w:val="000000"/>
                <w:sz w:val="18"/>
                <w:szCs w:val="18"/>
                <w:lang w:eastAsia="zh-CN"/>
              </w:rPr>
              <w:t>3 doses</w:t>
            </w:r>
          </w:p>
        </w:tc>
        <w:tc>
          <w:tcPr>
            <w:tcW w:w="552" w:type="dxa"/>
            <w:tcBorders>
              <w:top w:val="nil"/>
              <w:left w:val="nil"/>
              <w:bottom w:val="nil"/>
              <w:right w:val="nil"/>
            </w:tcBorders>
            <w:shd w:val="clear" w:color="000000" w:fill="FFFFFF"/>
            <w:noWrap/>
            <w:vAlign w:val="center"/>
            <w:hideMark/>
          </w:tcPr>
          <w:p w14:paraId="78A60962"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5,008 </w:t>
            </w:r>
          </w:p>
        </w:tc>
        <w:tc>
          <w:tcPr>
            <w:tcW w:w="503" w:type="dxa"/>
            <w:tcBorders>
              <w:top w:val="nil"/>
              <w:left w:val="nil"/>
              <w:bottom w:val="nil"/>
              <w:right w:val="nil"/>
            </w:tcBorders>
            <w:shd w:val="clear" w:color="000000" w:fill="FFFFFF"/>
            <w:noWrap/>
            <w:vAlign w:val="center"/>
            <w:hideMark/>
          </w:tcPr>
          <w:p w14:paraId="14C2DBA2"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51.3</w:t>
            </w:r>
          </w:p>
        </w:tc>
        <w:tc>
          <w:tcPr>
            <w:tcW w:w="1016" w:type="dxa"/>
            <w:tcBorders>
              <w:top w:val="nil"/>
              <w:left w:val="nil"/>
              <w:bottom w:val="nil"/>
              <w:right w:val="single" w:sz="4" w:space="0" w:color="auto"/>
            </w:tcBorders>
            <w:shd w:val="clear" w:color="000000" w:fill="FFFFFF"/>
            <w:noWrap/>
            <w:vAlign w:val="center"/>
            <w:hideMark/>
          </w:tcPr>
          <w:p w14:paraId="1270800A"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53.7</w:t>
            </w:r>
          </w:p>
        </w:tc>
        <w:tc>
          <w:tcPr>
            <w:tcW w:w="236" w:type="dxa"/>
            <w:tcBorders>
              <w:top w:val="nil"/>
              <w:left w:val="nil"/>
              <w:bottom w:val="nil"/>
              <w:right w:val="nil"/>
            </w:tcBorders>
            <w:shd w:val="clear" w:color="000000" w:fill="FFFFFF"/>
            <w:noWrap/>
            <w:vAlign w:val="center"/>
            <w:hideMark/>
          </w:tcPr>
          <w:p w14:paraId="00ECBD3A"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2,784 </w:t>
            </w:r>
          </w:p>
        </w:tc>
        <w:tc>
          <w:tcPr>
            <w:tcW w:w="504" w:type="dxa"/>
            <w:tcBorders>
              <w:top w:val="nil"/>
              <w:left w:val="nil"/>
              <w:bottom w:val="nil"/>
              <w:right w:val="nil"/>
            </w:tcBorders>
            <w:shd w:val="clear" w:color="000000" w:fill="FFFFFF"/>
            <w:noWrap/>
            <w:vAlign w:val="center"/>
            <w:hideMark/>
          </w:tcPr>
          <w:p w14:paraId="15241963"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58.8</w:t>
            </w:r>
          </w:p>
        </w:tc>
        <w:tc>
          <w:tcPr>
            <w:tcW w:w="745" w:type="dxa"/>
            <w:tcBorders>
              <w:top w:val="nil"/>
              <w:left w:val="nil"/>
              <w:bottom w:val="nil"/>
              <w:right w:val="single" w:sz="4" w:space="0" w:color="auto"/>
            </w:tcBorders>
            <w:shd w:val="clear" w:color="000000" w:fill="FFFFFF"/>
            <w:noWrap/>
            <w:vAlign w:val="center"/>
            <w:hideMark/>
          </w:tcPr>
          <w:p w14:paraId="24EEB11A"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60.2</w:t>
            </w:r>
          </w:p>
        </w:tc>
        <w:tc>
          <w:tcPr>
            <w:tcW w:w="506" w:type="dxa"/>
            <w:tcBorders>
              <w:top w:val="nil"/>
              <w:left w:val="nil"/>
              <w:bottom w:val="nil"/>
              <w:right w:val="nil"/>
            </w:tcBorders>
            <w:shd w:val="clear" w:color="000000" w:fill="FFFFFF"/>
            <w:noWrap/>
            <w:vAlign w:val="center"/>
            <w:hideMark/>
          </w:tcPr>
          <w:p w14:paraId="740CF205"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2,224 </w:t>
            </w:r>
          </w:p>
        </w:tc>
        <w:tc>
          <w:tcPr>
            <w:tcW w:w="504" w:type="dxa"/>
            <w:tcBorders>
              <w:top w:val="nil"/>
              <w:left w:val="nil"/>
              <w:bottom w:val="nil"/>
              <w:right w:val="nil"/>
            </w:tcBorders>
            <w:shd w:val="clear" w:color="000000" w:fill="FFFFFF"/>
            <w:noWrap/>
            <w:vAlign w:val="center"/>
            <w:hideMark/>
          </w:tcPr>
          <w:p w14:paraId="2FAD9B85"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52.0</w:t>
            </w:r>
          </w:p>
        </w:tc>
        <w:tc>
          <w:tcPr>
            <w:tcW w:w="745" w:type="dxa"/>
            <w:tcBorders>
              <w:top w:val="nil"/>
              <w:left w:val="nil"/>
              <w:bottom w:val="nil"/>
              <w:right w:val="single" w:sz="4" w:space="0" w:color="auto"/>
            </w:tcBorders>
            <w:shd w:val="clear" w:color="000000" w:fill="FFFFFF"/>
            <w:noWrap/>
            <w:vAlign w:val="center"/>
            <w:hideMark/>
          </w:tcPr>
          <w:p w14:paraId="32341C8D"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57.8</w:t>
            </w:r>
          </w:p>
        </w:tc>
        <w:tc>
          <w:tcPr>
            <w:tcW w:w="504" w:type="dxa"/>
            <w:tcBorders>
              <w:top w:val="nil"/>
              <w:left w:val="nil"/>
              <w:bottom w:val="nil"/>
              <w:right w:val="nil"/>
            </w:tcBorders>
            <w:shd w:val="clear" w:color="000000" w:fill="FFFFFF"/>
            <w:noWrap/>
            <w:vAlign w:val="center"/>
            <w:hideMark/>
          </w:tcPr>
          <w:p w14:paraId="143821E5"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 - </w:t>
            </w:r>
          </w:p>
        </w:tc>
        <w:tc>
          <w:tcPr>
            <w:tcW w:w="506" w:type="dxa"/>
            <w:tcBorders>
              <w:top w:val="nil"/>
              <w:left w:val="nil"/>
              <w:bottom w:val="nil"/>
              <w:right w:val="nil"/>
            </w:tcBorders>
            <w:shd w:val="clear" w:color="000000" w:fill="FFFFFF"/>
            <w:noWrap/>
            <w:vAlign w:val="center"/>
            <w:hideMark/>
          </w:tcPr>
          <w:p w14:paraId="48790B68"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w:t>
            </w:r>
          </w:p>
        </w:tc>
        <w:tc>
          <w:tcPr>
            <w:tcW w:w="745" w:type="dxa"/>
            <w:tcBorders>
              <w:top w:val="nil"/>
              <w:left w:val="nil"/>
              <w:bottom w:val="nil"/>
              <w:right w:val="nil"/>
            </w:tcBorders>
            <w:shd w:val="clear" w:color="000000" w:fill="FFFFFF"/>
            <w:noWrap/>
            <w:vAlign w:val="center"/>
            <w:hideMark/>
          </w:tcPr>
          <w:p w14:paraId="66B77DFB"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w:t>
            </w:r>
          </w:p>
        </w:tc>
      </w:tr>
      <w:tr w:rsidR="00891887" w:rsidRPr="00950B65" w14:paraId="71B36B4A" w14:textId="77777777">
        <w:trPr>
          <w:cantSplit/>
          <w:trHeight w:val="216"/>
          <w:jc w:val="center"/>
        </w:trPr>
        <w:tc>
          <w:tcPr>
            <w:tcW w:w="1029" w:type="dxa"/>
            <w:vMerge/>
            <w:tcBorders>
              <w:top w:val="single" w:sz="4" w:space="0" w:color="auto"/>
              <w:left w:val="nil"/>
              <w:bottom w:val="double" w:sz="6" w:space="0" w:color="000000"/>
              <w:right w:val="single" w:sz="4" w:space="0" w:color="auto"/>
            </w:tcBorders>
            <w:vAlign w:val="center"/>
            <w:hideMark/>
          </w:tcPr>
          <w:p w14:paraId="5A89964C" w14:textId="77777777" w:rsidR="00891887" w:rsidRPr="00950B65" w:rsidRDefault="00891887">
            <w:pPr>
              <w:widowControl/>
              <w:autoSpaceDE/>
              <w:autoSpaceDN/>
              <w:rPr>
                <w:b/>
                <w:bCs/>
                <w:color w:val="000000"/>
                <w:sz w:val="18"/>
                <w:szCs w:val="18"/>
                <w:lang w:eastAsia="zh-CN"/>
              </w:rPr>
            </w:pPr>
          </w:p>
        </w:tc>
        <w:tc>
          <w:tcPr>
            <w:tcW w:w="2376" w:type="dxa"/>
            <w:tcBorders>
              <w:top w:val="nil"/>
              <w:left w:val="nil"/>
              <w:bottom w:val="double" w:sz="6" w:space="0" w:color="auto"/>
              <w:right w:val="single" w:sz="4" w:space="0" w:color="auto"/>
            </w:tcBorders>
            <w:shd w:val="clear" w:color="000000" w:fill="FFFFFF"/>
            <w:noWrap/>
            <w:vAlign w:val="center"/>
            <w:hideMark/>
          </w:tcPr>
          <w:p w14:paraId="6B57D645" w14:textId="77777777" w:rsidR="00891887" w:rsidRPr="00950B65" w:rsidRDefault="00891887">
            <w:pPr>
              <w:widowControl/>
              <w:autoSpaceDE/>
              <w:autoSpaceDN/>
              <w:rPr>
                <w:b/>
                <w:bCs/>
                <w:color w:val="000000"/>
                <w:sz w:val="18"/>
                <w:szCs w:val="18"/>
                <w:lang w:eastAsia="zh-CN"/>
              </w:rPr>
            </w:pPr>
            <w:r w:rsidRPr="00950B65">
              <w:rPr>
                <w:b/>
                <w:bCs/>
                <w:color w:val="000000"/>
                <w:sz w:val="18"/>
                <w:szCs w:val="18"/>
                <w:lang w:eastAsia="zh-CN"/>
              </w:rPr>
              <w:t>4 doses</w:t>
            </w:r>
          </w:p>
        </w:tc>
        <w:tc>
          <w:tcPr>
            <w:tcW w:w="552" w:type="dxa"/>
            <w:tcBorders>
              <w:top w:val="nil"/>
              <w:left w:val="nil"/>
              <w:bottom w:val="double" w:sz="6" w:space="0" w:color="auto"/>
              <w:right w:val="nil"/>
            </w:tcBorders>
            <w:shd w:val="clear" w:color="000000" w:fill="FFFFFF"/>
            <w:noWrap/>
            <w:vAlign w:val="center"/>
            <w:hideMark/>
          </w:tcPr>
          <w:p w14:paraId="23C40E27"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2,436 </w:t>
            </w:r>
          </w:p>
        </w:tc>
        <w:tc>
          <w:tcPr>
            <w:tcW w:w="503" w:type="dxa"/>
            <w:tcBorders>
              <w:top w:val="nil"/>
              <w:left w:val="nil"/>
              <w:bottom w:val="double" w:sz="6" w:space="0" w:color="auto"/>
              <w:right w:val="nil"/>
            </w:tcBorders>
            <w:shd w:val="clear" w:color="000000" w:fill="FFFFFF"/>
            <w:noWrap/>
            <w:vAlign w:val="center"/>
            <w:hideMark/>
          </w:tcPr>
          <w:p w14:paraId="335FB606"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24.9</w:t>
            </w:r>
          </w:p>
        </w:tc>
        <w:tc>
          <w:tcPr>
            <w:tcW w:w="1016" w:type="dxa"/>
            <w:tcBorders>
              <w:top w:val="nil"/>
              <w:left w:val="nil"/>
              <w:bottom w:val="double" w:sz="6" w:space="0" w:color="auto"/>
              <w:right w:val="single" w:sz="4" w:space="0" w:color="auto"/>
            </w:tcBorders>
            <w:shd w:val="clear" w:color="000000" w:fill="FFFFFF"/>
            <w:noWrap/>
            <w:vAlign w:val="center"/>
            <w:hideMark/>
          </w:tcPr>
          <w:p w14:paraId="79D6E56F"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16.5</w:t>
            </w:r>
          </w:p>
        </w:tc>
        <w:tc>
          <w:tcPr>
            <w:tcW w:w="236" w:type="dxa"/>
            <w:tcBorders>
              <w:top w:val="nil"/>
              <w:left w:val="nil"/>
              <w:bottom w:val="double" w:sz="6" w:space="0" w:color="auto"/>
              <w:right w:val="nil"/>
            </w:tcBorders>
            <w:shd w:val="clear" w:color="000000" w:fill="FFFFFF"/>
            <w:noWrap/>
            <w:vAlign w:val="center"/>
            <w:hideMark/>
          </w:tcPr>
          <w:p w14:paraId="442CCAAF"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  938 </w:t>
            </w:r>
          </w:p>
        </w:tc>
        <w:tc>
          <w:tcPr>
            <w:tcW w:w="504" w:type="dxa"/>
            <w:tcBorders>
              <w:top w:val="nil"/>
              <w:left w:val="nil"/>
              <w:bottom w:val="double" w:sz="6" w:space="0" w:color="auto"/>
              <w:right w:val="nil"/>
            </w:tcBorders>
            <w:shd w:val="clear" w:color="000000" w:fill="FFFFFF"/>
            <w:noWrap/>
            <w:vAlign w:val="center"/>
            <w:hideMark/>
          </w:tcPr>
          <w:p w14:paraId="0568830E"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19.8</w:t>
            </w:r>
          </w:p>
        </w:tc>
        <w:tc>
          <w:tcPr>
            <w:tcW w:w="745" w:type="dxa"/>
            <w:tcBorders>
              <w:top w:val="nil"/>
              <w:left w:val="nil"/>
              <w:bottom w:val="double" w:sz="6" w:space="0" w:color="auto"/>
              <w:right w:val="single" w:sz="4" w:space="0" w:color="auto"/>
            </w:tcBorders>
            <w:shd w:val="clear" w:color="000000" w:fill="FFFFFF"/>
            <w:noWrap/>
            <w:vAlign w:val="center"/>
            <w:hideMark/>
          </w:tcPr>
          <w:p w14:paraId="15785DA5"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12.9</w:t>
            </w:r>
          </w:p>
        </w:tc>
        <w:tc>
          <w:tcPr>
            <w:tcW w:w="506" w:type="dxa"/>
            <w:tcBorders>
              <w:top w:val="nil"/>
              <w:left w:val="nil"/>
              <w:bottom w:val="double" w:sz="6" w:space="0" w:color="auto"/>
              <w:right w:val="nil"/>
            </w:tcBorders>
            <w:shd w:val="clear" w:color="000000" w:fill="FFFFFF"/>
            <w:noWrap/>
            <w:vAlign w:val="center"/>
            <w:hideMark/>
          </w:tcPr>
          <w:p w14:paraId="45AD4733"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1,498 </w:t>
            </w:r>
          </w:p>
        </w:tc>
        <w:tc>
          <w:tcPr>
            <w:tcW w:w="504" w:type="dxa"/>
            <w:tcBorders>
              <w:top w:val="nil"/>
              <w:left w:val="nil"/>
              <w:bottom w:val="double" w:sz="6" w:space="0" w:color="auto"/>
              <w:right w:val="nil"/>
            </w:tcBorders>
            <w:shd w:val="clear" w:color="000000" w:fill="FFFFFF"/>
            <w:noWrap/>
            <w:vAlign w:val="center"/>
            <w:hideMark/>
          </w:tcPr>
          <w:p w14:paraId="23915B93"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35.0</w:t>
            </w:r>
          </w:p>
        </w:tc>
        <w:tc>
          <w:tcPr>
            <w:tcW w:w="745" w:type="dxa"/>
            <w:tcBorders>
              <w:top w:val="nil"/>
              <w:left w:val="nil"/>
              <w:bottom w:val="double" w:sz="6" w:space="0" w:color="auto"/>
              <w:right w:val="single" w:sz="4" w:space="0" w:color="auto"/>
            </w:tcBorders>
            <w:shd w:val="clear" w:color="000000" w:fill="FFFFFF"/>
            <w:noWrap/>
            <w:vAlign w:val="center"/>
            <w:hideMark/>
          </w:tcPr>
          <w:p w14:paraId="1A72ED66"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24.7</w:t>
            </w:r>
          </w:p>
        </w:tc>
        <w:tc>
          <w:tcPr>
            <w:tcW w:w="504" w:type="dxa"/>
            <w:tcBorders>
              <w:top w:val="nil"/>
              <w:left w:val="nil"/>
              <w:bottom w:val="double" w:sz="6" w:space="0" w:color="auto"/>
              <w:right w:val="nil"/>
            </w:tcBorders>
            <w:shd w:val="clear" w:color="000000" w:fill="FFFFFF"/>
            <w:noWrap/>
            <w:vAlign w:val="center"/>
            <w:hideMark/>
          </w:tcPr>
          <w:p w14:paraId="460A111C"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 - </w:t>
            </w:r>
          </w:p>
        </w:tc>
        <w:tc>
          <w:tcPr>
            <w:tcW w:w="506" w:type="dxa"/>
            <w:tcBorders>
              <w:top w:val="nil"/>
              <w:left w:val="nil"/>
              <w:bottom w:val="double" w:sz="6" w:space="0" w:color="auto"/>
              <w:right w:val="nil"/>
            </w:tcBorders>
            <w:shd w:val="clear" w:color="000000" w:fill="FFFFFF"/>
            <w:noWrap/>
            <w:vAlign w:val="center"/>
            <w:hideMark/>
          </w:tcPr>
          <w:p w14:paraId="0B3F3BB6"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w:t>
            </w:r>
          </w:p>
        </w:tc>
        <w:tc>
          <w:tcPr>
            <w:tcW w:w="745" w:type="dxa"/>
            <w:tcBorders>
              <w:top w:val="nil"/>
              <w:left w:val="nil"/>
              <w:bottom w:val="double" w:sz="6" w:space="0" w:color="auto"/>
              <w:right w:val="nil"/>
            </w:tcBorders>
            <w:shd w:val="clear" w:color="000000" w:fill="FFFFFF"/>
            <w:noWrap/>
            <w:vAlign w:val="center"/>
            <w:hideMark/>
          </w:tcPr>
          <w:p w14:paraId="13E2751C"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w:t>
            </w:r>
          </w:p>
        </w:tc>
      </w:tr>
      <w:tr w:rsidR="00891887" w:rsidRPr="00950B65" w14:paraId="691858B2" w14:textId="77777777">
        <w:trPr>
          <w:cantSplit/>
          <w:trHeight w:val="216"/>
          <w:jc w:val="center"/>
        </w:trPr>
        <w:tc>
          <w:tcPr>
            <w:tcW w:w="1029" w:type="dxa"/>
            <w:vMerge w:val="restart"/>
            <w:tcBorders>
              <w:top w:val="nil"/>
              <w:left w:val="nil"/>
              <w:bottom w:val="single" w:sz="8" w:space="0" w:color="000000"/>
              <w:right w:val="nil"/>
            </w:tcBorders>
            <w:shd w:val="clear" w:color="000000" w:fill="FFFFFF"/>
            <w:vAlign w:val="center"/>
            <w:hideMark/>
          </w:tcPr>
          <w:p w14:paraId="0B27F7F6" w14:textId="757D0FA1" w:rsidR="00891887" w:rsidRPr="00950B65" w:rsidRDefault="00891887">
            <w:pPr>
              <w:widowControl/>
              <w:autoSpaceDE/>
              <w:autoSpaceDN/>
              <w:jc w:val="center"/>
              <w:rPr>
                <w:b/>
                <w:bCs/>
                <w:color w:val="000000"/>
                <w:sz w:val="18"/>
                <w:szCs w:val="18"/>
                <w:lang w:eastAsia="zh-CN"/>
              </w:rPr>
            </w:pPr>
            <w:r w:rsidRPr="00950B65">
              <w:rPr>
                <w:b/>
                <w:bCs/>
                <w:color w:val="000000"/>
                <w:sz w:val="18"/>
                <w:szCs w:val="18"/>
                <w:lang w:eastAsia="zh-CN"/>
              </w:rPr>
              <w:t xml:space="preserve">Events </w:t>
            </w:r>
            <w:r w:rsidR="00BF3151" w:rsidRPr="00950B65">
              <w:rPr>
                <w:b/>
                <w:bCs/>
                <w:color w:val="000000"/>
                <w:sz w:val="18"/>
                <w:szCs w:val="18"/>
                <w:lang w:eastAsia="zh-CN"/>
              </w:rPr>
              <w:t>between Wave</w:t>
            </w:r>
            <w:r w:rsidRPr="00950B65">
              <w:rPr>
                <w:b/>
                <w:bCs/>
                <w:color w:val="000000"/>
                <w:sz w:val="18"/>
                <w:szCs w:val="18"/>
                <w:lang w:eastAsia="zh-CN"/>
              </w:rPr>
              <w:t xml:space="preserve"> 1 and 2  </w:t>
            </w:r>
          </w:p>
        </w:tc>
        <w:tc>
          <w:tcPr>
            <w:tcW w:w="2376" w:type="dxa"/>
            <w:tcBorders>
              <w:top w:val="nil"/>
              <w:left w:val="single" w:sz="4" w:space="0" w:color="auto"/>
              <w:bottom w:val="nil"/>
              <w:right w:val="nil"/>
            </w:tcBorders>
            <w:shd w:val="clear" w:color="000000" w:fill="FFFFFF"/>
            <w:noWrap/>
            <w:vAlign w:val="center"/>
            <w:hideMark/>
          </w:tcPr>
          <w:p w14:paraId="1760586F" w14:textId="77777777" w:rsidR="00891887" w:rsidRPr="00950B65" w:rsidRDefault="00891887">
            <w:pPr>
              <w:widowControl/>
              <w:autoSpaceDE/>
              <w:autoSpaceDN/>
              <w:rPr>
                <w:b/>
                <w:bCs/>
                <w:color w:val="000000"/>
                <w:sz w:val="18"/>
                <w:szCs w:val="18"/>
                <w:lang w:eastAsia="zh-CN"/>
              </w:rPr>
            </w:pPr>
            <w:r w:rsidRPr="00950B65">
              <w:rPr>
                <w:b/>
                <w:bCs/>
                <w:color w:val="000000"/>
                <w:sz w:val="18"/>
                <w:szCs w:val="18"/>
                <w:lang w:eastAsia="zh-CN"/>
              </w:rPr>
              <w:t>Infection (N positive/increase)</w:t>
            </w:r>
          </w:p>
        </w:tc>
        <w:tc>
          <w:tcPr>
            <w:tcW w:w="552" w:type="dxa"/>
            <w:tcBorders>
              <w:top w:val="nil"/>
              <w:left w:val="single" w:sz="4" w:space="0" w:color="auto"/>
              <w:bottom w:val="nil"/>
              <w:right w:val="nil"/>
            </w:tcBorders>
            <w:shd w:val="clear" w:color="000000" w:fill="FFFFFF"/>
            <w:noWrap/>
            <w:vAlign w:val="center"/>
            <w:hideMark/>
          </w:tcPr>
          <w:p w14:paraId="662D5969"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1,619 </w:t>
            </w:r>
          </w:p>
        </w:tc>
        <w:tc>
          <w:tcPr>
            <w:tcW w:w="503" w:type="dxa"/>
            <w:tcBorders>
              <w:top w:val="nil"/>
              <w:left w:val="nil"/>
              <w:bottom w:val="nil"/>
              <w:right w:val="nil"/>
            </w:tcBorders>
            <w:shd w:val="clear" w:color="000000" w:fill="FFFFFF"/>
            <w:noWrap/>
            <w:vAlign w:val="center"/>
            <w:hideMark/>
          </w:tcPr>
          <w:p w14:paraId="74CC0F19"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16.6</w:t>
            </w:r>
          </w:p>
        </w:tc>
        <w:tc>
          <w:tcPr>
            <w:tcW w:w="1016" w:type="dxa"/>
            <w:tcBorders>
              <w:top w:val="nil"/>
              <w:left w:val="nil"/>
              <w:bottom w:val="nil"/>
              <w:right w:val="nil"/>
            </w:tcBorders>
            <w:shd w:val="clear" w:color="000000" w:fill="FFFFFF"/>
            <w:noWrap/>
            <w:vAlign w:val="center"/>
            <w:hideMark/>
          </w:tcPr>
          <w:p w14:paraId="536C18E2"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16.9</w:t>
            </w:r>
          </w:p>
        </w:tc>
        <w:tc>
          <w:tcPr>
            <w:tcW w:w="236" w:type="dxa"/>
            <w:tcBorders>
              <w:top w:val="nil"/>
              <w:left w:val="single" w:sz="4" w:space="0" w:color="auto"/>
              <w:bottom w:val="nil"/>
              <w:right w:val="nil"/>
            </w:tcBorders>
            <w:shd w:val="clear" w:color="000000" w:fill="FFFFFF"/>
            <w:noWrap/>
            <w:vAlign w:val="center"/>
            <w:hideMark/>
          </w:tcPr>
          <w:p w14:paraId="75037808"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 563 </w:t>
            </w:r>
          </w:p>
        </w:tc>
        <w:tc>
          <w:tcPr>
            <w:tcW w:w="504" w:type="dxa"/>
            <w:tcBorders>
              <w:top w:val="nil"/>
              <w:left w:val="nil"/>
              <w:bottom w:val="nil"/>
              <w:right w:val="nil"/>
            </w:tcBorders>
            <w:shd w:val="clear" w:color="000000" w:fill="FFFFFF"/>
            <w:noWrap/>
            <w:vAlign w:val="center"/>
            <w:hideMark/>
          </w:tcPr>
          <w:p w14:paraId="2120B442"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11.9</w:t>
            </w:r>
          </w:p>
        </w:tc>
        <w:tc>
          <w:tcPr>
            <w:tcW w:w="745" w:type="dxa"/>
            <w:tcBorders>
              <w:top w:val="nil"/>
              <w:left w:val="nil"/>
              <w:bottom w:val="nil"/>
              <w:right w:val="nil"/>
            </w:tcBorders>
            <w:shd w:val="clear" w:color="000000" w:fill="FFFFFF"/>
            <w:noWrap/>
            <w:vAlign w:val="center"/>
            <w:hideMark/>
          </w:tcPr>
          <w:p w14:paraId="7EB00A49"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12</w:t>
            </w:r>
          </w:p>
        </w:tc>
        <w:tc>
          <w:tcPr>
            <w:tcW w:w="506" w:type="dxa"/>
            <w:tcBorders>
              <w:top w:val="nil"/>
              <w:left w:val="single" w:sz="4" w:space="0" w:color="auto"/>
              <w:bottom w:val="nil"/>
              <w:right w:val="nil"/>
            </w:tcBorders>
            <w:shd w:val="clear" w:color="000000" w:fill="FFFFFF"/>
            <w:noWrap/>
            <w:vAlign w:val="center"/>
            <w:hideMark/>
          </w:tcPr>
          <w:p w14:paraId="42878935"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  959 </w:t>
            </w:r>
          </w:p>
        </w:tc>
        <w:tc>
          <w:tcPr>
            <w:tcW w:w="504" w:type="dxa"/>
            <w:tcBorders>
              <w:top w:val="nil"/>
              <w:left w:val="nil"/>
              <w:bottom w:val="nil"/>
              <w:right w:val="nil"/>
            </w:tcBorders>
            <w:shd w:val="clear" w:color="000000" w:fill="FFFFFF"/>
            <w:noWrap/>
            <w:vAlign w:val="center"/>
            <w:hideMark/>
          </w:tcPr>
          <w:p w14:paraId="64A7854D"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22.4</w:t>
            </w:r>
          </w:p>
        </w:tc>
        <w:tc>
          <w:tcPr>
            <w:tcW w:w="745" w:type="dxa"/>
            <w:tcBorders>
              <w:top w:val="nil"/>
              <w:left w:val="nil"/>
              <w:bottom w:val="nil"/>
              <w:right w:val="single" w:sz="4" w:space="0" w:color="auto"/>
            </w:tcBorders>
            <w:shd w:val="clear" w:color="000000" w:fill="FFFFFF"/>
            <w:noWrap/>
            <w:vAlign w:val="center"/>
            <w:hideMark/>
          </w:tcPr>
          <w:p w14:paraId="09B1CD04"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23.6</w:t>
            </w:r>
          </w:p>
        </w:tc>
        <w:tc>
          <w:tcPr>
            <w:tcW w:w="504" w:type="dxa"/>
            <w:tcBorders>
              <w:top w:val="nil"/>
              <w:left w:val="nil"/>
              <w:bottom w:val="nil"/>
              <w:right w:val="nil"/>
            </w:tcBorders>
            <w:shd w:val="clear" w:color="000000" w:fill="FFFFFF"/>
            <w:noWrap/>
            <w:vAlign w:val="center"/>
            <w:hideMark/>
          </w:tcPr>
          <w:p w14:paraId="0512D777"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 97 </w:t>
            </w:r>
          </w:p>
        </w:tc>
        <w:tc>
          <w:tcPr>
            <w:tcW w:w="506" w:type="dxa"/>
            <w:tcBorders>
              <w:top w:val="nil"/>
              <w:left w:val="nil"/>
              <w:bottom w:val="nil"/>
              <w:right w:val="nil"/>
            </w:tcBorders>
            <w:shd w:val="clear" w:color="000000" w:fill="FFFFFF"/>
            <w:noWrap/>
            <w:vAlign w:val="center"/>
            <w:hideMark/>
          </w:tcPr>
          <w:p w14:paraId="3EE0AEDF"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12.8</w:t>
            </w:r>
          </w:p>
        </w:tc>
        <w:tc>
          <w:tcPr>
            <w:tcW w:w="745" w:type="dxa"/>
            <w:tcBorders>
              <w:top w:val="nil"/>
              <w:left w:val="nil"/>
              <w:bottom w:val="nil"/>
              <w:right w:val="nil"/>
            </w:tcBorders>
            <w:shd w:val="clear" w:color="000000" w:fill="FFFFFF"/>
            <w:noWrap/>
            <w:vAlign w:val="center"/>
            <w:hideMark/>
          </w:tcPr>
          <w:p w14:paraId="4CA17528"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14</w:t>
            </w:r>
          </w:p>
        </w:tc>
      </w:tr>
      <w:tr w:rsidR="00891887" w:rsidRPr="00950B65" w14:paraId="721E2BBC" w14:textId="77777777">
        <w:trPr>
          <w:cantSplit/>
          <w:trHeight w:val="216"/>
          <w:jc w:val="center"/>
        </w:trPr>
        <w:tc>
          <w:tcPr>
            <w:tcW w:w="1029" w:type="dxa"/>
            <w:vMerge/>
            <w:tcBorders>
              <w:top w:val="nil"/>
              <w:left w:val="nil"/>
              <w:bottom w:val="single" w:sz="8" w:space="0" w:color="000000"/>
              <w:right w:val="nil"/>
            </w:tcBorders>
            <w:vAlign w:val="center"/>
            <w:hideMark/>
          </w:tcPr>
          <w:p w14:paraId="660F8458" w14:textId="77777777" w:rsidR="00891887" w:rsidRPr="00950B65" w:rsidRDefault="00891887">
            <w:pPr>
              <w:widowControl/>
              <w:autoSpaceDE/>
              <w:autoSpaceDN/>
              <w:rPr>
                <w:b/>
                <w:bCs/>
                <w:color w:val="000000"/>
                <w:sz w:val="18"/>
                <w:szCs w:val="18"/>
                <w:lang w:eastAsia="zh-CN"/>
              </w:rPr>
            </w:pPr>
          </w:p>
        </w:tc>
        <w:tc>
          <w:tcPr>
            <w:tcW w:w="2376" w:type="dxa"/>
            <w:tcBorders>
              <w:top w:val="nil"/>
              <w:left w:val="single" w:sz="4" w:space="0" w:color="auto"/>
              <w:bottom w:val="nil"/>
              <w:right w:val="nil"/>
            </w:tcBorders>
            <w:shd w:val="clear" w:color="000000" w:fill="FFFFFF"/>
            <w:noWrap/>
            <w:vAlign w:val="center"/>
            <w:hideMark/>
          </w:tcPr>
          <w:p w14:paraId="7C552272" w14:textId="77777777" w:rsidR="00891887" w:rsidRPr="00950B65" w:rsidRDefault="00891887">
            <w:pPr>
              <w:widowControl/>
              <w:autoSpaceDE/>
              <w:autoSpaceDN/>
              <w:rPr>
                <w:b/>
                <w:bCs/>
                <w:color w:val="000000"/>
                <w:sz w:val="18"/>
                <w:szCs w:val="18"/>
                <w:lang w:eastAsia="zh-CN"/>
              </w:rPr>
            </w:pPr>
            <w:r w:rsidRPr="00950B65">
              <w:rPr>
                <w:b/>
                <w:bCs/>
                <w:color w:val="000000"/>
                <w:sz w:val="18"/>
                <w:szCs w:val="18"/>
                <w:lang w:eastAsia="zh-CN"/>
              </w:rPr>
              <w:t>No Infection</w:t>
            </w:r>
          </w:p>
        </w:tc>
        <w:tc>
          <w:tcPr>
            <w:tcW w:w="552" w:type="dxa"/>
            <w:tcBorders>
              <w:top w:val="nil"/>
              <w:left w:val="single" w:sz="4" w:space="0" w:color="auto"/>
              <w:bottom w:val="nil"/>
              <w:right w:val="nil"/>
            </w:tcBorders>
            <w:shd w:val="clear" w:color="000000" w:fill="FFFFFF"/>
            <w:noWrap/>
            <w:vAlign w:val="center"/>
            <w:hideMark/>
          </w:tcPr>
          <w:p w14:paraId="691760A1"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4,371 </w:t>
            </w:r>
          </w:p>
        </w:tc>
        <w:tc>
          <w:tcPr>
            <w:tcW w:w="503" w:type="dxa"/>
            <w:tcBorders>
              <w:top w:val="nil"/>
              <w:left w:val="nil"/>
              <w:bottom w:val="nil"/>
              <w:right w:val="nil"/>
            </w:tcBorders>
            <w:shd w:val="clear" w:color="000000" w:fill="FFFFFF"/>
            <w:noWrap/>
            <w:vAlign w:val="center"/>
            <w:hideMark/>
          </w:tcPr>
          <w:p w14:paraId="40E2EC03"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44.7</w:t>
            </w:r>
          </w:p>
        </w:tc>
        <w:tc>
          <w:tcPr>
            <w:tcW w:w="1016" w:type="dxa"/>
            <w:tcBorders>
              <w:top w:val="nil"/>
              <w:left w:val="nil"/>
              <w:bottom w:val="nil"/>
              <w:right w:val="nil"/>
            </w:tcBorders>
            <w:shd w:val="clear" w:color="000000" w:fill="FFFFFF"/>
            <w:noWrap/>
            <w:vAlign w:val="center"/>
            <w:hideMark/>
          </w:tcPr>
          <w:p w14:paraId="5C84FBAA"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47.6</w:t>
            </w:r>
          </w:p>
        </w:tc>
        <w:tc>
          <w:tcPr>
            <w:tcW w:w="236" w:type="dxa"/>
            <w:tcBorders>
              <w:top w:val="nil"/>
              <w:left w:val="single" w:sz="4" w:space="0" w:color="auto"/>
              <w:bottom w:val="nil"/>
              <w:right w:val="nil"/>
            </w:tcBorders>
            <w:shd w:val="clear" w:color="000000" w:fill="FFFFFF"/>
            <w:noWrap/>
            <w:vAlign w:val="center"/>
            <w:hideMark/>
          </w:tcPr>
          <w:p w14:paraId="74B79B05"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2,515 </w:t>
            </w:r>
          </w:p>
        </w:tc>
        <w:tc>
          <w:tcPr>
            <w:tcW w:w="504" w:type="dxa"/>
            <w:tcBorders>
              <w:top w:val="nil"/>
              <w:left w:val="nil"/>
              <w:bottom w:val="nil"/>
              <w:right w:val="nil"/>
            </w:tcBorders>
            <w:shd w:val="clear" w:color="000000" w:fill="FFFFFF"/>
            <w:noWrap/>
            <w:vAlign w:val="center"/>
            <w:hideMark/>
          </w:tcPr>
          <w:p w14:paraId="42C30F18"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53.1</w:t>
            </w:r>
          </w:p>
        </w:tc>
        <w:tc>
          <w:tcPr>
            <w:tcW w:w="745" w:type="dxa"/>
            <w:tcBorders>
              <w:top w:val="nil"/>
              <w:left w:val="nil"/>
              <w:bottom w:val="nil"/>
              <w:right w:val="nil"/>
            </w:tcBorders>
            <w:shd w:val="clear" w:color="000000" w:fill="FFFFFF"/>
            <w:noWrap/>
            <w:vAlign w:val="center"/>
            <w:hideMark/>
          </w:tcPr>
          <w:p w14:paraId="5026E45C"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55.4</w:t>
            </w:r>
          </w:p>
        </w:tc>
        <w:tc>
          <w:tcPr>
            <w:tcW w:w="506" w:type="dxa"/>
            <w:tcBorders>
              <w:top w:val="nil"/>
              <w:left w:val="single" w:sz="4" w:space="0" w:color="auto"/>
              <w:bottom w:val="nil"/>
              <w:right w:val="nil"/>
            </w:tcBorders>
            <w:shd w:val="clear" w:color="000000" w:fill="FFFFFF"/>
            <w:noWrap/>
            <w:vAlign w:val="center"/>
            <w:hideMark/>
          </w:tcPr>
          <w:p w14:paraId="7F1372B0"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1,543 </w:t>
            </w:r>
          </w:p>
        </w:tc>
        <w:tc>
          <w:tcPr>
            <w:tcW w:w="504" w:type="dxa"/>
            <w:tcBorders>
              <w:top w:val="nil"/>
              <w:left w:val="nil"/>
              <w:bottom w:val="nil"/>
              <w:right w:val="nil"/>
            </w:tcBorders>
            <w:shd w:val="clear" w:color="000000" w:fill="FFFFFF"/>
            <w:noWrap/>
            <w:vAlign w:val="center"/>
            <w:hideMark/>
          </w:tcPr>
          <w:p w14:paraId="2823BEE7"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36.1</w:t>
            </w:r>
          </w:p>
        </w:tc>
        <w:tc>
          <w:tcPr>
            <w:tcW w:w="745" w:type="dxa"/>
            <w:tcBorders>
              <w:top w:val="nil"/>
              <w:left w:val="nil"/>
              <w:bottom w:val="nil"/>
              <w:right w:val="nil"/>
            </w:tcBorders>
            <w:shd w:val="clear" w:color="000000" w:fill="FFFFFF"/>
            <w:noWrap/>
            <w:vAlign w:val="center"/>
            <w:hideMark/>
          </w:tcPr>
          <w:p w14:paraId="7E5F6C38"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38.3</w:t>
            </w:r>
          </w:p>
        </w:tc>
        <w:tc>
          <w:tcPr>
            <w:tcW w:w="504" w:type="dxa"/>
            <w:tcBorders>
              <w:top w:val="nil"/>
              <w:left w:val="single" w:sz="4" w:space="0" w:color="auto"/>
              <w:bottom w:val="nil"/>
              <w:right w:val="nil"/>
            </w:tcBorders>
            <w:shd w:val="clear" w:color="000000" w:fill="FFFFFF"/>
            <w:noWrap/>
            <w:vAlign w:val="center"/>
            <w:hideMark/>
          </w:tcPr>
          <w:p w14:paraId="2DC7AB69"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  313 </w:t>
            </w:r>
          </w:p>
        </w:tc>
        <w:tc>
          <w:tcPr>
            <w:tcW w:w="506" w:type="dxa"/>
            <w:tcBorders>
              <w:top w:val="nil"/>
              <w:left w:val="nil"/>
              <w:bottom w:val="nil"/>
              <w:right w:val="nil"/>
            </w:tcBorders>
            <w:shd w:val="clear" w:color="000000" w:fill="FFFFFF"/>
            <w:noWrap/>
            <w:vAlign w:val="center"/>
            <w:hideMark/>
          </w:tcPr>
          <w:p w14:paraId="6007B9C7"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41.2</w:t>
            </w:r>
          </w:p>
        </w:tc>
        <w:tc>
          <w:tcPr>
            <w:tcW w:w="745" w:type="dxa"/>
            <w:tcBorders>
              <w:top w:val="nil"/>
              <w:left w:val="nil"/>
              <w:bottom w:val="nil"/>
              <w:right w:val="nil"/>
            </w:tcBorders>
            <w:shd w:val="clear" w:color="000000" w:fill="FFFFFF"/>
            <w:noWrap/>
            <w:vAlign w:val="center"/>
            <w:hideMark/>
          </w:tcPr>
          <w:p w14:paraId="236EF0F2"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46.1</w:t>
            </w:r>
          </w:p>
        </w:tc>
      </w:tr>
      <w:tr w:rsidR="00891887" w:rsidRPr="00950B65" w14:paraId="0D0EAB3D" w14:textId="77777777">
        <w:trPr>
          <w:cantSplit/>
          <w:trHeight w:val="216"/>
          <w:jc w:val="center"/>
        </w:trPr>
        <w:tc>
          <w:tcPr>
            <w:tcW w:w="1029" w:type="dxa"/>
            <w:vMerge/>
            <w:tcBorders>
              <w:top w:val="nil"/>
              <w:left w:val="nil"/>
              <w:bottom w:val="single" w:sz="8" w:space="0" w:color="000000"/>
              <w:right w:val="nil"/>
            </w:tcBorders>
            <w:vAlign w:val="center"/>
            <w:hideMark/>
          </w:tcPr>
          <w:p w14:paraId="0A80B181" w14:textId="77777777" w:rsidR="00891887" w:rsidRPr="00950B65" w:rsidRDefault="00891887">
            <w:pPr>
              <w:widowControl/>
              <w:autoSpaceDE/>
              <w:autoSpaceDN/>
              <w:rPr>
                <w:b/>
                <w:bCs/>
                <w:color w:val="000000"/>
                <w:sz w:val="18"/>
                <w:szCs w:val="18"/>
                <w:lang w:eastAsia="zh-CN"/>
              </w:rPr>
            </w:pPr>
          </w:p>
        </w:tc>
        <w:tc>
          <w:tcPr>
            <w:tcW w:w="2376" w:type="dxa"/>
            <w:tcBorders>
              <w:top w:val="nil"/>
              <w:left w:val="single" w:sz="4" w:space="0" w:color="auto"/>
              <w:bottom w:val="nil"/>
              <w:right w:val="nil"/>
            </w:tcBorders>
            <w:shd w:val="clear" w:color="000000" w:fill="FFFFFF"/>
            <w:noWrap/>
            <w:vAlign w:val="center"/>
            <w:hideMark/>
          </w:tcPr>
          <w:p w14:paraId="06264C0D" w14:textId="77777777" w:rsidR="00891887" w:rsidRPr="00950B65" w:rsidRDefault="00891887">
            <w:pPr>
              <w:widowControl/>
              <w:autoSpaceDE/>
              <w:autoSpaceDN/>
              <w:rPr>
                <w:b/>
                <w:bCs/>
                <w:color w:val="000000"/>
                <w:sz w:val="18"/>
                <w:szCs w:val="18"/>
                <w:lang w:eastAsia="zh-CN"/>
              </w:rPr>
            </w:pPr>
            <w:r w:rsidRPr="00950B65">
              <w:rPr>
                <w:b/>
                <w:bCs/>
                <w:color w:val="000000"/>
                <w:sz w:val="18"/>
                <w:szCs w:val="18"/>
                <w:lang w:eastAsia="zh-CN"/>
              </w:rPr>
              <w:t>Loss to follow up in Wave 2</w:t>
            </w:r>
          </w:p>
        </w:tc>
        <w:tc>
          <w:tcPr>
            <w:tcW w:w="552" w:type="dxa"/>
            <w:tcBorders>
              <w:top w:val="nil"/>
              <w:left w:val="single" w:sz="4" w:space="0" w:color="auto"/>
              <w:bottom w:val="nil"/>
              <w:right w:val="nil"/>
            </w:tcBorders>
            <w:shd w:val="clear" w:color="000000" w:fill="FFFFFF"/>
            <w:noWrap/>
            <w:vAlign w:val="center"/>
            <w:hideMark/>
          </w:tcPr>
          <w:p w14:paraId="06404C51"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 2,071 </w:t>
            </w:r>
          </w:p>
        </w:tc>
        <w:tc>
          <w:tcPr>
            <w:tcW w:w="503" w:type="dxa"/>
            <w:tcBorders>
              <w:top w:val="nil"/>
              <w:left w:val="nil"/>
              <w:bottom w:val="nil"/>
              <w:right w:val="nil"/>
            </w:tcBorders>
            <w:shd w:val="clear" w:color="000000" w:fill="FFFFFF"/>
            <w:noWrap/>
            <w:vAlign w:val="center"/>
            <w:hideMark/>
          </w:tcPr>
          <w:p w14:paraId="6BBC7EBD"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21.2</w:t>
            </w:r>
          </w:p>
        </w:tc>
        <w:tc>
          <w:tcPr>
            <w:tcW w:w="1016" w:type="dxa"/>
            <w:tcBorders>
              <w:top w:val="nil"/>
              <w:left w:val="nil"/>
              <w:bottom w:val="nil"/>
              <w:right w:val="nil"/>
            </w:tcBorders>
            <w:shd w:val="clear" w:color="000000" w:fill="FFFFFF"/>
            <w:noWrap/>
            <w:vAlign w:val="center"/>
            <w:hideMark/>
          </w:tcPr>
          <w:p w14:paraId="39570528"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22.9</w:t>
            </w:r>
          </w:p>
        </w:tc>
        <w:tc>
          <w:tcPr>
            <w:tcW w:w="236" w:type="dxa"/>
            <w:tcBorders>
              <w:top w:val="nil"/>
              <w:left w:val="single" w:sz="4" w:space="0" w:color="auto"/>
              <w:bottom w:val="nil"/>
              <w:right w:val="nil"/>
            </w:tcBorders>
            <w:shd w:val="clear" w:color="000000" w:fill="FFFFFF"/>
            <w:noWrap/>
            <w:vAlign w:val="center"/>
            <w:hideMark/>
          </w:tcPr>
          <w:p w14:paraId="5A6DA9F8"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 898 </w:t>
            </w:r>
          </w:p>
        </w:tc>
        <w:tc>
          <w:tcPr>
            <w:tcW w:w="504" w:type="dxa"/>
            <w:tcBorders>
              <w:top w:val="nil"/>
              <w:left w:val="nil"/>
              <w:bottom w:val="nil"/>
              <w:right w:val="nil"/>
            </w:tcBorders>
            <w:shd w:val="clear" w:color="000000" w:fill="FFFFFF"/>
            <w:noWrap/>
            <w:vAlign w:val="center"/>
            <w:hideMark/>
          </w:tcPr>
          <w:p w14:paraId="3C1E7226"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19.0</w:t>
            </w:r>
          </w:p>
        </w:tc>
        <w:tc>
          <w:tcPr>
            <w:tcW w:w="745" w:type="dxa"/>
            <w:tcBorders>
              <w:top w:val="nil"/>
              <w:left w:val="nil"/>
              <w:bottom w:val="nil"/>
              <w:right w:val="nil"/>
            </w:tcBorders>
            <w:shd w:val="clear" w:color="000000" w:fill="FFFFFF"/>
            <w:noWrap/>
            <w:vAlign w:val="center"/>
            <w:hideMark/>
          </w:tcPr>
          <w:p w14:paraId="770DFA96"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21</w:t>
            </w:r>
          </w:p>
        </w:tc>
        <w:tc>
          <w:tcPr>
            <w:tcW w:w="506" w:type="dxa"/>
            <w:tcBorders>
              <w:top w:val="nil"/>
              <w:left w:val="single" w:sz="4" w:space="0" w:color="auto"/>
              <w:bottom w:val="nil"/>
              <w:right w:val="nil"/>
            </w:tcBorders>
            <w:shd w:val="clear" w:color="000000" w:fill="FFFFFF"/>
            <w:noWrap/>
            <w:vAlign w:val="center"/>
            <w:hideMark/>
          </w:tcPr>
          <w:p w14:paraId="6E534413"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827 </w:t>
            </w:r>
          </w:p>
        </w:tc>
        <w:tc>
          <w:tcPr>
            <w:tcW w:w="504" w:type="dxa"/>
            <w:tcBorders>
              <w:top w:val="nil"/>
              <w:left w:val="nil"/>
              <w:bottom w:val="nil"/>
              <w:right w:val="nil"/>
            </w:tcBorders>
            <w:shd w:val="clear" w:color="000000" w:fill="FFFFFF"/>
            <w:noWrap/>
            <w:vAlign w:val="center"/>
            <w:hideMark/>
          </w:tcPr>
          <w:p w14:paraId="0B678936"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19.3</w:t>
            </w:r>
          </w:p>
        </w:tc>
        <w:tc>
          <w:tcPr>
            <w:tcW w:w="745" w:type="dxa"/>
            <w:tcBorders>
              <w:top w:val="nil"/>
              <w:left w:val="nil"/>
              <w:bottom w:val="nil"/>
              <w:right w:val="nil"/>
            </w:tcBorders>
            <w:shd w:val="clear" w:color="000000" w:fill="FFFFFF"/>
            <w:noWrap/>
            <w:vAlign w:val="center"/>
            <w:hideMark/>
          </w:tcPr>
          <w:p w14:paraId="1E079D48"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21.6</w:t>
            </w:r>
          </w:p>
        </w:tc>
        <w:tc>
          <w:tcPr>
            <w:tcW w:w="504" w:type="dxa"/>
            <w:tcBorders>
              <w:top w:val="nil"/>
              <w:left w:val="single" w:sz="4" w:space="0" w:color="auto"/>
              <w:bottom w:val="nil"/>
              <w:right w:val="nil"/>
            </w:tcBorders>
            <w:shd w:val="clear" w:color="000000" w:fill="FFFFFF"/>
            <w:noWrap/>
            <w:vAlign w:val="center"/>
            <w:hideMark/>
          </w:tcPr>
          <w:p w14:paraId="2529A3A2"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346 </w:t>
            </w:r>
          </w:p>
        </w:tc>
        <w:tc>
          <w:tcPr>
            <w:tcW w:w="506" w:type="dxa"/>
            <w:tcBorders>
              <w:top w:val="nil"/>
              <w:left w:val="nil"/>
              <w:bottom w:val="nil"/>
              <w:right w:val="nil"/>
            </w:tcBorders>
            <w:shd w:val="clear" w:color="000000" w:fill="FFFFFF"/>
            <w:noWrap/>
            <w:vAlign w:val="center"/>
            <w:hideMark/>
          </w:tcPr>
          <w:p w14:paraId="49773479"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45.6</w:t>
            </w:r>
          </w:p>
        </w:tc>
        <w:tc>
          <w:tcPr>
            <w:tcW w:w="745" w:type="dxa"/>
            <w:tcBorders>
              <w:top w:val="nil"/>
              <w:left w:val="nil"/>
              <w:bottom w:val="nil"/>
              <w:right w:val="nil"/>
            </w:tcBorders>
            <w:shd w:val="clear" w:color="000000" w:fill="FFFFFF"/>
            <w:noWrap/>
            <w:vAlign w:val="center"/>
            <w:hideMark/>
          </w:tcPr>
          <w:p w14:paraId="7D24EFC1"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39.4</w:t>
            </w:r>
          </w:p>
        </w:tc>
      </w:tr>
      <w:tr w:rsidR="00891887" w:rsidRPr="00950B65" w14:paraId="32A98758" w14:textId="77777777">
        <w:trPr>
          <w:cantSplit/>
          <w:trHeight w:val="216"/>
          <w:jc w:val="center"/>
        </w:trPr>
        <w:tc>
          <w:tcPr>
            <w:tcW w:w="1029" w:type="dxa"/>
            <w:vMerge/>
            <w:tcBorders>
              <w:top w:val="nil"/>
              <w:left w:val="nil"/>
              <w:bottom w:val="single" w:sz="8" w:space="0" w:color="000000"/>
              <w:right w:val="nil"/>
            </w:tcBorders>
            <w:vAlign w:val="center"/>
            <w:hideMark/>
          </w:tcPr>
          <w:p w14:paraId="06CBFAD6" w14:textId="77777777" w:rsidR="00891887" w:rsidRPr="00950B65" w:rsidRDefault="00891887">
            <w:pPr>
              <w:widowControl/>
              <w:autoSpaceDE/>
              <w:autoSpaceDN/>
              <w:rPr>
                <w:b/>
                <w:bCs/>
                <w:color w:val="000000"/>
                <w:sz w:val="18"/>
                <w:szCs w:val="18"/>
                <w:lang w:eastAsia="zh-CN"/>
              </w:rPr>
            </w:pPr>
          </w:p>
        </w:tc>
        <w:tc>
          <w:tcPr>
            <w:tcW w:w="2376" w:type="dxa"/>
            <w:tcBorders>
              <w:top w:val="nil"/>
              <w:left w:val="single" w:sz="4" w:space="0" w:color="auto"/>
              <w:bottom w:val="single" w:sz="4" w:space="0" w:color="auto"/>
              <w:right w:val="nil"/>
            </w:tcBorders>
            <w:shd w:val="clear" w:color="000000" w:fill="FFFFFF"/>
            <w:noWrap/>
            <w:vAlign w:val="center"/>
            <w:hideMark/>
          </w:tcPr>
          <w:p w14:paraId="5A6295A5" w14:textId="77777777" w:rsidR="00891887" w:rsidRPr="00950B65" w:rsidRDefault="00891887">
            <w:pPr>
              <w:widowControl/>
              <w:autoSpaceDE/>
              <w:autoSpaceDN/>
              <w:rPr>
                <w:b/>
                <w:bCs/>
                <w:color w:val="000000"/>
                <w:sz w:val="18"/>
                <w:szCs w:val="18"/>
                <w:lang w:eastAsia="zh-CN"/>
              </w:rPr>
            </w:pPr>
            <w:r w:rsidRPr="00950B65">
              <w:rPr>
                <w:b/>
                <w:bCs/>
                <w:color w:val="000000"/>
                <w:sz w:val="18"/>
                <w:szCs w:val="18"/>
                <w:lang w:eastAsia="zh-CN"/>
              </w:rPr>
              <w:t>Vaccination (from KDCA)</w:t>
            </w:r>
          </w:p>
        </w:tc>
        <w:tc>
          <w:tcPr>
            <w:tcW w:w="552" w:type="dxa"/>
            <w:tcBorders>
              <w:top w:val="nil"/>
              <w:left w:val="single" w:sz="4" w:space="0" w:color="auto"/>
              <w:bottom w:val="single" w:sz="4" w:space="0" w:color="auto"/>
              <w:right w:val="nil"/>
            </w:tcBorders>
            <w:shd w:val="clear" w:color="000000" w:fill="FFFFFF"/>
            <w:noWrap/>
            <w:vAlign w:val="center"/>
            <w:hideMark/>
          </w:tcPr>
          <w:p w14:paraId="1313B3BC"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 1,710 </w:t>
            </w:r>
          </w:p>
        </w:tc>
        <w:tc>
          <w:tcPr>
            <w:tcW w:w="503" w:type="dxa"/>
            <w:tcBorders>
              <w:top w:val="nil"/>
              <w:left w:val="nil"/>
              <w:bottom w:val="single" w:sz="4" w:space="0" w:color="auto"/>
              <w:right w:val="nil"/>
            </w:tcBorders>
            <w:shd w:val="clear" w:color="000000" w:fill="FFFFFF"/>
            <w:noWrap/>
            <w:vAlign w:val="center"/>
            <w:hideMark/>
          </w:tcPr>
          <w:p w14:paraId="75E2F023"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17.5</w:t>
            </w:r>
          </w:p>
        </w:tc>
        <w:tc>
          <w:tcPr>
            <w:tcW w:w="1016" w:type="dxa"/>
            <w:tcBorders>
              <w:top w:val="nil"/>
              <w:left w:val="nil"/>
              <w:bottom w:val="single" w:sz="4" w:space="0" w:color="auto"/>
              <w:right w:val="nil"/>
            </w:tcBorders>
            <w:shd w:val="clear" w:color="000000" w:fill="FFFFFF"/>
            <w:noWrap/>
            <w:vAlign w:val="center"/>
            <w:hideMark/>
          </w:tcPr>
          <w:p w14:paraId="1E235B70"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12.6</w:t>
            </w:r>
          </w:p>
        </w:tc>
        <w:tc>
          <w:tcPr>
            <w:tcW w:w="236" w:type="dxa"/>
            <w:tcBorders>
              <w:top w:val="nil"/>
              <w:left w:val="single" w:sz="4" w:space="0" w:color="auto"/>
              <w:bottom w:val="single" w:sz="4" w:space="0" w:color="auto"/>
              <w:right w:val="nil"/>
            </w:tcBorders>
            <w:shd w:val="clear" w:color="000000" w:fill="FFFFFF"/>
            <w:noWrap/>
            <w:vAlign w:val="center"/>
            <w:hideMark/>
          </w:tcPr>
          <w:p w14:paraId="4D77A0BE"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   762 </w:t>
            </w:r>
          </w:p>
        </w:tc>
        <w:tc>
          <w:tcPr>
            <w:tcW w:w="504" w:type="dxa"/>
            <w:tcBorders>
              <w:top w:val="nil"/>
              <w:left w:val="nil"/>
              <w:bottom w:val="single" w:sz="4" w:space="0" w:color="auto"/>
              <w:right w:val="nil"/>
            </w:tcBorders>
            <w:shd w:val="clear" w:color="000000" w:fill="FFFFFF"/>
            <w:noWrap/>
            <w:vAlign w:val="center"/>
            <w:hideMark/>
          </w:tcPr>
          <w:p w14:paraId="015E76B0"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16.1</w:t>
            </w:r>
          </w:p>
        </w:tc>
        <w:tc>
          <w:tcPr>
            <w:tcW w:w="745" w:type="dxa"/>
            <w:tcBorders>
              <w:top w:val="nil"/>
              <w:left w:val="nil"/>
              <w:bottom w:val="single" w:sz="4" w:space="0" w:color="auto"/>
              <w:right w:val="nil"/>
            </w:tcBorders>
            <w:shd w:val="clear" w:color="000000" w:fill="FFFFFF"/>
            <w:noWrap/>
            <w:vAlign w:val="center"/>
            <w:hideMark/>
          </w:tcPr>
          <w:p w14:paraId="1FFBF35D"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11.6</w:t>
            </w:r>
          </w:p>
        </w:tc>
        <w:tc>
          <w:tcPr>
            <w:tcW w:w="506" w:type="dxa"/>
            <w:tcBorders>
              <w:top w:val="nil"/>
              <w:left w:val="single" w:sz="4" w:space="0" w:color="auto"/>
              <w:bottom w:val="single" w:sz="4" w:space="0" w:color="auto"/>
              <w:right w:val="nil"/>
            </w:tcBorders>
            <w:shd w:val="clear" w:color="000000" w:fill="FFFFFF"/>
            <w:noWrap/>
            <w:vAlign w:val="center"/>
            <w:hideMark/>
          </w:tcPr>
          <w:p w14:paraId="1FB3FDD2"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   945 </w:t>
            </w:r>
          </w:p>
        </w:tc>
        <w:tc>
          <w:tcPr>
            <w:tcW w:w="504" w:type="dxa"/>
            <w:tcBorders>
              <w:top w:val="nil"/>
              <w:left w:val="nil"/>
              <w:bottom w:val="single" w:sz="4" w:space="0" w:color="auto"/>
              <w:right w:val="nil"/>
            </w:tcBorders>
            <w:shd w:val="clear" w:color="000000" w:fill="FFFFFF"/>
            <w:noWrap/>
            <w:vAlign w:val="center"/>
            <w:hideMark/>
          </w:tcPr>
          <w:p w14:paraId="571D27C2"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22.1</w:t>
            </w:r>
          </w:p>
        </w:tc>
        <w:tc>
          <w:tcPr>
            <w:tcW w:w="745" w:type="dxa"/>
            <w:tcBorders>
              <w:top w:val="nil"/>
              <w:left w:val="nil"/>
              <w:bottom w:val="single" w:sz="4" w:space="0" w:color="auto"/>
              <w:right w:val="nil"/>
            </w:tcBorders>
            <w:shd w:val="clear" w:color="000000" w:fill="FFFFFF"/>
            <w:noWrap/>
            <w:vAlign w:val="center"/>
            <w:hideMark/>
          </w:tcPr>
          <w:p w14:paraId="148B2418"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16.4</w:t>
            </w:r>
          </w:p>
        </w:tc>
        <w:tc>
          <w:tcPr>
            <w:tcW w:w="504" w:type="dxa"/>
            <w:tcBorders>
              <w:top w:val="nil"/>
              <w:left w:val="single" w:sz="4" w:space="0" w:color="auto"/>
              <w:bottom w:val="single" w:sz="4" w:space="0" w:color="auto"/>
              <w:right w:val="nil"/>
            </w:tcBorders>
            <w:shd w:val="clear" w:color="000000" w:fill="FFFFFF"/>
            <w:noWrap/>
            <w:vAlign w:val="center"/>
            <w:hideMark/>
          </w:tcPr>
          <w:p w14:paraId="38F46A16"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      3 </w:t>
            </w:r>
          </w:p>
        </w:tc>
        <w:tc>
          <w:tcPr>
            <w:tcW w:w="506" w:type="dxa"/>
            <w:tcBorders>
              <w:top w:val="nil"/>
              <w:left w:val="nil"/>
              <w:bottom w:val="single" w:sz="4" w:space="0" w:color="auto"/>
              <w:right w:val="nil"/>
            </w:tcBorders>
            <w:shd w:val="clear" w:color="000000" w:fill="FFFFFF"/>
            <w:noWrap/>
            <w:vAlign w:val="center"/>
            <w:hideMark/>
          </w:tcPr>
          <w:p w14:paraId="13969EC5"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0.4</w:t>
            </w:r>
          </w:p>
        </w:tc>
        <w:tc>
          <w:tcPr>
            <w:tcW w:w="745" w:type="dxa"/>
            <w:tcBorders>
              <w:top w:val="nil"/>
              <w:left w:val="nil"/>
              <w:bottom w:val="single" w:sz="4" w:space="0" w:color="auto"/>
              <w:right w:val="nil"/>
            </w:tcBorders>
            <w:shd w:val="clear" w:color="000000" w:fill="FFFFFF"/>
            <w:noWrap/>
            <w:vAlign w:val="center"/>
            <w:hideMark/>
          </w:tcPr>
          <w:p w14:paraId="145597B4"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0.5</w:t>
            </w:r>
          </w:p>
        </w:tc>
      </w:tr>
      <w:tr w:rsidR="00891887" w:rsidRPr="00950B65" w14:paraId="5B42DDDE" w14:textId="77777777">
        <w:trPr>
          <w:cantSplit/>
          <w:trHeight w:val="216"/>
          <w:jc w:val="center"/>
        </w:trPr>
        <w:tc>
          <w:tcPr>
            <w:tcW w:w="1029" w:type="dxa"/>
            <w:vMerge/>
            <w:tcBorders>
              <w:top w:val="nil"/>
              <w:left w:val="nil"/>
              <w:bottom w:val="single" w:sz="8" w:space="0" w:color="000000"/>
              <w:right w:val="nil"/>
            </w:tcBorders>
            <w:vAlign w:val="center"/>
            <w:hideMark/>
          </w:tcPr>
          <w:p w14:paraId="2CBA023A" w14:textId="77777777" w:rsidR="00891887" w:rsidRPr="00950B65" w:rsidRDefault="00891887">
            <w:pPr>
              <w:widowControl/>
              <w:autoSpaceDE/>
              <w:autoSpaceDN/>
              <w:rPr>
                <w:b/>
                <w:bCs/>
                <w:color w:val="000000"/>
                <w:sz w:val="18"/>
                <w:szCs w:val="18"/>
                <w:lang w:eastAsia="zh-CN"/>
              </w:rPr>
            </w:pPr>
          </w:p>
        </w:tc>
        <w:tc>
          <w:tcPr>
            <w:tcW w:w="2376" w:type="dxa"/>
            <w:tcBorders>
              <w:top w:val="nil"/>
              <w:left w:val="single" w:sz="4" w:space="0" w:color="auto"/>
              <w:bottom w:val="nil"/>
              <w:right w:val="nil"/>
            </w:tcBorders>
            <w:shd w:val="clear" w:color="000000" w:fill="D9D9D9"/>
            <w:noWrap/>
            <w:vAlign w:val="center"/>
            <w:hideMark/>
          </w:tcPr>
          <w:p w14:paraId="76F43AF1" w14:textId="77777777" w:rsidR="00891887" w:rsidRPr="00950B65" w:rsidRDefault="00891887">
            <w:pPr>
              <w:widowControl/>
              <w:autoSpaceDE/>
              <w:autoSpaceDN/>
              <w:rPr>
                <w:b/>
                <w:bCs/>
                <w:color w:val="000000"/>
                <w:sz w:val="18"/>
                <w:szCs w:val="18"/>
                <w:lang w:eastAsia="zh-CN"/>
              </w:rPr>
            </w:pPr>
            <w:r w:rsidRPr="00950B65">
              <w:rPr>
                <w:b/>
                <w:bCs/>
                <w:color w:val="000000"/>
                <w:sz w:val="18"/>
                <w:szCs w:val="18"/>
                <w:lang w:eastAsia="zh-CN"/>
              </w:rPr>
              <w:t>Confirmed infection (from KDCA)</w:t>
            </w:r>
          </w:p>
        </w:tc>
        <w:tc>
          <w:tcPr>
            <w:tcW w:w="552" w:type="dxa"/>
            <w:tcBorders>
              <w:top w:val="nil"/>
              <w:left w:val="single" w:sz="4" w:space="0" w:color="auto"/>
              <w:bottom w:val="nil"/>
              <w:right w:val="nil"/>
            </w:tcBorders>
            <w:shd w:val="clear" w:color="000000" w:fill="D9D9D9"/>
            <w:noWrap/>
            <w:vAlign w:val="center"/>
            <w:hideMark/>
          </w:tcPr>
          <w:p w14:paraId="12862185"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   916 </w:t>
            </w:r>
          </w:p>
        </w:tc>
        <w:tc>
          <w:tcPr>
            <w:tcW w:w="503" w:type="dxa"/>
            <w:tcBorders>
              <w:top w:val="nil"/>
              <w:left w:val="nil"/>
              <w:bottom w:val="nil"/>
              <w:right w:val="nil"/>
            </w:tcBorders>
            <w:shd w:val="clear" w:color="000000" w:fill="D9D9D9"/>
            <w:noWrap/>
            <w:vAlign w:val="center"/>
            <w:hideMark/>
          </w:tcPr>
          <w:p w14:paraId="3EC0A96F"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9.4</w:t>
            </w:r>
          </w:p>
        </w:tc>
        <w:tc>
          <w:tcPr>
            <w:tcW w:w="1016" w:type="dxa"/>
            <w:tcBorders>
              <w:top w:val="nil"/>
              <w:left w:val="nil"/>
              <w:bottom w:val="nil"/>
              <w:right w:val="nil"/>
            </w:tcBorders>
            <w:shd w:val="clear" w:color="000000" w:fill="D9D9D9"/>
            <w:noWrap/>
            <w:vAlign w:val="center"/>
            <w:hideMark/>
          </w:tcPr>
          <w:p w14:paraId="0030D10F"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9.6</w:t>
            </w:r>
          </w:p>
        </w:tc>
        <w:tc>
          <w:tcPr>
            <w:tcW w:w="236" w:type="dxa"/>
            <w:tcBorders>
              <w:top w:val="nil"/>
              <w:left w:val="single" w:sz="4" w:space="0" w:color="auto"/>
              <w:bottom w:val="nil"/>
              <w:right w:val="nil"/>
            </w:tcBorders>
            <w:shd w:val="clear" w:color="000000" w:fill="D9D9D9"/>
            <w:noWrap/>
            <w:vAlign w:val="center"/>
            <w:hideMark/>
          </w:tcPr>
          <w:p w14:paraId="6BD0D5BB"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 62 </w:t>
            </w:r>
          </w:p>
        </w:tc>
        <w:tc>
          <w:tcPr>
            <w:tcW w:w="504" w:type="dxa"/>
            <w:tcBorders>
              <w:top w:val="nil"/>
              <w:left w:val="nil"/>
              <w:bottom w:val="nil"/>
              <w:right w:val="nil"/>
            </w:tcBorders>
            <w:shd w:val="clear" w:color="000000" w:fill="D9D9D9"/>
            <w:noWrap/>
            <w:vAlign w:val="center"/>
            <w:hideMark/>
          </w:tcPr>
          <w:p w14:paraId="45A46A5C"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1.3</w:t>
            </w:r>
          </w:p>
        </w:tc>
        <w:tc>
          <w:tcPr>
            <w:tcW w:w="745" w:type="dxa"/>
            <w:tcBorders>
              <w:top w:val="nil"/>
              <w:left w:val="nil"/>
              <w:bottom w:val="nil"/>
              <w:right w:val="nil"/>
            </w:tcBorders>
            <w:shd w:val="clear" w:color="000000" w:fill="D9D9D9"/>
            <w:noWrap/>
            <w:vAlign w:val="center"/>
            <w:hideMark/>
          </w:tcPr>
          <w:p w14:paraId="4F912436"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1.5</w:t>
            </w:r>
          </w:p>
        </w:tc>
        <w:tc>
          <w:tcPr>
            <w:tcW w:w="506" w:type="dxa"/>
            <w:tcBorders>
              <w:top w:val="nil"/>
              <w:left w:val="single" w:sz="4" w:space="0" w:color="auto"/>
              <w:bottom w:val="nil"/>
              <w:right w:val="nil"/>
            </w:tcBorders>
            <w:shd w:val="clear" w:color="000000" w:fill="D9D9D9"/>
            <w:noWrap/>
            <w:vAlign w:val="center"/>
            <w:hideMark/>
          </w:tcPr>
          <w:p w14:paraId="0E270ED3"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   821 </w:t>
            </w:r>
          </w:p>
        </w:tc>
        <w:tc>
          <w:tcPr>
            <w:tcW w:w="504" w:type="dxa"/>
            <w:tcBorders>
              <w:top w:val="nil"/>
              <w:left w:val="nil"/>
              <w:bottom w:val="nil"/>
              <w:right w:val="nil"/>
            </w:tcBorders>
            <w:shd w:val="clear" w:color="000000" w:fill="D9D9D9"/>
            <w:noWrap/>
            <w:vAlign w:val="center"/>
            <w:hideMark/>
          </w:tcPr>
          <w:p w14:paraId="0B707B03"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19.2</w:t>
            </w:r>
          </w:p>
        </w:tc>
        <w:tc>
          <w:tcPr>
            <w:tcW w:w="745" w:type="dxa"/>
            <w:tcBorders>
              <w:top w:val="nil"/>
              <w:left w:val="nil"/>
              <w:bottom w:val="nil"/>
              <w:right w:val="single" w:sz="4" w:space="0" w:color="auto"/>
            </w:tcBorders>
            <w:shd w:val="clear" w:color="000000" w:fill="D9D9D9"/>
            <w:noWrap/>
            <w:vAlign w:val="center"/>
            <w:hideMark/>
          </w:tcPr>
          <w:p w14:paraId="752BEB11"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20.7</w:t>
            </w:r>
          </w:p>
        </w:tc>
        <w:tc>
          <w:tcPr>
            <w:tcW w:w="504" w:type="dxa"/>
            <w:tcBorders>
              <w:top w:val="nil"/>
              <w:left w:val="nil"/>
              <w:bottom w:val="nil"/>
              <w:right w:val="nil"/>
            </w:tcBorders>
            <w:shd w:val="clear" w:color="000000" w:fill="D9D9D9"/>
            <w:noWrap/>
            <w:vAlign w:val="center"/>
            <w:hideMark/>
          </w:tcPr>
          <w:p w14:paraId="30E5E83B"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    33 </w:t>
            </w:r>
          </w:p>
        </w:tc>
        <w:tc>
          <w:tcPr>
            <w:tcW w:w="506" w:type="dxa"/>
            <w:tcBorders>
              <w:top w:val="nil"/>
              <w:left w:val="nil"/>
              <w:bottom w:val="nil"/>
              <w:right w:val="nil"/>
            </w:tcBorders>
            <w:shd w:val="clear" w:color="000000" w:fill="D9D9D9"/>
            <w:noWrap/>
            <w:vAlign w:val="center"/>
            <w:hideMark/>
          </w:tcPr>
          <w:p w14:paraId="7F0AFF6A"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4.3</w:t>
            </w:r>
          </w:p>
        </w:tc>
        <w:tc>
          <w:tcPr>
            <w:tcW w:w="745" w:type="dxa"/>
            <w:tcBorders>
              <w:top w:val="nil"/>
              <w:left w:val="nil"/>
              <w:bottom w:val="nil"/>
              <w:right w:val="nil"/>
            </w:tcBorders>
            <w:shd w:val="clear" w:color="000000" w:fill="D9D9D9"/>
            <w:noWrap/>
            <w:vAlign w:val="center"/>
            <w:hideMark/>
          </w:tcPr>
          <w:p w14:paraId="63F5797F"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3.9</w:t>
            </w:r>
          </w:p>
        </w:tc>
      </w:tr>
      <w:tr w:rsidR="00891887" w:rsidRPr="00950B65" w14:paraId="0DE84FB4" w14:textId="77777777">
        <w:trPr>
          <w:cantSplit/>
          <w:trHeight w:val="216"/>
          <w:jc w:val="center"/>
        </w:trPr>
        <w:tc>
          <w:tcPr>
            <w:tcW w:w="1029" w:type="dxa"/>
            <w:vMerge/>
            <w:tcBorders>
              <w:top w:val="nil"/>
              <w:left w:val="nil"/>
              <w:bottom w:val="single" w:sz="8" w:space="0" w:color="000000"/>
              <w:right w:val="nil"/>
            </w:tcBorders>
            <w:vAlign w:val="center"/>
            <w:hideMark/>
          </w:tcPr>
          <w:p w14:paraId="2F467A98" w14:textId="77777777" w:rsidR="00891887" w:rsidRPr="00950B65" w:rsidRDefault="00891887">
            <w:pPr>
              <w:widowControl/>
              <w:autoSpaceDE/>
              <w:autoSpaceDN/>
              <w:rPr>
                <w:b/>
                <w:bCs/>
                <w:color w:val="000000"/>
                <w:sz w:val="18"/>
                <w:szCs w:val="18"/>
                <w:lang w:eastAsia="zh-CN"/>
              </w:rPr>
            </w:pPr>
          </w:p>
        </w:tc>
        <w:tc>
          <w:tcPr>
            <w:tcW w:w="2376" w:type="dxa"/>
            <w:tcBorders>
              <w:top w:val="nil"/>
              <w:left w:val="single" w:sz="4" w:space="0" w:color="auto"/>
              <w:bottom w:val="single" w:sz="8" w:space="0" w:color="auto"/>
              <w:right w:val="single" w:sz="4" w:space="0" w:color="auto"/>
            </w:tcBorders>
            <w:shd w:val="clear" w:color="000000" w:fill="D9D9D9"/>
            <w:noWrap/>
            <w:vAlign w:val="center"/>
            <w:hideMark/>
          </w:tcPr>
          <w:p w14:paraId="3DD9F71B" w14:textId="77777777" w:rsidR="00891887" w:rsidRPr="00950B65" w:rsidRDefault="00891887">
            <w:pPr>
              <w:widowControl/>
              <w:autoSpaceDE/>
              <w:autoSpaceDN/>
              <w:rPr>
                <w:b/>
                <w:bCs/>
                <w:color w:val="000000"/>
                <w:sz w:val="18"/>
                <w:szCs w:val="18"/>
                <w:lang w:eastAsia="zh-CN"/>
              </w:rPr>
            </w:pPr>
            <w:r w:rsidRPr="00950B65">
              <w:rPr>
                <w:b/>
                <w:bCs/>
                <w:color w:val="000000"/>
                <w:sz w:val="18"/>
                <w:szCs w:val="18"/>
                <w:lang w:eastAsia="zh-CN"/>
              </w:rPr>
              <w:t>No confirmed infection (from KDCA)</w:t>
            </w:r>
          </w:p>
        </w:tc>
        <w:tc>
          <w:tcPr>
            <w:tcW w:w="552" w:type="dxa"/>
            <w:tcBorders>
              <w:top w:val="nil"/>
              <w:left w:val="nil"/>
              <w:bottom w:val="single" w:sz="8" w:space="0" w:color="auto"/>
              <w:right w:val="nil"/>
            </w:tcBorders>
            <w:shd w:val="clear" w:color="000000" w:fill="D9D9D9"/>
            <w:noWrap/>
            <w:vAlign w:val="center"/>
            <w:hideMark/>
          </w:tcPr>
          <w:p w14:paraId="6DE99123"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7,188 </w:t>
            </w:r>
          </w:p>
        </w:tc>
        <w:tc>
          <w:tcPr>
            <w:tcW w:w="503" w:type="dxa"/>
            <w:tcBorders>
              <w:top w:val="nil"/>
              <w:left w:val="nil"/>
              <w:bottom w:val="single" w:sz="8" w:space="0" w:color="auto"/>
              <w:right w:val="nil"/>
            </w:tcBorders>
            <w:shd w:val="clear" w:color="000000" w:fill="D9D9D9"/>
            <w:noWrap/>
            <w:vAlign w:val="center"/>
            <w:hideMark/>
          </w:tcPr>
          <w:p w14:paraId="3471CCBF"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73.6</w:t>
            </w:r>
          </w:p>
        </w:tc>
        <w:tc>
          <w:tcPr>
            <w:tcW w:w="1016" w:type="dxa"/>
            <w:tcBorders>
              <w:top w:val="nil"/>
              <w:left w:val="nil"/>
              <w:bottom w:val="single" w:sz="8" w:space="0" w:color="auto"/>
              <w:right w:val="nil"/>
            </w:tcBorders>
            <w:shd w:val="clear" w:color="000000" w:fill="D9D9D9"/>
            <w:noWrap/>
            <w:vAlign w:val="center"/>
            <w:hideMark/>
          </w:tcPr>
          <w:p w14:paraId="0CC89DEC"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78.1</w:t>
            </w:r>
          </w:p>
        </w:tc>
        <w:tc>
          <w:tcPr>
            <w:tcW w:w="236" w:type="dxa"/>
            <w:tcBorders>
              <w:top w:val="nil"/>
              <w:left w:val="single" w:sz="4" w:space="0" w:color="auto"/>
              <w:bottom w:val="single" w:sz="8" w:space="0" w:color="auto"/>
              <w:right w:val="nil"/>
            </w:tcBorders>
            <w:shd w:val="clear" w:color="000000" w:fill="D9D9D9"/>
            <w:noWrap/>
            <w:vAlign w:val="center"/>
            <w:hideMark/>
          </w:tcPr>
          <w:p w14:paraId="075F14BE"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3,915 </w:t>
            </w:r>
          </w:p>
        </w:tc>
        <w:tc>
          <w:tcPr>
            <w:tcW w:w="504" w:type="dxa"/>
            <w:tcBorders>
              <w:top w:val="nil"/>
              <w:left w:val="nil"/>
              <w:bottom w:val="single" w:sz="8" w:space="0" w:color="auto"/>
              <w:right w:val="nil"/>
            </w:tcBorders>
            <w:shd w:val="clear" w:color="000000" w:fill="D9D9D9"/>
            <w:noWrap/>
            <w:vAlign w:val="center"/>
            <w:hideMark/>
          </w:tcPr>
          <w:p w14:paraId="65AB84BA"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82.6</w:t>
            </w:r>
          </w:p>
        </w:tc>
        <w:tc>
          <w:tcPr>
            <w:tcW w:w="745" w:type="dxa"/>
            <w:tcBorders>
              <w:top w:val="nil"/>
              <w:left w:val="nil"/>
              <w:bottom w:val="single" w:sz="8" w:space="0" w:color="auto"/>
              <w:right w:val="nil"/>
            </w:tcBorders>
            <w:shd w:val="clear" w:color="000000" w:fill="D9D9D9"/>
            <w:noWrap/>
            <w:vAlign w:val="center"/>
            <w:hideMark/>
          </w:tcPr>
          <w:p w14:paraId="000FCD42"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86.9</w:t>
            </w:r>
          </w:p>
        </w:tc>
        <w:tc>
          <w:tcPr>
            <w:tcW w:w="506" w:type="dxa"/>
            <w:tcBorders>
              <w:top w:val="nil"/>
              <w:left w:val="single" w:sz="4" w:space="0" w:color="auto"/>
              <w:bottom w:val="single" w:sz="8" w:space="0" w:color="auto"/>
              <w:right w:val="nil"/>
            </w:tcBorders>
            <w:shd w:val="clear" w:color="000000" w:fill="D9D9D9"/>
            <w:noWrap/>
            <w:vAlign w:val="center"/>
            <w:hideMark/>
          </w:tcPr>
          <w:p w14:paraId="79420FDA"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2,550 </w:t>
            </w:r>
          </w:p>
        </w:tc>
        <w:tc>
          <w:tcPr>
            <w:tcW w:w="504" w:type="dxa"/>
            <w:tcBorders>
              <w:top w:val="nil"/>
              <w:left w:val="nil"/>
              <w:bottom w:val="single" w:sz="8" w:space="0" w:color="auto"/>
              <w:right w:val="nil"/>
            </w:tcBorders>
            <w:shd w:val="clear" w:color="000000" w:fill="D9D9D9"/>
            <w:noWrap/>
            <w:vAlign w:val="center"/>
            <w:hideMark/>
          </w:tcPr>
          <w:p w14:paraId="766704D8"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59.7</w:t>
            </w:r>
          </w:p>
        </w:tc>
        <w:tc>
          <w:tcPr>
            <w:tcW w:w="745" w:type="dxa"/>
            <w:tcBorders>
              <w:top w:val="nil"/>
              <w:left w:val="nil"/>
              <w:bottom w:val="single" w:sz="8" w:space="0" w:color="auto"/>
              <w:right w:val="single" w:sz="4" w:space="0" w:color="auto"/>
            </w:tcBorders>
            <w:shd w:val="clear" w:color="000000" w:fill="D9D9D9"/>
            <w:noWrap/>
            <w:vAlign w:val="center"/>
            <w:hideMark/>
          </w:tcPr>
          <w:p w14:paraId="6931DA76"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63.6</w:t>
            </w:r>
          </w:p>
        </w:tc>
        <w:tc>
          <w:tcPr>
            <w:tcW w:w="504" w:type="dxa"/>
            <w:tcBorders>
              <w:top w:val="nil"/>
              <w:left w:val="nil"/>
              <w:bottom w:val="single" w:sz="8" w:space="0" w:color="auto"/>
              <w:right w:val="nil"/>
            </w:tcBorders>
            <w:shd w:val="clear" w:color="000000" w:fill="D9D9D9"/>
            <w:noWrap/>
            <w:vAlign w:val="center"/>
            <w:hideMark/>
          </w:tcPr>
          <w:p w14:paraId="3896D4C8"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  723 </w:t>
            </w:r>
          </w:p>
        </w:tc>
        <w:tc>
          <w:tcPr>
            <w:tcW w:w="506" w:type="dxa"/>
            <w:tcBorders>
              <w:top w:val="nil"/>
              <w:left w:val="nil"/>
              <w:bottom w:val="single" w:sz="8" w:space="0" w:color="auto"/>
              <w:right w:val="nil"/>
            </w:tcBorders>
            <w:shd w:val="clear" w:color="000000" w:fill="D9D9D9"/>
            <w:noWrap/>
            <w:vAlign w:val="center"/>
            <w:hideMark/>
          </w:tcPr>
          <w:p w14:paraId="0D6DD66C"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95.3</w:t>
            </w:r>
          </w:p>
        </w:tc>
        <w:tc>
          <w:tcPr>
            <w:tcW w:w="745" w:type="dxa"/>
            <w:tcBorders>
              <w:top w:val="nil"/>
              <w:left w:val="nil"/>
              <w:bottom w:val="single" w:sz="8" w:space="0" w:color="auto"/>
              <w:right w:val="nil"/>
            </w:tcBorders>
            <w:shd w:val="clear" w:color="000000" w:fill="D9D9D9"/>
            <w:noWrap/>
            <w:vAlign w:val="center"/>
            <w:hideMark/>
          </w:tcPr>
          <w:p w14:paraId="49C7B7F0"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95.6</w:t>
            </w:r>
          </w:p>
        </w:tc>
      </w:tr>
    </w:tbl>
    <w:p w14:paraId="244653E1" w14:textId="77777777" w:rsidR="00891887" w:rsidRPr="00E37E5B" w:rsidRDefault="00891887" w:rsidP="00891887">
      <w:pPr>
        <w:pStyle w:val="BodyText"/>
        <w:spacing w:line="276" w:lineRule="auto"/>
        <w:ind w:left="0"/>
        <w:contextualSpacing/>
        <w:jc w:val="both"/>
        <w:rPr>
          <w:rFonts w:eastAsiaTheme="minorEastAsia"/>
          <w:b/>
          <w:bCs/>
          <w:sz w:val="22"/>
          <w:szCs w:val="22"/>
          <w:lang w:eastAsia="ko-KR"/>
        </w:rPr>
      </w:pPr>
      <w:r>
        <w:rPr>
          <w:rFonts w:eastAsiaTheme="minorEastAsia"/>
          <w:b/>
          <w:bCs/>
          <w:noProof/>
          <w:sz w:val="22"/>
          <w:szCs w:val="22"/>
          <w:lang w:eastAsia="ko-KR"/>
          <w14:ligatures w14:val="standardContextual"/>
        </w:rPr>
        <mc:AlternateContent>
          <mc:Choice Requires="wpi">
            <w:drawing>
              <wp:anchor distT="0" distB="0" distL="114300" distR="114300" simplePos="0" relativeHeight="251658241" behindDoc="0" locked="0" layoutInCell="1" allowOverlap="1" wp14:anchorId="390CAE03" wp14:editId="367C89AC">
                <wp:simplePos x="0" y="0"/>
                <wp:positionH relativeFrom="column">
                  <wp:posOffset>2113282</wp:posOffset>
                </wp:positionH>
                <wp:positionV relativeFrom="paragraph">
                  <wp:posOffset>2986087</wp:posOffset>
                </wp:positionV>
                <wp:extent cx="360" cy="360"/>
                <wp:effectExtent l="38100" t="38100" r="38100" b="38100"/>
                <wp:wrapNone/>
                <wp:docPr id="543100194" name="잉크 3"/>
                <wp:cNvGraphicFramePr/>
                <a:graphic xmlns:a="http://schemas.openxmlformats.org/drawingml/2006/main">
                  <a:graphicData uri="http://schemas.microsoft.com/office/word/2010/wordprocessingInk">
                    <w14:contentPart bwMode="auto" r:id="rId32">
                      <w14:nvContentPartPr>
                        <w14:cNvContentPartPr/>
                      </w14:nvContentPartPr>
                      <w14:xfrm>
                        <a:off x="0" y="0"/>
                        <a:ext cx="360" cy="360"/>
                      </w14:xfrm>
                    </w14:contentPart>
                  </a:graphicData>
                </a:graphic>
              </wp:anchor>
            </w:drawing>
          </mc:Choice>
          <mc:Fallback>
            <w:pict>
              <v:shape w14:anchorId="182981C7" id="잉크 3" o:spid="_x0000_s1026" type="#_x0000_t75" style="position:absolute;margin-left:165.9pt;margin-top:234.6pt;width:1.05pt;height:1.05pt;z-index:25165824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">
                <v:imagedata r:id="rId26" o:title=""/>
              </v:shape>
            </w:pict>
          </mc:Fallback>
        </mc:AlternateContent>
      </w:r>
      <w:r>
        <w:rPr>
          <w:rFonts w:eastAsiaTheme="minorEastAsia" w:hint="eastAsia"/>
          <w:noProof/>
          <w:sz w:val="18"/>
          <w:szCs w:val="18"/>
          <w:lang w:eastAsia="ko-KR"/>
          <w14:ligatures w14:val="standardContextual"/>
        </w:rPr>
        <mc:AlternateContent>
          <mc:Choice Requires="wpi">
            <w:drawing>
              <wp:anchor distT="0" distB="0" distL="114300" distR="114300" simplePos="0" relativeHeight="251658240" behindDoc="0" locked="0" layoutInCell="1" allowOverlap="1" wp14:anchorId="62BA6A7E" wp14:editId="249449E7">
                <wp:simplePos x="0" y="0"/>
                <wp:positionH relativeFrom="column">
                  <wp:posOffset>7087402</wp:posOffset>
                </wp:positionH>
                <wp:positionV relativeFrom="paragraph">
                  <wp:posOffset>193202</wp:posOffset>
                </wp:positionV>
                <wp:extent cx="360" cy="360"/>
                <wp:effectExtent l="38100" t="38100" r="38100" b="38100"/>
                <wp:wrapNone/>
                <wp:docPr id="1657839021" name="잉크 2"/>
                <wp:cNvGraphicFramePr/>
                <a:graphic xmlns:a="http://schemas.openxmlformats.org/drawingml/2006/main">
                  <a:graphicData uri="http://schemas.microsoft.com/office/word/2010/wordprocessingInk">
                    <w14:contentPart bwMode="auto" r:id="rId33">
                      <w14:nvContentPartPr>
                        <w14:cNvContentPartPr/>
                      </w14:nvContentPartPr>
                      <w14:xfrm>
                        <a:off x="0" y="0"/>
                        <a:ext cx="360" cy="360"/>
                      </w14:xfrm>
                    </w14:contentPart>
                  </a:graphicData>
                </a:graphic>
              </wp:anchor>
            </w:drawing>
          </mc:Choice>
          <mc:Fallback>
            <w:pict>
              <v:shape w14:anchorId="767383E9" id="잉크 2" o:spid="_x0000_s1026" type="#_x0000_t75" style="position:absolute;margin-left:557.55pt;margin-top:14.7pt;width:1.05pt;height:1.05pt;z-index:251658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">
                <v:imagedata r:id="rId26" o:title=""/>
              </v:shape>
            </w:pict>
          </mc:Fallback>
        </mc:AlternateContent>
      </w:r>
      <w:r w:rsidRPr="00B87291">
        <w:rPr>
          <w:rFonts w:eastAsiaTheme="minorEastAsia" w:hint="eastAsia"/>
          <w:sz w:val="18"/>
          <w:szCs w:val="18"/>
          <w:lang w:eastAsia="ko-KR"/>
        </w:rPr>
        <w:t xml:space="preserve">Note: The sum of the proportion of the infection-induced group </w:t>
      </w:r>
      <w:r>
        <w:rPr>
          <w:rFonts w:eastAsiaTheme="minorEastAsia" w:hint="eastAsia"/>
          <w:sz w:val="18"/>
          <w:szCs w:val="18"/>
          <w:lang w:eastAsia="ko-KR"/>
        </w:rPr>
        <w:t xml:space="preserve">in time since the most recent immunological </w:t>
      </w:r>
      <w:r>
        <w:rPr>
          <w:rFonts w:eastAsiaTheme="minorEastAsia"/>
          <w:sz w:val="18"/>
          <w:szCs w:val="18"/>
          <w:lang w:eastAsia="ko-KR"/>
        </w:rPr>
        <w:t>event</w:t>
      </w:r>
      <w:r>
        <w:rPr>
          <w:rFonts w:eastAsiaTheme="minorEastAsia" w:hint="eastAsia"/>
          <w:sz w:val="18"/>
          <w:szCs w:val="18"/>
          <w:lang w:eastAsia="ko-KR"/>
        </w:rPr>
        <w:t xml:space="preserve"> </w:t>
      </w:r>
      <w:r w:rsidRPr="00B87291">
        <w:rPr>
          <w:rFonts w:eastAsiaTheme="minorEastAsia" w:hint="eastAsia"/>
          <w:sz w:val="18"/>
          <w:szCs w:val="18"/>
          <w:lang w:eastAsia="ko-KR"/>
        </w:rPr>
        <w:t>is not 100% because some</w:t>
      </w:r>
      <w:r>
        <w:rPr>
          <w:rFonts w:eastAsiaTheme="minorEastAsia" w:hint="eastAsia"/>
          <w:sz w:val="18"/>
          <w:szCs w:val="18"/>
          <w:lang w:eastAsia="ko-KR"/>
        </w:rPr>
        <w:t xml:space="preserve"> individuals do not have the last confirmed infection records or vaccination records. </w:t>
      </w:r>
    </w:p>
    <w:p w14:paraId="3D520A23" w14:textId="77777777" w:rsidR="00891887" w:rsidRDefault="00891887" w:rsidP="00891887">
      <w:pPr>
        <w:rPr>
          <w:rFonts w:eastAsiaTheme="minorEastAsia"/>
        </w:rPr>
      </w:pPr>
    </w:p>
    <w:p w14:paraId="49646354" w14:textId="77777777" w:rsidR="00950B65" w:rsidRDefault="00950B65" w:rsidP="00891887">
      <w:pPr>
        <w:rPr>
          <w:rFonts w:eastAsiaTheme="minorEastAsia"/>
        </w:rPr>
      </w:pPr>
    </w:p>
    <w:p w14:paraId="72F184CE" w14:textId="77777777" w:rsidR="00950B65" w:rsidRDefault="00950B65" w:rsidP="00950B65">
      <w:pPr>
        <w:pStyle w:val="BodyText"/>
        <w:spacing w:line="276" w:lineRule="auto"/>
        <w:ind w:left="0"/>
        <w:contextualSpacing/>
        <w:rPr>
          <w:rFonts w:eastAsiaTheme="minorEastAsia"/>
          <w:color w:val="000000" w:themeColor="text1"/>
          <w:sz w:val="22"/>
          <w:szCs w:val="22"/>
          <w:lang w:eastAsia="zh-CN"/>
        </w:rPr>
      </w:pPr>
      <w:r w:rsidRPr="002B696D">
        <w:rPr>
          <w:color w:val="000000" w:themeColor="text1"/>
          <w:sz w:val="22"/>
          <w:szCs w:val="22"/>
        </w:rPr>
        <w:t xml:space="preserve">Table </w:t>
      </w:r>
      <w:r w:rsidRPr="002B696D">
        <w:rPr>
          <w:rFonts w:eastAsiaTheme="minorEastAsia" w:hint="eastAsia"/>
          <w:color w:val="000000" w:themeColor="text1"/>
          <w:sz w:val="22"/>
          <w:szCs w:val="22"/>
          <w:lang w:eastAsia="ko-KR"/>
        </w:rPr>
        <w:t xml:space="preserve">2: </w:t>
      </w:r>
      <w:r w:rsidRPr="002B696D">
        <w:rPr>
          <w:rFonts w:eastAsiaTheme="minorEastAsia"/>
          <w:color w:val="000000" w:themeColor="text1"/>
          <w:sz w:val="22"/>
          <w:szCs w:val="22"/>
          <w:lang w:eastAsia="ko-KR"/>
        </w:rPr>
        <w:t xml:space="preserve">Characteristics of Participants </w:t>
      </w:r>
      <w:r w:rsidRPr="002B696D">
        <w:rPr>
          <w:color w:val="000000" w:themeColor="text1"/>
          <w:sz w:val="22"/>
          <w:szCs w:val="22"/>
        </w:rPr>
        <w:t xml:space="preserve">of Breakthrough Infection Events by Immunity </w:t>
      </w:r>
      <w:r>
        <w:rPr>
          <w:rFonts w:eastAsiaTheme="minorEastAsia" w:hint="eastAsia"/>
          <w:color w:val="000000" w:themeColor="text1"/>
          <w:sz w:val="22"/>
          <w:szCs w:val="22"/>
          <w:lang w:eastAsia="ko-KR"/>
        </w:rPr>
        <w:t>Type (</w:t>
      </w:r>
      <w:r w:rsidRPr="002B696D">
        <w:rPr>
          <w:color w:val="000000" w:themeColor="text1"/>
          <w:sz w:val="22"/>
          <w:szCs w:val="22"/>
        </w:rPr>
        <w:t>Hybrid-, Vaccine-, and Infection-induced) and Outcome Definition</w:t>
      </w:r>
      <w:r>
        <w:rPr>
          <w:rFonts w:eastAsiaTheme="minorEastAsia" w:hint="eastAsia"/>
          <w:color w:val="000000" w:themeColor="text1"/>
          <w:sz w:val="22"/>
          <w:szCs w:val="22"/>
          <w:lang w:eastAsia="ko-KR"/>
        </w:rPr>
        <w:t xml:space="preserve"> </w:t>
      </w:r>
      <w:r>
        <w:rPr>
          <w:rFonts w:eastAsiaTheme="minorEastAsia" w:hint="eastAsia"/>
          <w:color w:val="000000" w:themeColor="text1"/>
          <w:sz w:val="22"/>
          <w:szCs w:val="22"/>
          <w:lang w:eastAsia="ko-KR"/>
        </w:rPr>
        <w:lastRenderedPageBreak/>
        <w:t>(</w:t>
      </w:r>
      <w:r>
        <w:t>Conservative vs. Inclusive</w:t>
      </w:r>
      <w:r>
        <w:rPr>
          <w:rFonts w:eastAsiaTheme="minorEastAsia" w:hint="eastAsia"/>
          <w:lang w:eastAsia="ko-KR"/>
        </w:rPr>
        <w:t>)</w:t>
      </w:r>
      <w:r>
        <w:rPr>
          <w:rFonts w:eastAsiaTheme="minorEastAsia" w:hint="eastAsia"/>
          <w:color w:val="000000" w:themeColor="text1"/>
          <w:sz w:val="22"/>
          <w:szCs w:val="22"/>
          <w:lang w:eastAsia="ko-KR"/>
        </w:rPr>
        <w:t>, August 2022 to December 2022</w:t>
      </w:r>
    </w:p>
    <w:tbl>
      <w:tblPr>
        <w:tblW w:w="11811" w:type="dxa"/>
        <w:jc w:val="center"/>
        <w:tblLook w:val="04A0" w:firstRow="1" w:lastRow="0" w:firstColumn="1" w:lastColumn="0" w:noHBand="0" w:noVBand="1"/>
      </w:tblPr>
      <w:tblGrid>
        <w:gridCol w:w="1357"/>
        <w:gridCol w:w="1136"/>
        <w:gridCol w:w="531"/>
        <w:gridCol w:w="695"/>
        <w:gridCol w:w="23"/>
        <w:gridCol w:w="510"/>
        <w:gridCol w:w="634"/>
        <w:gridCol w:w="32"/>
        <w:gridCol w:w="510"/>
        <w:gridCol w:w="629"/>
        <w:gridCol w:w="37"/>
        <w:gridCol w:w="595"/>
        <w:gridCol w:w="638"/>
        <w:gridCol w:w="28"/>
        <w:gridCol w:w="510"/>
        <w:gridCol w:w="634"/>
        <w:gridCol w:w="32"/>
        <w:gridCol w:w="510"/>
        <w:gridCol w:w="634"/>
        <w:gridCol w:w="32"/>
        <w:gridCol w:w="671"/>
        <w:gridCol w:w="725"/>
        <w:gridCol w:w="31"/>
        <w:gridCol w:w="478"/>
        <w:gridCol w:w="725"/>
        <w:gridCol w:w="31"/>
        <w:gridCol w:w="478"/>
        <w:gridCol w:w="725"/>
        <w:gridCol w:w="31"/>
      </w:tblGrid>
      <w:tr w:rsidR="00950B65" w:rsidRPr="00950B65" w14:paraId="05FEC3FB" w14:textId="77777777">
        <w:trPr>
          <w:gridAfter w:val="1"/>
          <w:wAfter w:w="25" w:type="dxa"/>
          <w:trHeight w:val="216"/>
          <w:jc w:val="center"/>
        </w:trPr>
        <w:tc>
          <w:tcPr>
            <w:tcW w:w="2142" w:type="dxa"/>
            <w:gridSpan w:val="2"/>
            <w:vMerge w:val="restart"/>
            <w:tcBorders>
              <w:top w:val="single" w:sz="8" w:space="0" w:color="auto"/>
              <w:left w:val="nil"/>
              <w:bottom w:val="single" w:sz="8" w:space="0" w:color="000000"/>
              <w:right w:val="single" w:sz="4" w:space="0" w:color="000000"/>
            </w:tcBorders>
            <w:shd w:val="clear" w:color="000000" w:fill="D9D9D9"/>
            <w:noWrap/>
            <w:vAlign w:val="center"/>
            <w:hideMark/>
          </w:tcPr>
          <w:p w14:paraId="3680D823" w14:textId="77777777" w:rsidR="00950B65" w:rsidRPr="00950B65" w:rsidRDefault="00950B65">
            <w:pPr>
              <w:widowControl/>
              <w:autoSpaceDE/>
              <w:autoSpaceDN/>
              <w:jc w:val="center"/>
              <w:rPr>
                <w:b/>
                <w:bCs/>
                <w:color w:val="000000"/>
                <w:sz w:val="18"/>
                <w:szCs w:val="18"/>
                <w:lang w:eastAsia="zh-CN"/>
              </w:rPr>
            </w:pPr>
            <w:r w:rsidRPr="00950B65">
              <w:rPr>
                <w:b/>
                <w:bCs/>
                <w:color w:val="000000"/>
                <w:sz w:val="18"/>
                <w:szCs w:val="18"/>
                <w:lang w:eastAsia="zh-CN"/>
              </w:rPr>
              <w:t>Total population</w:t>
            </w:r>
          </w:p>
        </w:tc>
        <w:tc>
          <w:tcPr>
            <w:tcW w:w="3045" w:type="dxa"/>
            <w:gridSpan w:val="8"/>
            <w:tcBorders>
              <w:top w:val="single" w:sz="8" w:space="0" w:color="auto"/>
              <w:left w:val="nil"/>
              <w:bottom w:val="single" w:sz="4" w:space="0" w:color="auto"/>
              <w:right w:val="single" w:sz="4" w:space="0" w:color="000000"/>
            </w:tcBorders>
            <w:shd w:val="clear" w:color="000000" w:fill="D9D9D9"/>
            <w:noWrap/>
            <w:vAlign w:val="center"/>
            <w:hideMark/>
          </w:tcPr>
          <w:p w14:paraId="07F07AFA" w14:textId="77777777" w:rsidR="00950B65" w:rsidRPr="00950B65" w:rsidRDefault="00950B65">
            <w:pPr>
              <w:widowControl/>
              <w:autoSpaceDE/>
              <w:autoSpaceDN/>
              <w:jc w:val="center"/>
              <w:rPr>
                <w:b/>
                <w:bCs/>
                <w:color w:val="000000"/>
                <w:sz w:val="18"/>
                <w:szCs w:val="18"/>
                <w:lang w:eastAsia="zh-CN"/>
              </w:rPr>
            </w:pPr>
            <w:r w:rsidRPr="00950B65">
              <w:rPr>
                <w:b/>
                <w:bCs/>
                <w:color w:val="000000"/>
                <w:sz w:val="18"/>
                <w:szCs w:val="18"/>
                <w:lang w:eastAsia="zh-CN"/>
              </w:rPr>
              <w:t>Hybrid-induced (S+N+)</w:t>
            </w:r>
          </w:p>
        </w:tc>
        <w:tc>
          <w:tcPr>
            <w:tcW w:w="3153" w:type="dxa"/>
            <w:gridSpan w:val="9"/>
            <w:tcBorders>
              <w:top w:val="single" w:sz="8" w:space="0" w:color="auto"/>
              <w:left w:val="nil"/>
              <w:bottom w:val="single" w:sz="4" w:space="0" w:color="auto"/>
              <w:right w:val="nil"/>
            </w:tcBorders>
            <w:shd w:val="clear" w:color="000000" w:fill="D9D9D9"/>
            <w:noWrap/>
            <w:vAlign w:val="center"/>
            <w:hideMark/>
          </w:tcPr>
          <w:p w14:paraId="2FAA8E81" w14:textId="77777777" w:rsidR="00950B65" w:rsidRPr="00950B65" w:rsidRDefault="00950B65">
            <w:pPr>
              <w:widowControl/>
              <w:autoSpaceDE/>
              <w:autoSpaceDN/>
              <w:jc w:val="center"/>
              <w:rPr>
                <w:b/>
                <w:bCs/>
                <w:color w:val="000000"/>
                <w:sz w:val="18"/>
                <w:szCs w:val="18"/>
                <w:lang w:eastAsia="zh-CN"/>
              </w:rPr>
            </w:pPr>
            <w:r w:rsidRPr="00950B65">
              <w:rPr>
                <w:b/>
                <w:bCs/>
                <w:color w:val="000000"/>
                <w:sz w:val="18"/>
                <w:szCs w:val="18"/>
                <w:lang w:eastAsia="zh-CN"/>
              </w:rPr>
              <w:t>Vaccine-induced (S+N-)</w:t>
            </w:r>
          </w:p>
        </w:tc>
        <w:tc>
          <w:tcPr>
            <w:tcW w:w="3446" w:type="dxa"/>
            <w:gridSpan w:val="9"/>
            <w:tcBorders>
              <w:top w:val="single" w:sz="8" w:space="0" w:color="auto"/>
              <w:left w:val="single" w:sz="4" w:space="0" w:color="auto"/>
              <w:bottom w:val="single" w:sz="4" w:space="0" w:color="auto"/>
              <w:right w:val="nil"/>
            </w:tcBorders>
            <w:shd w:val="clear" w:color="000000" w:fill="D9D9D9"/>
            <w:noWrap/>
            <w:vAlign w:val="center"/>
            <w:hideMark/>
          </w:tcPr>
          <w:p w14:paraId="3D29C1DB" w14:textId="77777777" w:rsidR="00950B65" w:rsidRPr="00950B65" w:rsidRDefault="00950B65">
            <w:pPr>
              <w:widowControl/>
              <w:autoSpaceDE/>
              <w:autoSpaceDN/>
              <w:jc w:val="center"/>
              <w:rPr>
                <w:b/>
                <w:bCs/>
                <w:color w:val="000000"/>
                <w:sz w:val="18"/>
                <w:szCs w:val="18"/>
                <w:lang w:eastAsia="zh-CN"/>
              </w:rPr>
            </w:pPr>
            <w:r w:rsidRPr="00950B65">
              <w:rPr>
                <w:b/>
                <w:bCs/>
                <w:color w:val="000000"/>
                <w:sz w:val="18"/>
                <w:szCs w:val="18"/>
                <w:lang w:eastAsia="zh-CN"/>
              </w:rPr>
              <w:t>Infection-induced</w:t>
            </w:r>
          </w:p>
        </w:tc>
      </w:tr>
      <w:tr w:rsidR="00950B65" w:rsidRPr="00950B65" w14:paraId="6D827E5F" w14:textId="77777777">
        <w:trPr>
          <w:gridAfter w:val="1"/>
          <w:wAfter w:w="25" w:type="dxa"/>
          <w:trHeight w:val="216"/>
          <w:jc w:val="center"/>
        </w:trPr>
        <w:tc>
          <w:tcPr>
            <w:tcW w:w="2142" w:type="dxa"/>
            <w:gridSpan w:val="2"/>
            <w:vMerge/>
            <w:tcBorders>
              <w:top w:val="single" w:sz="8" w:space="0" w:color="auto"/>
              <w:left w:val="nil"/>
              <w:bottom w:val="single" w:sz="8" w:space="0" w:color="000000"/>
              <w:right w:val="single" w:sz="4" w:space="0" w:color="000000"/>
            </w:tcBorders>
            <w:vAlign w:val="center"/>
            <w:hideMark/>
          </w:tcPr>
          <w:p w14:paraId="19B12A5C" w14:textId="77777777" w:rsidR="00950B65" w:rsidRPr="00950B65" w:rsidRDefault="00950B65">
            <w:pPr>
              <w:widowControl/>
              <w:autoSpaceDE/>
              <w:autoSpaceDN/>
              <w:jc w:val="center"/>
              <w:rPr>
                <w:b/>
                <w:bCs/>
                <w:color w:val="000000"/>
                <w:sz w:val="18"/>
                <w:szCs w:val="18"/>
                <w:lang w:eastAsia="zh-CN"/>
              </w:rPr>
            </w:pPr>
          </w:p>
        </w:tc>
        <w:tc>
          <w:tcPr>
            <w:tcW w:w="946" w:type="dxa"/>
            <w:gridSpan w:val="2"/>
            <w:tcBorders>
              <w:top w:val="single" w:sz="4" w:space="0" w:color="auto"/>
              <w:left w:val="nil"/>
              <w:bottom w:val="nil"/>
              <w:right w:val="nil"/>
            </w:tcBorders>
            <w:shd w:val="clear" w:color="000000" w:fill="D9D9D9"/>
            <w:noWrap/>
            <w:vAlign w:val="center"/>
            <w:hideMark/>
          </w:tcPr>
          <w:p w14:paraId="3CB2CB69" w14:textId="77777777" w:rsidR="00950B65" w:rsidRPr="00950B65" w:rsidRDefault="00950B65">
            <w:pPr>
              <w:widowControl/>
              <w:autoSpaceDE/>
              <w:autoSpaceDN/>
              <w:jc w:val="center"/>
              <w:rPr>
                <w:b/>
                <w:bCs/>
                <w:color w:val="000000"/>
                <w:sz w:val="18"/>
                <w:szCs w:val="18"/>
                <w:lang w:eastAsia="zh-CN"/>
              </w:rPr>
            </w:pPr>
            <w:r w:rsidRPr="00950B65">
              <w:rPr>
                <w:b/>
                <w:bCs/>
                <w:color w:val="000000"/>
                <w:sz w:val="18"/>
                <w:szCs w:val="18"/>
                <w:lang w:eastAsia="zh-CN"/>
              </w:rPr>
              <w:t>Conservative</w:t>
            </w:r>
          </w:p>
        </w:tc>
        <w:tc>
          <w:tcPr>
            <w:tcW w:w="1048" w:type="dxa"/>
            <w:gridSpan w:val="3"/>
            <w:tcBorders>
              <w:top w:val="single" w:sz="4" w:space="0" w:color="auto"/>
              <w:left w:val="nil"/>
              <w:bottom w:val="nil"/>
              <w:right w:val="nil"/>
            </w:tcBorders>
            <w:shd w:val="clear" w:color="000000" w:fill="D9D9D9"/>
            <w:noWrap/>
            <w:vAlign w:val="center"/>
            <w:hideMark/>
          </w:tcPr>
          <w:p w14:paraId="323259A1" w14:textId="77777777" w:rsidR="00950B65" w:rsidRPr="00950B65" w:rsidRDefault="00950B65">
            <w:pPr>
              <w:widowControl/>
              <w:autoSpaceDE/>
              <w:autoSpaceDN/>
              <w:jc w:val="center"/>
              <w:rPr>
                <w:b/>
                <w:bCs/>
                <w:color w:val="000000"/>
                <w:sz w:val="18"/>
                <w:szCs w:val="18"/>
                <w:lang w:eastAsia="zh-CN"/>
              </w:rPr>
            </w:pPr>
            <w:r w:rsidRPr="00950B65">
              <w:rPr>
                <w:b/>
                <w:bCs/>
                <w:color w:val="000000"/>
                <w:sz w:val="18"/>
                <w:szCs w:val="18"/>
                <w:lang w:eastAsia="zh-CN"/>
              </w:rPr>
              <w:t>Inclusive</w:t>
            </w:r>
          </w:p>
        </w:tc>
        <w:tc>
          <w:tcPr>
            <w:tcW w:w="1051" w:type="dxa"/>
            <w:gridSpan w:val="3"/>
            <w:vMerge w:val="restart"/>
            <w:tcBorders>
              <w:top w:val="single" w:sz="4" w:space="0" w:color="auto"/>
              <w:left w:val="nil"/>
              <w:bottom w:val="single" w:sz="8" w:space="0" w:color="000000"/>
              <w:right w:val="single" w:sz="4" w:space="0" w:color="000000"/>
            </w:tcBorders>
            <w:shd w:val="clear" w:color="000000" w:fill="D9D9D9"/>
            <w:vAlign w:val="center"/>
            <w:hideMark/>
          </w:tcPr>
          <w:p w14:paraId="50A55133" w14:textId="77777777" w:rsidR="00950B65" w:rsidRPr="00950B65" w:rsidRDefault="00950B65">
            <w:pPr>
              <w:widowControl/>
              <w:autoSpaceDE/>
              <w:autoSpaceDN/>
              <w:jc w:val="center"/>
              <w:rPr>
                <w:b/>
                <w:bCs/>
                <w:color w:val="000000"/>
                <w:sz w:val="18"/>
                <w:szCs w:val="18"/>
                <w:lang w:eastAsia="zh-CN"/>
              </w:rPr>
            </w:pPr>
            <w:r w:rsidRPr="00950B65">
              <w:rPr>
                <w:b/>
                <w:bCs/>
                <w:color w:val="000000"/>
                <w:sz w:val="18"/>
                <w:szCs w:val="18"/>
                <w:lang w:eastAsia="zh-CN"/>
              </w:rPr>
              <w:t>N increase but not confirmed</w:t>
            </w:r>
          </w:p>
        </w:tc>
        <w:tc>
          <w:tcPr>
            <w:tcW w:w="1051" w:type="dxa"/>
            <w:gridSpan w:val="3"/>
            <w:tcBorders>
              <w:top w:val="single" w:sz="4" w:space="0" w:color="auto"/>
              <w:left w:val="nil"/>
              <w:bottom w:val="nil"/>
              <w:right w:val="nil"/>
            </w:tcBorders>
            <w:shd w:val="clear" w:color="000000" w:fill="D9D9D9"/>
            <w:noWrap/>
            <w:vAlign w:val="center"/>
            <w:hideMark/>
          </w:tcPr>
          <w:p w14:paraId="7128F7F4" w14:textId="77777777" w:rsidR="00950B65" w:rsidRPr="00950B65" w:rsidRDefault="00950B65">
            <w:pPr>
              <w:widowControl/>
              <w:autoSpaceDE/>
              <w:autoSpaceDN/>
              <w:jc w:val="center"/>
              <w:rPr>
                <w:b/>
                <w:bCs/>
                <w:color w:val="000000"/>
                <w:sz w:val="18"/>
                <w:szCs w:val="18"/>
                <w:lang w:eastAsia="zh-CN"/>
              </w:rPr>
            </w:pPr>
            <w:r w:rsidRPr="00950B65">
              <w:rPr>
                <w:b/>
                <w:bCs/>
                <w:color w:val="000000"/>
                <w:sz w:val="18"/>
                <w:szCs w:val="18"/>
                <w:lang w:eastAsia="zh-CN"/>
              </w:rPr>
              <w:t>Conservative</w:t>
            </w:r>
          </w:p>
        </w:tc>
        <w:tc>
          <w:tcPr>
            <w:tcW w:w="1051" w:type="dxa"/>
            <w:gridSpan w:val="3"/>
            <w:tcBorders>
              <w:top w:val="single" w:sz="4" w:space="0" w:color="auto"/>
              <w:left w:val="nil"/>
              <w:bottom w:val="nil"/>
              <w:right w:val="nil"/>
            </w:tcBorders>
            <w:shd w:val="clear" w:color="000000" w:fill="D9D9D9"/>
            <w:noWrap/>
            <w:vAlign w:val="center"/>
            <w:hideMark/>
          </w:tcPr>
          <w:p w14:paraId="4BBD3118" w14:textId="77777777" w:rsidR="00950B65" w:rsidRPr="00950B65" w:rsidRDefault="00950B65">
            <w:pPr>
              <w:widowControl/>
              <w:autoSpaceDE/>
              <w:autoSpaceDN/>
              <w:jc w:val="center"/>
              <w:rPr>
                <w:b/>
                <w:bCs/>
                <w:color w:val="000000"/>
                <w:sz w:val="18"/>
                <w:szCs w:val="18"/>
                <w:lang w:eastAsia="zh-CN"/>
              </w:rPr>
            </w:pPr>
            <w:r w:rsidRPr="00950B65">
              <w:rPr>
                <w:b/>
                <w:bCs/>
                <w:color w:val="000000"/>
                <w:sz w:val="18"/>
                <w:szCs w:val="18"/>
                <w:lang w:eastAsia="zh-CN"/>
              </w:rPr>
              <w:t>Inclusive</w:t>
            </w:r>
          </w:p>
        </w:tc>
        <w:tc>
          <w:tcPr>
            <w:tcW w:w="1051" w:type="dxa"/>
            <w:gridSpan w:val="3"/>
            <w:vMerge w:val="restart"/>
            <w:tcBorders>
              <w:top w:val="single" w:sz="4" w:space="0" w:color="auto"/>
              <w:left w:val="nil"/>
              <w:bottom w:val="single" w:sz="8" w:space="0" w:color="000000"/>
              <w:right w:val="single" w:sz="4" w:space="0" w:color="000000"/>
            </w:tcBorders>
            <w:shd w:val="clear" w:color="000000" w:fill="D9D9D9"/>
            <w:vAlign w:val="center"/>
            <w:hideMark/>
          </w:tcPr>
          <w:p w14:paraId="34113D50" w14:textId="77777777" w:rsidR="00950B65" w:rsidRPr="00950B65" w:rsidRDefault="00950B65">
            <w:pPr>
              <w:widowControl/>
              <w:autoSpaceDE/>
              <w:autoSpaceDN/>
              <w:jc w:val="center"/>
              <w:rPr>
                <w:b/>
                <w:bCs/>
                <w:color w:val="000000"/>
                <w:sz w:val="18"/>
                <w:szCs w:val="18"/>
                <w:lang w:eastAsia="zh-CN"/>
              </w:rPr>
            </w:pPr>
            <w:r w:rsidRPr="00950B65">
              <w:rPr>
                <w:b/>
                <w:bCs/>
                <w:color w:val="000000"/>
                <w:sz w:val="18"/>
                <w:szCs w:val="18"/>
                <w:lang w:eastAsia="zh-CN"/>
              </w:rPr>
              <w:t>N positive but not confirmed</w:t>
            </w:r>
          </w:p>
        </w:tc>
        <w:tc>
          <w:tcPr>
            <w:tcW w:w="1278" w:type="dxa"/>
            <w:gridSpan w:val="3"/>
            <w:tcBorders>
              <w:top w:val="single" w:sz="4" w:space="0" w:color="auto"/>
              <w:left w:val="nil"/>
              <w:bottom w:val="nil"/>
              <w:right w:val="nil"/>
            </w:tcBorders>
            <w:shd w:val="clear" w:color="000000" w:fill="D9D9D9"/>
            <w:noWrap/>
            <w:vAlign w:val="center"/>
            <w:hideMark/>
          </w:tcPr>
          <w:p w14:paraId="1469E681" w14:textId="77777777" w:rsidR="00950B65" w:rsidRPr="00950B65" w:rsidRDefault="00950B65">
            <w:pPr>
              <w:widowControl/>
              <w:autoSpaceDE/>
              <w:autoSpaceDN/>
              <w:jc w:val="center"/>
              <w:rPr>
                <w:b/>
                <w:bCs/>
                <w:color w:val="000000"/>
                <w:sz w:val="18"/>
                <w:szCs w:val="18"/>
                <w:lang w:eastAsia="zh-CN"/>
              </w:rPr>
            </w:pPr>
            <w:r w:rsidRPr="00950B65">
              <w:rPr>
                <w:b/>
                <w:bCs/>
                <w:color w:val="000000"/>
                <w:sz w:val="18"/>
                <w:szCs w:val="18"/>
                <w:lang w:eastAsia="zh-CN"/>
              </w:rPr>
              <w:t>Conservative</w:t>
            </w:r>
          </w:p>
        </w:tc>
        <w:tc>
          <w:tcPr>
            <w:tcW w:w="1084" w:type="dxa"/>
            <w:gridSpan w:val="3"/>
            <w:tcBorders>
              <w:top w:val="single" w:sz="4" w:space="0" w:color="auto"/>
              <w:left w:val="nil"/>
              <w:bottom w:val="nil"/>
              <w:right w:val="nil"/>
            </w:tcBorders>
            <w:shd w:val="clear" w:color="000000" w:fill="D9D9D9"/>
            <w:noWrap/>
            <w:vAlign w:val="center"/>
            <w:hideMark/>
          </w:tcPr>
          <w:p w14:paraId="3DBC9E6F" w14:textId="77777777" w:rsidR="00950B65" w:rsidRPr="00950B65" w:rsidRDefault="00950B65">
            <w:pPr>
              <w:widowControl/>
              <w:autoSpaceDE/>
              <w:autoSpaceDN/>
              <w:jc w:val="center"/>
              <w:rPr>
                <w:b/>
                <w:bCs/>
                <w:color w:val="000000"/>
                <w:sz w:val="18"/>
                <w:szCs w:val="18"/>
                <w:lang w:eastAsia="zh-CN"/>
              </w:rPr>
            </w:pPr>
            <w:r w:rsidRPr="00950B65">
              <w:rPr>
                <w:b/>
                <w:bCs/>
                <w:color w:val="000000"/>
                <w:sz w:val="18"/>
                <w:szCs w:val="18"/>
                <w:lang w:eastAsia="zh-CN"/>
              </w:rPr>
              <w:t>Inclusive</w:t>
            </w:r>
          </w:p>
        </w:tc>
        <w:tc>
          <w:tcPr>
            <w:tcW w:w="1084" w:type="dxa"/>
            <w:gridSpan w:val="3"/>
            <w:vMerge w:val="restart"/>
            <w:tcBorders>
              <w:top w:val="single" w:sz="4" w:space="0" w:color="auto"/>
              <w:left w:val="nil"/>
              <w:bottom w:val="single" w:sz="8" w:space="0" w:color="000000"/>
              <w:right w:val="single" w:sz="4" w:space="0" w:color="000000"/>
            </w:tcBorders>
            <w:shd w:val="clear" w:color="000000" w:fill="D9D9D9"/>
            <w:vAlign w:val="center"/>
            <w:hideMark/>
          </w:tcPr>
          <w:p w14:paraId="0816CB50" w14:textId="77777777" w:rsidR="00950B65" w:rsidRPr="00950B65" w:rsidRDefault="00950B65">
            <w:pPr>
              <w:widowControl/>
              <w:autoSpaceDE/>
              <w:autoSpaceDN/>
              <w:jc w:val="center"/>
              <w:rPr>
                <w:b/>
                <w:bCs/>
                <w:color w:val="000000"/>
                <w:sz w:val="18"/>
                <w:szCs w:val="18"/>
                <w:lang w:eastAsia="zh-CN"/>
              </w:rPr>
            </w:pPr>
            <w:r w:rsidRPr="00950B65">
              <w:rPr>
                <w:b/>
                <w:bCs/>
                <w:color w:val="000000"/>
                <w:sz w:val="18"/>
                <w:szCs w:val="18"/>
                <w:lang w:eastAsia="zh-CN"/>
              </w:rPr>
              <w:t>N increase but not confirmed</w:t>
            </w:r>
          </w:p>
        </w:tc>
      </w:tr>
      <w:tr w:rsidR="00950B65" w:rsidRPr="00950B65" w14:paraId="3B686D6A" w14:textId="77777777">
        <w:trPr>
          <w:gridAfter w:val="1"/>
          <w:wAfter w:w="25" w:type="dxa"/>
          <w:trHeight w:val="216"/>
          <w:jc w:val="center"/>
        </w:trPr>
        <w:tc>
          <w:tcPr>
            <w:tcW w:w="2142" w:type="dxa"/>
            <w:gridSpan w:val="2"/>
            <w:vMerge/>
            <w:tcBorders>
              <w:top w:val="single" w:sz="8" w:space="0" w:color="auto"/>
              <w:left w:val="nil"/>
              <w:bottom w:val="single" w:sz="8" w:space="0" w:color="000000"/>
              <w:right w:val="single" w:sz="4" w:space="0" w:color="000000"/>
            </w:tcBorders>
            <w:vAlign w:val="center"/>
            <w:hideMark/>
          </w:tcPr>
          <w:p w14:paraId="4236F933" w14:textId="77777777" w:rsidR="00950B65" w:rsidRPr="00950B65" w:rsidRDefault="00950B65">
            <w:pPr>
              <w:widowControl/>
              <w:autoSpaceDE/>
              <w:autoSpaceDN/>
              <w:rPr>
                <w:b/>
                <w:bCs/>
                <w:color w:val="000000"/>
                <w:sz w:val="18"/>
                <w:szCs w:val="18"/>
                <w:lang w:eastAsia="zh-CN"/>
              </w:rPr>
            </w:pPr>
          </w:p>
        </w:tc>
        <w:tc>
          <w:tcPr>
            <w:tcW w:w="946" w:type="dxa"/>
            <w:gridSpan w:val="2"/>
            <w:tcBorders>
              <w:top w:val="nil"/>
              <w:left w:val="nil"/>
              <w:bottom w:val="single" w:sz="8" w:space="0" w:color="auto"/>
              <w:right w:val="nil"/>
            </w:tcBorders>
            <w:shd w:val="clear" w:color="000000" w:fill="D9D9D9"/>
            <w:vAlign w:val="center"/>
            <w:hideMark/>
          </w:tcPr>
          <w:p w14:paraId="5202E893" w14:textId="77777777" w:rsidR="00950B65" w:rsidRPr="00950B65" w:rsidRDefault="00950B65">
            <w:pPr>
              <w:widowControl/>
              <w:autoSpaceDE/>
              <w:autoSpaceDN/>
              <w:jc w:val="center"/>
              <w:rPr>
                <w:b/>
                <w:bCs/>
                <w:color w:val="000000"/>
                <w:sz w:val="18"/>
                <w:szCs w:val="18"/>
                <w:lang w:eastAsia="zh-CN"/>
              </w:rPr>
            </w:pPr>
            <w:r w:rsidRPr="00950B65">
              <w:rPr>
                <w:b/>
                <w:bCs/>
                <w:color w:val="000000"/>
                <w:sz w:val="18"/>
                <w:szCs w:val="18"/>
                <w:lang w:eastAsia="zh-CN"/>
              </w:rPr>
              <w:t xml:space="preserve"> Confirmed Infection </w:t>
            </w:r>
          </w:p>
        </w:tc>
        <w:tc>
          <w:tcPr>
            <w:tcW w:w="1048" w:type="dxa"/>
            <w:gridSpan w:val="3"/>
            <w:tcBorders>
              <w:top w:val="nil"/>
              <w:left w:val="nil"/>
              <w:bottom w:val="single" w:sz="8" w:space="0" w:color="auto"/>
              <w:right w:val="nil"/>
            </w:tcBorders>
            <w:shd w:val="clear" w:color="000000" w:fill="D9D9D9"/>
            <w:vAlign w:val="center"/>
            <w:hideMark/>
          </w:tcPr>
          <w:p w14:paraId="54A14171" w14:textId="77777777" w:rsidR="00950B65" w:rsidRPr="00950B65" w:rsidRDefault="00950B65">
            <w:pPr>
              <w:widowControl/>
              <w:autoSpaceDE/>
              <w:autoSpaceDN/>
              <w:jc w:val="center"/>
              <w:rPr>
                <w:b/>
                <w:bCs/>
                <w:color w:val="000000"/>
                <w:sz w:val="18"/>
                <w:szCs w:val="18"/>
                <w:lang w:eastAsia="zh-CN"/>
              </w:rPr>
            </w:pPr>
            <w:r w:rsidRPr="00950B65">
              <w:rPr>
                <w:b/>
                <w:bCs/>
                <w:color w:val="000000"/>
                <w:sz w:val="18"/>
                <w:szCs w:val="18"/>
                <w:lang w:eastAsia="zh-CN"/>
              </w:rPr>
              <w:t xml:space="preserve"> N increase </w:t>
            </w:r>
          </w:p>
        </w:tc>
        <w:tc>
          <w:tcPr>
            <w:tcW w:w="1051" w:type="dxa"/>
            <w:gridSpan w:val="3"/>
            <w:vMerge/>
            <w:tcBorders>
              <w:top w:val="single" w:sz="4" w:space="0" w:color="auto"/>
              <w:left w:val="nil"/>
              <w:bottom w:val="single" w:sz="8" w:space="0" w:color="000000"/>
              <w:right w:val="single" w:sz="4" w:space="0" w:color="000000"/>
            </w:tcBorders>
            <w:vAlign w:val="center"/>
            <w:hideMark/>
          </w:tcPr>
          <w:p w14:paraId="4958776C" w14:textId="77777777" w:rsidR="00950B65" w:rsidRPr="00950B65" w:rsidRDefault="00950B65">
            <w:pPr>
              <w:widowControl/>
              <w:autoSpaceDE/>
              <w:autoSpaceDN/>
              <w:rPr>
                <w:b/>
                <w:bCs/>
                <w:color w:val="000000"/>
                <w:sz w:val="18"/>
                <w:szCs w:val="18"/>
                <w:lang w:eastAsia="zh-CN"/>
              </w:rPr>
            </w:pPr>
          </w:p>
        </w:tc>
        <w:tc>
          <w:tcPr>
            <w:tcW w:w="1051" w:type="dxa"/>
            <w:gridSpan w:val="3"/>
            <w:tcBorders>
              <w:top w:val="nil"/>
              <w:left w:val="nil"/>
              <w:bottom w:val="single" w:sz="8" w:space="0" w:color="auto"/>
              <w:right w:val="nil"/>
            </w:tcBorders>
            <w:shd w:val="clear" w:color="000000" w:fill="D9D9D9"/>
            <w:vAlign w:val="center"/>
            <w:hideMark/>
          </w:tcPr>
          <w:p w14:paraId="61EA4F3C" w14:textId="77777777" w:rsidR="00950B65" w:rsidRPr="00950B65" w:rsidRDefault="00950B65">
            <w:pPr>
              <w:widowControl/>
              <w:autoSpaceDE/>
              <w:autoSpaceDN/>
              <w:jc w:val="center"/>
              <w:rPr>
                <w:b/>
                <w:bCs/>
                <w:color w:val="000000"/>
                <w:sz w:val="18"/>
                <w:szCs w:val="18"/>
                <w:lang w:eastAsia="zh-CN"/>
              </w:rPr>
            </w:pPr>
            <w:r w:rsidRPr="00950B65">
              <w:rPr>
                <w:b/>
                <w:bCs/>
                <w:color w:val="000000"/>
                <w:sz w:val="18"/>
                <w:szCs w:val="18"/>
                <w:lang w:eastAsia="zh-CN"/>
              </w:rPr>
              <w:t xml:space="preserve"> Confirmed Infection </w:t>
            </w:r>
          </w:p>
        </w:tc>
        <w:tc>
          <w:tcPr>
            <w:tcW w:w="1051" w:type="dxa"/>
            <w:gridSpan w:val="3"/>
            <w:tcBorders>
              <w:top w:val="nil"/>
              <w:left w:val="nil"/>
              <w:bottom w:val="single" w:sz="8" w:space="0" w:color="auto"/>
              <w:right w:val="nil"/>
            </w:tcBorders>
            <w:shd w:val="clear" w:color="000000" w:fill="D9D9D9"/>
            <w:vAlign w:val="center"/>
            <w:hideMark/>
          </w:tcPr>
          <w:p w14:paraId="74EEAB4D" w14:textId="77777777" w:rsidR="00950B65" w:rsidRPr="00950B65" w:rsidRDefault="00950B65">
            <w:pPr>
              <w:widowControl/>
              <w:autoSpaceDE/>
              <w:autoSpaceDN/>
              <w:jc w:val="center"/>
              <w:rPr>
                <w:b/>
                <w:bCs/>
                <w:color w:val="000000"/>
                <w:sz w:val="18"/>
                <w:szCs w:val="18"/>
                <w:lang w:eastAsia="zh-CN"/>
              </w:rPr>
            </w:pPr>
            <w:r w:rsidRPr="00950B65">
              <w:rPr>
                <w:b/>
                <w:bCs/>
                <w:color w:val="000000"/>
                <w:sz w:val="18"/>
                <w:szCs w:val="18"/>
                <w:lang w:eastAsia="zh-CN"/>
              </w:rPr>
              <w:t xml:space="preserve"> N positive </w:t>
            </w:r>
          </w:p>
        </w:tc>
        <w:tc>
          <w:tcPr>
            <w:tcW w:w="1051" w:type="dxa"/>
            <w:gridSpan w:val="3"/>
            <w:vMerge/>
            <w:tcBorders>
              <w:top w:val="single" w:sz="4" w:space="0" w:color="auto"/>
              <w:left w:val="nil"/>
              <w:bottom w:val="single" w:sz="8" w:space="0" w:color="000000"/>
              <w:right w:val="single" w:sz="4" w:space="0" w:color="000000"/>
            </w:tcBorders>
            <w:vAlign w:val="center"/>
            <w:hideMark/>
          </w:tcPr>
          <w:p w14:paraId="032EA881" w14:textId="77777777" w:rsidR="00950B65" w:rsidRPr="00950B65" w:rsidRDefault="00950B65">
            <w:pPr>
              <w:widowControl/>
              <w:autoSpaceDE/>
              <w:autoSpaceDN/>
              <w:rPr>
                <w:b/>
                <w:bCs/>
                <w:color w:val="000000"/>
                <w:sz w:val="18"/>
                <w:szCs w:val="18"/>
                <w:lang w:eastAsia="zh-CN"/>
              </w:rPr>
            </w:pPr>
          </w:p>
        </w:tc>
        <w:tc>
          <w:tcPr>
            <w:tcW w:w="1278" w:type="dxa"/>
            <w:gridSpan w:val="3"/>
            <w:tcBorders>
              <w:top w:val="nil"/>
              <w:left w:val="nil"/>
              <w:bottom w:val="single" w:sz="8" w:space="0" w:color="auto"/>
              <w:right w:val="nil"/>
            </w:tcBorders>
            <w:shd w:val="clear" w:color="000000" w:fill="D9D9D9"/>
            <w:vAlign w:val="center"/>
            <w:hideMark/>
          </w:tcPr>
          <w:p w14:paraId="3003162F" w14:textId="77777777" w:rsidR="00950B65" w:rsidRPr="00950B65" w:rsidRDefault="00950B65">
            <w:pPr>
              <w:widowControl/>
              <w:autoSpaceDE/>
              <w:autoSpaceDN/>
              <w:jc w:val="center"/>
              <w:rPr>
                <w:b/>
                <w:bCs/>
                <w:color w:val="000000"/>
                <w:sz w:val="18"/>
                <w:szCs w:val="18"/>
                <w:lang w:eastAsia="zh-CN"/>
              </w:rPr>
            </w:pPr>
            <w:r w:rsidRPr="00950B65">
              <w:rPr>
                <w:b/>
                <w:bCs/>
                <w:color w:val="000000"/>
                <w:sz w:val="18"/>
                <w:szCs w:val="18"/>
                <w:lang w:eastAsia="zh-CN"/>
              </w:rPr>
              <w:t xml:space="preserve"> Confirmed Infection </w:t>
            </w:r>
          </w:p>
        </w:tc>
        <w:tc>
          <w:tcPr>
            <w:tcW w:w="1084" w:type="dxa"/>
            <w:gridSpan w:val="3"/>
            <w:tcBorders>
              <w:top w:val="nil"/>
              <w:left w:val="nil"/>
              <w:bottom w:val="single" w:sz="8" w:space="0" w:color="auto"/>
              <w:right w:val="nil"/>
            </w:tcBorders>
            <w:shd w:val="clear" w:color="000000" w:fill="D9D9D9"/>
            <w:vAlign w:val="center"/>
            <w:hideMark/>
          </w:tcPr>
          <w:p w14:paraId="0176E132" w14:textId="77777777" w:rsidR="00950B65" w:rsidRPr="00950B65" w:rsidRDefault="00950B65">
            <w:pPr>
              <w:widowControl/>
              <w:autoSpaceDE/>
              <w:autoSpaceDN/>
              <w:jc w:val="center"/>
              <w:rPr>
                <w:b/>
                <w:bCs/>
                <w:color w:val="000000"/>
                <w:sz w:val="18"/>
                <w:szCs w:val="18"/>
                <w:lang w:eastAsia="zh-CN"/>
              </w:rPr>
            </w:pPr>
            <w:r w:rsidRPr="00950B65">
              <w:rPr>
                <w:b/>
                <w:bCs/>
                <w:color w:val="000000"/>
                <w:sz w:val="18"/>
                <w:szCs w:val="18"/>
                <w:lang w:eastAsia="zh-CN"/>
              </w:rPr>
              <w:t xml:space="preserve"> N increase </w:t>
            </w:r>
          </w:p>
        </w:tc>
        <w:tc>
          <w:tcPr>
            <w:tcW w:w="1084" w:type="dxa"/>
            <w:gridSpan w:val="3"/>
            <w:vMerge/>
            <w:tcBorders>
              <w:top w:val="single" w:sz="4" w:space="0" w:color="auto"/>
              <w:left w:val="nil"/>
              <w:bottom w:val="single" w:sz="8" w:space="0" w:color="000000"/>
              <w:right w:val="single" w:sz="4" w:space="0" w:color="000000"/>
            </w:tcBorders>
            <w:vAlign w:val="center"/>
            <w:hideMark/>
          </w:tcPr>
          <w:p w14:paraId="48A9F6A8" w14:textId="77777777" w:rsidR="00950B65" w:rsidRPr="00950B65" w:rsidRDefault="00950B65">
            <w:pPr>
              <w:widowControl/>
              <w:autoSpaceDE/>
              <w:autoSpaceDN/>
              <w:rPr>
                <w:b/>
                <w:bCs/>
                <w:color w:val="000000"/>
                <w:sz w:val="18"/>
                <w:szCs w:val="18"/>
                <w:lang w:eastAsia="zh-CN"/>
              </w:rPr>
            </w:pPr>
          </w:p>
        </w:tc>
      </w:tr>
      <w:tr w:rsidR="00950B65" w:rsidRPr="00950B65" w14:paraId="3C8504A2" w14:textId="77777777">
        <w:trPr>
          <w:trHeight w:val="216"/>
          <w:jc w:val="center"/>
        </w:trPr>
        <w:tc>
          <w:tcPr>
            <w:tcW w:w="2142" w:type="dxa"/>
            <w:gridSpan w:val="2"/>
            <w:tcBorders>
              <w:top w:val="nil"/>
              <w:left w:val="nil"/>
              <w:bottom w:val="single" w:sz="4" w:space="0" w:color="auto"/>
              <w:right w:val="single" w:sz="4" w:space="0" w:color="000000"/>
            </w:tcBorders>
            <w:shd w:val="clear" w:color="000000" w:fill="FFFFFF"/>
            <w:noWrap/>
            <w:vAlign w:val="center"/>
            <w:hideMark/>
          </w:tcPr>
          <w:p w14:paraId="303A4D68" w14:textId="77777777" w:rsidR="00950B65" w:rsidRPr="00950B65" w:rsidRDefault="00950B65">
            <w:pPr>
              <w:widowControl/>
              <w:autoSpaceDE/>
              <w:autoSpaceDN/>
              <w:rPr>
                <w:b/>
                <w:bCs/>
                <w:color w:val="000000"/>
                <w:sz w:val="18"/>
                <w:szCs w:val="18"/>
                <w:lang w:eastAsia="zh-CN"/>
              </w:rPr>
            </w:pPr>
            <w:r w:rsidRPr="00950B65">
              <w:rPr>
                <w:b/>
                <w:bCs/>
                <w:color w:val="000000"/>
                <w:sz w:val="18"/>
                <w:szCs w:val="18"/>
                <w:lang w:eastAsia="zh-CN"/>
              </w:rPr>
              <w:t>Total</w:t>
            </w:r>
          </w:p>
        </w:tc>
        <w:tc>
          <w:tcPr>
            <w:tcW w:w="410" w:type="dxa"/>
            <w:tcBorders>
              <w:top w:val="nil"/>
              <w:left w:val="nil"/>
              <w:bottom w:val="single" w:sz="4" w:space="0" w:color="auto"/>
              <w:right w:val="nil"/>
            </w:tcBorders>
            <w:shd w:val="clear" w:color="000000" w:fill="FFFFFF"/>
            <w:noWrap/>
            <w:vAlign w:val="center"/>
            <w:hideMark/>
          </w:tcPr>
          <w:p w14:paraId="47B856B6"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62 </w:t>
            </w:r>
          </w:p>
        </w:tc>
        <w:tc>
          <w:tcPr>
            <w:tcW w:w="559" w:type="dxa"/>
            <w:gridSpan w:val="2"/>
            <w:tcBorders>
              <w:top w:val="nil"/>
              <w:left w:val="nil"/>
              <w:bottom w:val="single" w:sz="4" w:space="0" w:color="auto"/>
              <w:right w:val="nil"/>
            </w:tcBorders>
            <w:shd w:val="clear" w:color="000000" w:fill="FFFFFF"/>
            <w:noWrap/>
            <w:vAlign w:val="center"/>
            <w:hideMark/>
          </w:tcPr>
          <w:p w14:paraId="05E36C59"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 - </w:t>
            </w:r>
          </w:p>
        </w:tc>
        <w:tc>
          <w:tcPr>
            <w:tcW w:w="510" w:type="dxa"/>
            <w:tcBorders>
              <w:top w:val="nil"/>
              <w:left w:val="nil"/>
              <w:bottom w:val="single" w:sz="4" w:space="0" w:color="auto"/>
              <w:right w:val="nil"/>
            </w:tcBorders>
            <w:shd w:val="clear" w:color="000000" w:fill="FFFFFF"/>
            <w:noWrap/>
            <w:vAlign w:val="center"/>
            <w:hideMark/>
          </w:tcPr>
          <w:p w14:paraId="00C038D9"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563 </w:t>
            </w:r>
          </w:p>
        </w:tc>
        <w:tc>
          <w:tcPr>
            <w:tcW w:w="541" w:type="dxa"/>
            <w:gridSpan w:val="2"/>
            <w:tcBorders>
              <w:top w:val="nil"/>
              <w:left w:val="nil"/>
              <w:bottom w:val="single" w:sz="4" w:space="0" w:color="auto"/>
              <w:right w:val="nil"/>
            </w:tcBorders>
            <w:shd w:val="clear" w:color="000000" w:fill="FFFFFF"/>
            <w:noWrap/>
            <w:vAlign w:val="center"/>
            <w:hideMark/>
          </w:tcPr>
          <w:p w14:paraId="69519E3E"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 - </w:t>
            </w:r>
          </w:p>
        </w:tc>
        <w:tc>
          <w:tcPr>
            <w:tcW w:w="510" w:type="dxa"/>
            <w:tcBorders>
              <w:top w:val="nil"/>
              <w:left w:val="nil"/>
              <w:bottom w:val="single" w:sz="4" w:space="0" w:color="auto"/>
              <w:right w:val="nil"/>
            </w:tcBorders>
            <w:shd w:val="clear" w:color="000000" w:fill="FFFFFF"/>
            <w:noWrap/>
            <w:vAlign w:val="center"/>
            <w:hideMark/>
          </w:tcPr>
          <w:p w14:paraId="7B30A050"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520 </w:t>
            </w:r>
          </w:p>
        </w:tc>
        <w:tc>
          <w:tcPr>
            <w:tcW w:w="541" w:type="dxa"/>
            <w:gridSpan w:val="2"/>
            <w:tcBorders>
              <w:top w:val="nil"/>
              <w:left w:val="nil"/>
              <w:bottom w:val="single" w:sz="4" w:space="0" w:color="auto"/>
              <w:right w:val="single" w:sz="4" w:space="0" w:color="auto"/>
            </w:tcBorders>
            <w:shd w:val="clear" w:color="000000" w:fill="FFFFFF"/>
            <w:noWrap/>
            <w:vAlign w:val="center"/>
            <w:hideMark/>
          </w:tcPr>
          <w:p w14:paraId="13832908"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 - </w:t>
            </w:r>
          </w:p>
        </w:tc>
        <w:tc>
          <w:tcPr>
            <w:tcW w:w="510" w:type="dxa"/>
            <w:tcBorders>
              <w:top w:val="nil"/>
              <w:left w:val="nil"/>
              <w:bottom w:val="single" w:sz="4" w:space="0" w:color="auto"/>
              <w:right w:val="nil"/>
            </w:tcBorders>
            <w:shd w:val="clear" w:color="000000" w:fill="FFFFFF"/>
            <w:noWrap/>
            <w:vAlign w:val="center"/>
            <w:hideMark/>
          </w:tcPr>
          <w:p w14:paraId="29C9D713"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821 </w:t>
            </w:r>
          </w:p>
        </w:tc>
        <w:tc>
          <w:tcPr>
            <w:tcW w:w="541" w:type="dxa"/>
            <w:gridSpan w:val="2"/>
            <w:tcBorders>
              <w:top w:val="nil"/>
              <w:left w:val="nil"/>
              <w:bottom w:val="single" w:sz="4" w:space="0" w:color="auto"/>
              <w:right w:val="nil"/>
            </w:tcBorders>
            <w:shd w:val="clear" w:color="000000" w:fill="FFFFFF"/>
            <w:noWrap/>
            <w:vAlign w:val="center"/>
            <w:hideMark/>
          </w:tcPr>
          <w:p w14:paraId="3F4CAC19"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 - </w:t>
            </w:r>
          </w:p>
        </w:tc>
        <w:tc>
          <w:tcPr>
            <w:tcW w:w="510" w:type="dxa"/>
            <w:tcBorders>
              <w:top w:val="nil"/>
              <w:left w:val="nil"/>
              <w:bottom w:val="single" w:sz="4" w:space="0" w:color="auto"/>
              <w:right w:val="nil"/>
            </w:tcBorders>
            <w:shd w:val="clear" w:color="000000" w:fill="FFFFFF"/>
            <w:noWrap/>
            <w:vAlign w:val="center"/>
            <w:hideMark/>
          </w:tcPr>
          <w:p w14:paraId="7B731DC2" w14:textId="77777777" w:rsidR="00950B65" w:rsidRPr="00950B65" w:rsidRDefault="00950B65">
            <w:pPr>
              <w:widowControl/>
              <w:autoSpaceDE/>
              <w:autoSpaceDN/>
              <w:rPr>
                <w:color w:val="000000"/>
                <w:sz w:val="18"/>
                <w:szCs w:val="18"/>
                <w:lang w:eastAsia="zh-CN"/>
              </w:rPr>
            </w:pPr>
            <w:r w:rsidRPr="00950B65">
              <w:rPr>
                <w:color w:val="000000"/>
                <w:sz w:val="18"/>
                <w:szCs w:val="18"/>
                <w:lang w:eastAsia="zh-CN"/>
              </w:rPr>
              <w:t xml:space="preserve">959 </w:t>
            </w:r>
          </w:p>
        </w:tc>
        <w:tc>
          <w:tcPr>
            <w:tcW w:w="541" w:type="dxa"/>
            <w:gridSpan w:val="2"/>
            <w:tcBorders>
              <w:top w:val="nil"/>
              <w:left w:val="nil"/>
              <w:bottom w:val="single" w:sz="4" w:space="0" w:color="auto"/>
              <w:right w:val="nil"/>
            </w:tcBorders>
            <w:shd w:val="clear" w:color="000000" w:fill="FFFFFF"/>
            <w:noWrap/>
            <w:vAlign w:val="center"/>
            <w:hideMark/>
          </w:tcPr>
          <w:p w14:paraId="0A49A426"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 - </w:t>
            </w:r>
          </w:p>
        </w:tc>
        <w:tc>
          <w:tcPr>
            <w:tcW w:w="510" w:type="dxa"/>
            <w:tcBorders>
              <w:top w:val="nil"/>
              <w:left w:val="nil"/>
              <w:bottom w:val="single" w:sz="4" w:space="0" w:color="auto"/>
              <w:right w:val="nil"/>
            </w:tcBorders>
            <w:shd w:val="clear" w:color="000000" w:fill="FFFFFF"/>
            <w:noWrap/>
            <w:vAlign w:val="center"/>
            <w:hideMark/>
          </w:tcPr>
          <w:p w14:paraId="462B0545"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477 </w:t>
            </w:r>
          </w:p>
        </w:tc>
        <w:tc>
          <w:tcPr>
            <w:tcW w:w="541" w:type="dxa"/>
            <w:gridSpan w:val="2"/>
            <w:tcBorders>
              <w:top w:val="nil"/>
              <w:left w:val="nil"/>
              <w:bottom w:val="single" w:sz="4" w:space="0" w:color="auto"/>
              <w:right w:val="single" w:sz="4" w:space="0" w:color="auto"/>
            </w:tcBorders>
            <w:shd w:val="clear" w:color="000000" w:fill="FFFFFF"/>
            <w:noWrap/>
            <w:vAlign w:val="center"/>
            <w:hideMark/>
          </w:tcPr>
          <w:p w14:paraId="7B75FC22"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 - </w:t>
            </w:r>
          </w:p>
        </w:tc>
        <w:tc>
          <w:tcPr>
            <w:tcW w:w="671" w:type="dxa"/>
            <w:tcBorders>
              <w:top w:val="nil"/>
              <w:left w:val="nil"/>
              <w:bottom w:val="single" w:sz="4" w:space="0" w:color="auto"/>
              <w:right w:val="nil"/>
            </w:tcBorders>
            <w:shd w:val="clear" w:color="000000" w:fill="FFFFFF"/>
            <w:noWrap/>
            <w:vAlign w:val="center"/>
            <w:hideMark/>
          </w:tcPr>
          <w:p w14:paraId="78569CE8"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33 </w:t>
            </w:r>
          </w:p>
        </w:tc>
        <w:tc>
          <w:tcPr>
            <w:tcW w:w="606" w:type="dxa"/>
            <w:gridSpan w:val="2"/>
            <w:tcBorders>
              <w:top w:val="nil"/>
              <w:left w:val="nil"/>
              <w:bottom w:val="single" w:sz="4" w:space="0" w:color="auto"/>
              <w:right w:val="nil"/>
            </w:tcBorders>
            <w:shd w:val="clear" w:color="000000" w:fill="FFFFFF"/>
            <w:noWrap/>
            <w:vAlign w:val="center"/>
            <w:hideMark/>
          </w:tcPr>
          <w:p w14:paraId="2DCE7A86"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 - </w:t>
            </w:r>
          </w:p>
        </w:tc>
        <w:tc>
          <w:tcPr>
            <w:tcW w:w="478" w:type="dxa"/>
            <w:tcBorders>
              <w:top w:val="nil"/>
              <w:left w:val="nil"/>
              <w:bottom w:val="single" w:sz="4" w:space="0" w:color="auto"/>
              <w:right w:val="nil"/>
            </w:tcBorders>
            <w:shd w:val="clear" w:color="000000" w:fill="FFFFFF"/>
            <w:noWrap/>
            <w:vAlign w:val="center"/>
            <w:hideMark/>
          </w:tcPr>
          <w:p w14:paraId="653F4576"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97 </w:t>
            </w:r>
          </w:p>
        </w:tc>
        <w:tc>
          <w:tcPr>
            <w:tcW w:w="606" w:type="dxa"/>
            <w:gridSpan w:val="2"/>
            <w:tcBorders>
              <w:top w:val="nil"/>
              <w:left w:val="nil"/>
              <w:bottom w:val="single" w:sz="4" w:space="0" w:color="auto"/>
              <w:right w:val="nil"/>
            </w:tcBorders>
            <w:shd w:val="clear" w:color="000000" w:fill="FFFFFF"/>
            <w:noWrap/>
            <w:vAlign w:val="center"/>
            <w:hideMark/>
          </w:tcPr>
          <w:p w14:paraId="4758B774"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 - </w:t>
            </w:r>
          </w:p>
        </w:tc>
        <w:tc>
          <w:tcPr>
            <w:tcW w:w="478" w:type="dxa"/>
            <w:tcBorders>
              <w:top w:val="nil"/>
              <w:left w:val="nil"/>
              <w:bottom w:val="single" w:sz="4" w:space="0" w:color="auto"/>
              <w:right w:val="nil"/>
            </w:tcBorders>
            <w:shd w:val="clear" w:color="000000" w:fill="FFFFFF"/>
            <w:noWrap/>
            <w:vAlign w:val="center"/>
            <w:hideMark/>
          </w:tcPr>
          <w:p w14:paraId="3182B316"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79 </w:t>
            </w:r>
          </w:p>
        </w:tc>
        <w:tc>
          <w:tcPr>
            <w:tcW w:w="606" w:type="dxa"/>
            <w:gridSpan w:val="2"/>
            <w:tcBorders>
              <w:top w:val="nil"/>
              <w:left w:val="nil"/>
              <w:bottom w:val="single" w:sz="4" w:space="0" w:color="auto"/>
              <w:right w:val="nil"/>
            </w:tcBorders>
            <w:shd w:val="clear" w:color="000000" w:fill="FFFFFF"/>
            <w:noWrap/>
            <w:vAlign w:val="center"/>
            <w:hideMark/>
          </w:tcPr>
          <w:p w14:paraId="7E1D1394"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 - </w:t>
            </w:r>
          </w:p>
        </w:tc>
      </w:tr>
      <w:tr w:rsidR="00950B65" w:rsidRPr="00950B65" w14:paraId="4A71E779" w14:textId="77777777">
        <w:trPr>
          <w:trHeight w:val="216"/>
          <w:jc w:val="center"/>
        </w:trPr>
        <w:tc>
          <w:tcPr>
            <w:tcW w:w="1040" w:type="dxa"/>
            <w:vMerge w:val="restart"/>
            <w:tcBorders>
              <w:top w:val="nil"/>
              <w:left w:val="nil"/>
              <w:bottom w:val="single" w:sz="4" w:space="0" w:color="000000"/>
              <w:right w:val="single" w:sz="4" w:space="0" w:color="auto"/>
            </w:tcBorders>
            <w:shd w:val="clear" w:color="000000" w:fill="FFFFFF"/>
            <w:vAlign w:val="center"/>
            <w:hideMark/>
          </w:tcPr>
          <w:p w14:paraId="560F9C08" w14:textId="77777777" w:rsidR="00950B65" w:rsidRPr="00950B65" w:rsidRDefault="00950B65">
            <w:pPr>
              <w:widowControl/>
              <w:autoSpaceDE/>
              <w:autoSpaceDN/>
              <w:rPr>
                <w:b/>
                <w:bCs/>
                <w:color w:val="000000"/>
                <w:sz w:val="18"/>
                <w:szCs w:val="18"/>
                <w:lang w:eastAsia="zh-CN"/>
              </w:rPr>
            </w:pPr>
            <w:r w:rsidRPr="00950B65">
              <w:rPr>
                <w:b/>
                <w:bCs/>
                <w:color w:val="000000"/>
                <w:sz w:val="18"/>
                <w:szCs w:val="18"/>
                <w:lang w:eastAsia="zh-CN"/>
              </w:rPr>
              <w:t>Age</w:t>
            </w:r>
          </w:p>
        </w:tc>
        <w:tc>
          <w:tcPr>
            <w:tcW w:w="1102" w:type="dxa"/>
            <w:tcBorders>
              <w:top w:val="nil"/>
              <w:left w:val="nil"/>
              <w:bottom w:val="nil"/>
              <w:right w:val="single" w:sz="4" w:space="0" w:color="auto"/>
            </w:tcBorders>
            <w:shd w:val="clear" w:color="000000" w:fill="FFFFFF"/>
            <w:noWrap/>
            <w:vAlign w:val="center"/>
            <w:hideMark/>
          </w:tcPr>
          <w:p w14:paraId="2FE1CF4D" w14:textId="77777777" w:rsidR="00950B65" w:rsidRPr="00950B65" w:rsidRDefault="00950B65">
            <w:pPr>
              <w:widowControl/>
              <w:autoSpaceDE/>
              <w:autoSpaceDN/>
              <w:rPr>
                <w:b/>
                <w:bCs/>
                <w:color w:val="000000"/>
                <w:sz w:val="18"/>
                <w:szCs w:val="18"/>
                <w:lang w:eastAsia="zh-CN"/>
              </w:rPr>
            </w:pPr>
            <w:r w:rsidRPr="00950B65">
              <w:rPr>
                <w:b/>
                <w:bCs/>
                <w:color w:val="000000"/>
                <w:sz w:val="18"/>
                <w:szCs w:val="18"/>
                <w:lang w:eastAsia="zh-CN"/>
              </w:rPr>
              <w:t>&lt;20</w:t>
            </w:r>
          </w:p>
        </w:tc>
        <w:tc>
          <w:tcPr>
            <w:tcW w:w="410" w:type="dxa"/>
            <w:tcBorders>
              <w:top w:val="nil"/>
              <w:left w:val="nil"/>
              <w:bottom w:val="nil"/>
              <w:right w:val="nil"/>
            </w:tcBorders>
            <w:shd w:val="clear" w:color="000000" w:fill="FFFFFF"/>
            <w:noWrap/>
            <w:vAlign w:val="center"/>
            <w:hideMark/>
          </w:tcPr>
          <w:p w14:paraId="04DA8223"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6 </w:t>
            </w:r>
          </w:p>
        </w:tc>
        <w:tc>
          <w:tcPr>
            <w:tcW w:w="559" w:type="dxa"/>
            <w:gridSpan w:val="2"/>
            <w:tcBorders>
              <w:top w:val="nil"/>
              <w:left w:val="nil"/>
              <w:bottom w:val="nil"/>
              <w:right w:val="nil"/>
            </w:tcBorders>
            <w:shd w:val="clear" w:color="000000" w:fill="FFFFFF"/>
            <w:noWrap/>
            <w:vAlign w:val="center"/>
            <w:hideMark/>
          </w:tcPr>
          <w:p w14:paraId="4DBF1EEE"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(14%)</w:t>
            </w:r>
          </w:p>
        </w:tc>
        <w:tc>
          <w:tcPr>
            <w:tcW w:w="510" w:type="dxa"/>
            <w:tcBorders>
              <w:top w:val="nil"/>
              <w:left w:val="nil"/>
              <w:bottom w:val="nil"/>
              <w:right w:val="nil"/>
            </w:tcBorders>
            <w:shd w:val="clear" w:color="000000" w:fill="FFFFFF"/>
            <w:noWrap/>
            <w:vAlign w:val="center"/>
            <w:hideMark/>
          </w:tcPr>
          <w:p w14:paraId="38125C5D"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 22 </w:t>
            </w:r>
          </w:p>
        </w:tc>
        <w:tc>
          <w:tcPr>
            <w:tcW w:w="541" w:type="dxa"/>
            <w:gridSpan w:val="2"/>
            <w:tcBorders>
              <w:top w:val="nil"/>
              <w:left w:val="nil"/>
              <w:bottom w:val="nil"/>
              <w:right w:val="nil"/>
            </w:tcBorders>
            <w:shd w:val="clear" w:color="000000" w:fill="FFFFFF"/>
            <w:noWrap/>
            <w:vAlign w:val="center"/>
            <w:hideMark/>
          </w:tcPr>
          <w:p w14:paraId="336E35B3"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(5%)</w:t>
            </w:r>
          </w:p>
        </w:tc>
        <w:tc>
          <w:tcPr>
            <w:tcW w:w="510" w:type="dxa"/>
            <w:tcBorders>
              <w:top w:val="nil"/>
              <w:left w:val="nil"/>
              <w:bottom w:val="nil"/>
              <w:right w:val="nil"/>
            </w:tcBorders>
            <w:shd w:val="clear" w:color="000000" w:fill="FFFFFF"/>
            <w:noWrap/>
            <w:vAlign w:val="center"/>
            <w:hideMark/>
          </w:tcPr>
          <w:p w14:paraId="260EECAB"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 18 </w:t>
            </w:r>
          </w:p>
        </w:tc>
        <w:tc>
          <w:tcPr>
            <w:tcW w:w="541" w:type="dxa"/>
            <w:gridSpan w:val="2"/>
            <w:tcBorders>
              <w:top w:val="nil"/>
              <w:left w:val="nil"/>
              <w:bottom w:val="nil"/>
              <w:right w:val="single" w:sz="4" w:space="0" w:color="auto"/>
            </w:tcBorders>
            <w:shd w:val="clear" w:color="000000" w:fill="FFFFFF"/>
            <w:noWrap/>
            <w:vAlign w:val="center"/>
            <w:hideMark/>
          </w:tcPr>
          <w:p w14:paraId="259A3164"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(4%)</w:t>
            </w:r>
          </w:p>
        </w:tc>
        <w:tc>
          <w:tcPr>
            <w:tcW w:w="510" w:type="dxa"/>
            <w:tcBorders>
              <w:top w:val="nil"/>
              <w:left w:val="nil"/>
              <w:bottom w:val="nil"/>
              <w:right w:val="nil"/>
            </w:tcBorders>
            <w:shd w:val="clear" w:color="000000" w:fill="FFFFFF"/>
            <w:noWrap/>
            <w:vAlign w:val="center"/>
            <w:hideMark/>
          </w:tcPr>
          <w:p w14:paraId="276597EE"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 59 </w:t>
            </w:r>
          </w:p>
        </w:tc>
        <w:tc>
          <w:tcPr>
            <w:tcW w:w="541" w:type="dxa"/>
            <w:gridSpan w:val="2"/>
            <w:tcBorders>
              <w:top w:val="nil"/>
              <w:left w:val="nil"/>
              <w:bottom w:val="nil"/>
              <w:right w:val="nil"/>
            </w:tcBorders>
            <w:shd w:val="clear" w:color="000000" w:fill="FFFFFF"/>
            <w:noWrap/>
            <w:vAlign w:val="center"/>
            <w:hideMark/>
          </w:tcPr>
          <w:p w14:paraId="7F824DB0"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(9%)</w:t>
            </w:r>
          </w:p>
        </w:tc>
        <w:tc>
          <w:tcPr>
            <w:tcW w:w="510" w:type="dxa"/>
            <w:tcBorders>
              <w:top w:val="nil"/>
              <w:left w:val="nil"/>
              <w:bottom w:val="nil"/>
              <w:right w:val="nil"/>
            </w:tcBorders>
            <w:shd w:val="clear" w:color="000000" w:fill="FFFFFF"/>
            <w:noWrap/>
            <w:vAlign w:val="center"/>
            <w:hideMark/>
          </w:tcPr>
          <w:p w14:paraId="44EB5D09"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 60 </w:t>
            </w:r>
          </w:p>
        </w:tc>
        <w:tc>
          <w:tcPr>
            <w:tcW w:w="541" w:type="dxa"/>
            <w:gridSpan w:val="2"/>
            <w:tcBorders>
              <w:top w:val="nil"/>
              <w:left w:val="nil"/>
              <w:bottom w:val="nil"/>
              <w:right w:val="nil"/>
            </w:tcBorders>
            <w:shd w:val="clear" w:color="000000" w:fill="FFFFFF"/>
            <w:noWrap/>
            <w:vAlign w:val="center"/>
            <w:hideMark/>
          </w:tcPr>
          <w:p w14:paraId="145D051A"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(8%)</w:t>
            </w:r>
          </w:p>
        </w:tc>
        <w:tc>
          <w:tcPr>
            <w:tcW w:w="510" w:type="dxa"/>
            <w:tcBorders>
              <w:top w:val="nil"/>
              <w:left w:val="nil"/>
              <w:bottom w:val="nil"/>
              <w:right w:val="nil"/>
            </w:tcBorders>
            <w:shd w:val="clear" w:color="000000" w:fill="FFFFFF"/>
            <w:noWrap/>
            <w:vAlign w:val="center"/>
            <w:hideMark/>
          </w:tcPr>
          <w:p w14:paraId="4F998053"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 15 </w:t>
            </w:r>
          </w:p>
        </w:tc>
        <w:tc>
          <w:tcPr>
            <w:tcW w:w="541" w:type="dxa"/>
            <w:gridSpan w:val="2"/>
            <w:tcBorders>
              <w:top w:val="nil"/>
              <w:left w:val="nil"/>
              <w:bottom w:val="nil"/>
              <w:right w:val="single" w:sz="4" w:space="0" w:color="auto"/>
            </w:tcBorders>
            <w:shd w:val="clear" w:color="000000" w:fill="FFFFFF"/>
            <w:noWrap/>
            <w:vAlign w:val="center"/>
            <w:hideMark/>
          </w:tcPr>
          <w:p w14:paraId="4EDCCDBD"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(5%)</w:t>
            </w:r>
          </w:p>
        </w:tc>
        <w:tc>
          <w:tcPr>
            <w:tcW w:w="671" w:type="dxa"/>
            <w:tcBorders>
              <w:top w:val="nil"/>
              <w:left w:val="nil"/>
              <w:bottom w:val="nil"/>
              <w:right w:val="nil"/>
            </w:tcBorders>
            <w:shd w:val="clear" w:color="000000" w:fill="FFFFFF"/>
            <w:noWrap/>
            <w:vAlign w:val="center"/>
            <w:hideMark/>
          </w:tcPr>
          <w:p w14:paraId="07CDA07C"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 26 </w:t>
            </w:r>
          </w:p>
        </w:tc>
        <w:tc>
          <w:tcPr>
            <w:tcW w:w="606" w:type="dxa"/>
            <w:gridSpan w:val="2"/>
            <w:tcBorders>
              <w:top w:val="nil"/>
              <w:left w:val="nil"/>
              <w:bottom w:val="nil"/>
              <w:right w:val="nil"/>
            </w:tcBorders>
            <w:shd w:val="clear" w:color="000000" w:fill="FFFFFF"/>
            <w:noWrap/>
            <w:vAlign w:val="center"/>
            <w:hideMark/>
          </w:tcPr>
          <w:p w14:paraId="769259D5"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(77%)</w:t>
            </w:r>
          </w:p>
        </w:tc>
        <w:tc>
          <w:tcPr>
            <w:tcW w:w="478" w:type="dxa"/>
            <w:tcBorders>
              <w:top w:val="nil"/>
              <w:left w:val="nil"/>
              <w:bottom w:val="nil"/>
              <w:right w:val="nil"/>
            </w:tcBorders>
            <w:shd w:val="clear" w:color="000000" w:fill="FFFFFF"/>
            <w:noWrap/>
            <w:vAlign w:val="center"/>
            <w:hideMark/>
          </w:tcPr>
          <w:p w14:paraId="678D47B3"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 69 </w:t>
            </w:r>
          </w:p>
        </w:tc>
        <w:tc>
          <w:tcPr>
            <w:tcW w:w="606" w:type="dxa"/>
            <w:gridSpan w:val="2"/>
            <w:tcBorders>
              <w:top w:val="nil"/>
              <w:left w:val="nil"/>
              <w:bottom w:val="nil"/>
              <w:right w:val="nil"/>
            </w:tcBorders>
            <w:shd w:val="clear" w:color="000000" w:fill="FFFFFF"/>
            <w:noWrap/>
            <w:vAlign w:val="center"/>
            <w:hideMark/>
          </w:tcPr>
          <w:p w14:paraId="32047984"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(72%)</w:t>
            </w:r>
          </w:p>
        </w:tc>
        <w:tc>
          <w:tcPr>
            <w:tcW w:w="478" w:type="dxa"/>
            <w:tcBorders>
              <w:top w:val="nil"/>
              <w:left w:val="nil"/>
              <w:bottom w:val="nil"/>
              <w:right w:val="nil"/>
            </w:tcBorders>
            <w:shd w:val="clear" w:color="000000" w:fill="FFFFFF"/>
            <w:noWrap/>
            <w:vAlign w:val="center"/>
            <w:hideMark/>
          </w:tcPr>
          <w:p w14:paraId="70B68E79"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 53 </w:t>
            </w:r>
          </w:p>
        </w:tc>
        <w:tc>
          <w:tcPr>
            <w:tcW w:w="606" w:type="dxa"/>
            <w:gridSpan w:val="2"/>
            <w:tcBorders>
              <w:top w:val="nil"/>
              <w:left w:val="nil"/>
              <w:bottom w:val="nil"/>
              <w:right w:val="nil"/>
            </w:tcBorders>
            <w:shd w:val="clear" w:color="000000" w:fill="FFFFFF"/>
            <w:noWrap/>
            <w:vAlign w:val="center"/>
            <w:hideMark/>
          </w:tcPr>
          <w:p w14:paraId="2684A9C6"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(69%)</w:t>
            </w:r>
          </w:p>
        </w:tc>
      </w:tr>
      <w:tr w:rsidR="00950B65" w:rsidRPr="00950B65" w14:paraId="542BAA7D" w14:textId="77777777">
        <w:trPr>
          <w:trHeight w:val="216"/>
          <w:jc w:val="center"/>
        </w:trPr>
        <w:tc>
          <w:tcPr>
            <w:tcW w:w="1040" w:type="dxa"/>
            <w:vMerge/>
            <w:tcBorders>
              <w:top w:val="nil"/>
              <w:left w:val="nil"/>
              <w:bottom w:val="single" w:sz="4" w:space="0" w:color="000000"/>
              <w:right w:val="single" w:sz="4" w:space="0" w:color="auto"/>
            </w:tcBorders>
            <w:vAlign w:val="center"/>
            <w:hideMark/>
          </w:tcPr>
          <w:p w14:paraId="0EC9DEEF" w14:textId="77777777" w:rsidR="00950B65" w:rsidRPr="00950B65" w:rsidRDefault="00950B65">
            <w:pPr>
              <w:widowControl/>
              <w:autoSpaceDE/>
              <w:autoSpaceDN/>
              <w:rPr>
                <w:b/>
                <w:bCs/>
                <w:color w:val="000000"/>
                <w:sz w:val="18"/>
                <w:szCs w:val="18"/>
                <w:lang w:eastAsia="zh-CN"/>
              </w:rPr>
            </w:pPr>
          </w:p>
        </w:tc>
        <w:tc>
          <w:tcPr>
            <w:tcW w:w="1102" w:type="dxa"/>
            <w:tcBorders>
              <w:top w:val="nil"/>
              <w:left w:val="nil"/>
              <w:bottom w:val="nil"/>
              <w:right w:val="single" w:sz="4" w:space="0" w:color="auto"/>
            </w:tcBorders>
            <w:shd w:val="clear" w:color="000000" w:fill="FFFFFF"/>
            <w:noWrap/>
            <w:vAlign w:val="center"/>
            <w:hideMark/>
          </w:tcPr>
          <w:p w14:paraId="717A1F5C" w14:textId="77777777" w:rsidR="00950B65" w:rsidRPr="00950B65" w:rsidRDefault="00950B65">
            <w:pPr>
              <w:widowControl/>
              <w:autoSpaceDE/>
              <w:autoSpaceDN/>
              <w:rPr>
                <w:b/>
                <w:bCs/>
                <w:color w:val="000000"/>
                <w:sz w:val="18"/>
                <w:szCs w:val="18"/>
                <w:lang w:eastAsia="zh-CN"/>
              </w:rPr>
            </w:pPr>
            <w:r w:rsidRPr="00950B65">
              <w:rPr>
                <w:b/>
                <w:bCs/>
                <w:color w:val="000000"/>
                <w:sz w:val="18"/>
                <w:szCs w:val="18"/>
                <w:lang w:eastAsia="zh-CN"/>
              </w:rPr>
              <w:t>20-39</w:t>
            </w:r>
          </w:p>
        </w:tc>
        <w:tc>
          <w:tcPr>
            <w:tcW w:w="410" w:type="dxa"/>
            <w:tcBorders>
              <w:top w:val="nil"/>
              <w:left w:val="nil"/>
              <w:bottom w:val="nil"/>
              <w:right w:val="nil"/>
            </w:tcBorders>
            <w:shd w:val="clear" w:color="000000" w:fill="FFFFFF"/>
            <w:noWrap/>
            <w:vAlign w:val="center"/>
            <w:hideMark/>
          </w:tcPr>
          <w:p w14:paraId="7511F086"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 13 </w:t>
            </w:r>
          </w:p>
        </w:tc>
        <w:tc>
          <w:tcPr>
            <w:tcW w:w="559" w:type="dxa"/>
            <w:gridSpan w:val="2"/>
            <w:tcBorders>
              <w:top w:val="nil"/>
              <w:left w:val="nil"/>
              <w:bottom w:val="nil"/>
              <w:right w:val="nil"/>
            </w:tcBorders>
            <w:shd w:val="clear" w:color="000000" w:fill="FFFFFF"/>
            <w:noWrap/>
            <w:vAlign w:val="center"/>
            <w:hideMark/>
          </w:tcPr>
          <w:p w14:paraId="4C45384B"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(30%)</w:t>
            </w:r>
          </w:p>
        </w:tc>
        <w:tc>
          <w:tcPr>
            <w:tcW w:w="510" w:type="dxa"/>
            <w:tcBorders>
              <w:top w:val="nil"/>
              <w:left w:val="nil"/>
              <w:bottom w:val="nil"/>
              <w:right w:val="nil"/>
            </w:tcBorders>
            <w:shd w:val="clear" w:color="000000" w:fill="FFFFFF"/>
            <w:noWrap/>
            <w:vAlign w:val="center"/>
            <w:hideMark/>
          </w:tcPr>
          <w:p w14:paraId="168D7994"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 146 </w:t>
            </w:r>
          </w:p>
        </w:tc>
        <w:tc>
          <w:tcPr>
            <w:tcW w:w="541" w:type="dxa"/>
            <w:gridSpan w:val="2"/>
            <w:tcBorders>
              <w:top w:val="nil"/>
              <w:left w:val="nil"/>
              <w:bottom w:val="nil"/>
              <w:right w:val="nil"/>
            </w:tcBorders>
            <w:shd w:val="clear" w:color="000000" w:fill="FFFFFF"/>
            <w:noWrap/>
            <w:vAlign w:val="center"/>
            <w:hideMark/>
          </w:tcPr>
          <w:p w14:paraId="4C7DDE8F"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(34%)</w:t>
            </w:r>
          </w:p>
        </w:tc>
        <w:tc>
          <w:tcPr>
            <w:tcW w:w="510" w:type="dxa"/>
            <w:tcBorders>
              <w:top w:val="nil"/>
              <w:left w:val="nil"/>
              <w:bottom w:val="nil"/>
              <w:right w:val="nil"/>
            </w:tcBorders>
            <w:shd w:val="clear" w:color="000000" w:fill="FFFFFF"/>
            <w:noWrap/>
            <w:vAlign w:val="center"/>
            <w:hideMark/>
          </w:tcPr>
          <w:p w14:paraId="13CFEBD8"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 139 </w:t>
            </w:r>
          </w:p>
        </w:tc>
        <w:tc>
          <w:tcPr>
            <w:tcW w:w="541" w:type="dxa"/>
            <w:gridSpan w:val="2"/>
            <w:tcBorders>
              <w:top w:val="nil"/>
              <w:left w:val="nil"/>
              <w:bottom w:val="nil"/>
              <w:right w:val="single" w:sz="4" w:space="0" w:color="auto"/>
            </w:tcBorders>
            <w:shd w:val="clear" w:color="000000" w:fill="FFFFFF"/>
            <w:noWrap/>
            <w:vAlign w:val="center"/>
            <w:hideMark/>
          </w:tcPr>
          <w:p w14:paraId="2A97736B"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(36%)</w:t>
            </w:r>
          </w:p>
        </w:tc>
        <w:tc>
          <w:tcPr>
            <w:tcW w:w="510" w:type="dxa"/>
            <w:tcBorders>
              <w:top w:val="nil"/>
              <w:left w:val="nil"/>
              <w:bottom w:val="nil"/>
              <w:right w:val="nil"/>
            </w:tcBorders>
            <w:shd w:val="clear" w:color="000000" w:fill="FFFFFF"/>
            <w:noWrap/>
            <w:vAlign w:val="center"/>
            <w:hideMark/>
          </w:tcPr>
          <w:p w14:paraId="0F33A152"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 155 </w:t>
            </w:r>
          </w:p>
        </w:tc>
        <w:tc>
          <w:tcPr>
            <w:tcW w:w="541" w:type="dxa"/>
            <w:gridSpan w:val="2"/>
            <w:tcBorders>
              <w:top w:val="nil"/>
              <w:left w:val="nil"/>
              <w:bottom w:val="nil"/>
              <w:right w:val="nil"/>
            </w:tcBorders>
            <w:shd w:val="clear" w:color="000000" w:fill="FFFFFF"/>
            <w:noWrap/>
            <w:vAlign w:val="center"/>
            <w:hideMark/>
          </w:tcPr>
          <w:p w14:paraId="4AC08B46"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(27%)</w:t>
            </w:r>
          </w:p>
        </w:tc>
        <w:tc>
          <w:tcPr>
            <w:tcW w:w="510" w:type="dxa"/>
            <w:tcBorders>
              <w:top w:val="nil"/>
              <w:left w:val="nil"/>
              <w:bottom w:val="nil"/>
              <w:right w:val="nil"/>
            </w:tcBorders>
            <w:shd w:val="clear" w:color="000000" w:fill="FFFFFF"/>
            <w:noWrap/>
            <w:vAlign w:val="center"/>
            <w:hideMark/>
          </w:tcPr>
          <w:p w14:paraId="57ABD704"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 158 </w:t>
            </w:r>
          </w:p>
        </w:tc>
        <w:tc>
          <w:tcPr>
            <w:tcW w:w="541" w:type="dxa"/>
            <w:gridSpan w:val="2"/>
            <w:tcBorders>
              <w:top w:val="nil"/>
              <w:left w:val="nil"/>
              <w:bottom w:val="nil"/>
              <w:right w:val="nil"/>
            </w:tcBorders>
            <w:shd w:val="clear" w:color="000000" w:fill="FFFFFF"/>
            <w:noWrap/>
            <w:vAlign w:val="center"/>
            <w:hideMark/>
          </w:tcPr>
          <w:p w14:paraId="7664A571"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(24%)</w:t>
            </w:r>
          </w:p>
        </w:tc>
        <w:tc>
          <w:tcPr>
            <w:tcW w:w="510" w:type="dxa"/>
            <w:tcBorders>
              <w:top w:val="nil"/>
              <w:left w:val="nil"/>
              <w:bottom w:val="nil"/>
              <w:right w:val="nil"/>
            </w:tcBorders>
            <w:shd w:val="clear" w:color="000000" w:fill="FFFFFF"/>
            <w:noWrap/>
            <w:vAlign w:val="center"/>
            <w:hideMark/>
          </w:tcPr>
          <w:p w14:paraId="0E2BDCF6"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 60 </w:t>
            </w:r>
          </w:p>
        </w:tc>
        <w:tc>
          <w:tcPr>
            <w:tcW w:w="541" w:type="dxa"/>
            <w:gridSpan w:val="2"/>
            <w:tcBorders>
              <w:top w:val="nil"/>
              <w:left w:val="nil"/>
              <w:bottom w:val="nil"/>
              <w:right w:val="single" w:sz="4" w:space="0" w:color="auto"/>
            </w:tcBorders>
            <w:shd w:val="clear" w:color="000000" w:fill="FFFFFF"/>
            <w:noWrap/>
            <w:vAlign w:val="center"/>
            <w:hideMark/>
          </w:tcPr>
          <w:p w14:paraId="43C8750D"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(22%)</w:t>
            </w:r>
          </w:p>
        </w:tc>
        <w:tc>
          <w:tcPr>
            <w:tcW w:w="671" w:type="dxa"/>
            <w:tcBorders>
              <w:top w:val="nil"/>
              <w:left w:val="nil"/>
              <w:bottom w:val="nil"/>
              <w:right w:val="nil"/>
            </w:tcBorders>
            <w:shd w:val="clear" w:color="000000" w:fill="FFFFFF"/>
            <w:noWrap/>
            <w:vAlign w:val="center"/>
            <w:hideMark/>
          </w:tcPr>
          <w:p w14:paraId="7C3F4996"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 2 </w:t>
            </w:r>
          </w:p>
        </w:tc>
        <w:tc>
          <w:tcPr>
            <w:tcW w:w="606" w:type="dxa"/>
            <w:gridSpan w:val="2"/>
            <w:tcBorders>
              <w:top w:val="nil"/>
              <w:left w:val="nil"/>
              <w:bottom w:val="nil"/>
              <w:right w:val="nil"/>
            </w:tcBorders>
            <w:shd w:val="clear" w:color="000000" w:fill="FFFFFF"/>
            <w:noWrap/>
            <w:vAlign w:val="center"/>
            <w:hideMark/>
          </w:tcPr>
          <w:p w14:paraId="22F705D7"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(11%)</w:t>
            </w:r>
          </w:p>
        </w:tc>
        <w:tc>
          <w:tcPr>
            <w:tcW w:w="478" w:type="dxa"/>
            <w:tcBorders>
              <w:top w:val="nil"/>
              <w:left w:val="nil"/>
              <w:bottom w:val="nil"/>
              <w:right w:val="nil"/>
            </w:tcBorders>
            <w:shd w:val="clear" w:color="000000" w:fill="FFFFFF"/>
            <w:noWrap/>
            <w:vAlign w:val="center"/>
            <w:hideMark/>
          </w:tcPr>
          <w:p w14:paraId="79A7D6CE"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 17 </w:t>
            </w:r>
          </w:p>
        </w:tc>
        <w:tc>
          <w:tcPr>
            <w:tcW w:w="606" w:type="dxa"/>
            <w:gridSpan w:val="2"/>
            <w:tcBorders>
              <w:top w:val="nil"/>
              <w:left w:val="nil"/>
              <w:bottom w:val="nil"/>
              <w:right w:val="nil"/>
            </w:tcBorders>
            <w:shd w:val="clear" w:color="000000" w:fill="FFFFFF"/>
            <w:noWrap/>
            <w:vAlign w:val="center"/>
            <w:hideMark/>
          </w:tcPr>
          <w:p w14:paraId="36E8848A"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(20%)</w:t>
            </w:r>
          </w:p>
        </w:tc>
        <w:tc>
          <w:tcPr>
            <w:tcW w:w="478" w:type="dxa"/>
            <w:tcBorders>
              <w:top w:val="nil"/>
              <w:left w:val="nil"/>
              <w:bottom w:val="nil"/>
              <w:right w:val="nil"/>
            </w:tcBorders>
            <w:shd w:val="clear" w:color="000000" w:fill="FFFFFF"/>
            <w:noWrap/>
            <w:vAlign w:val="center"/>
            <w:hideMark/>
          </w:tcPr>
          <w:p w14:paraId="11316499"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 16 </w:t>
            </w:r>
          </w:p>
        </w:tc>
        <w:tc>
          <w:tcPr>
            <w:tcW w:w="606" w:type="dxa"/>
            <w:gridSpan w:val="2"/>
            <w:tcBorders>
              <w:top w:val="nil"/>
              <w:left w:val="nil"/>
              <w:bottom w:val="nil"/>
              <w:right w:val="nil"/>
            </w:tcBorders>
            <w:shd w:val="clear" w:color="000000" w:fill="FFFFFF"/>
            <w:noWrap/>
            <w:vAlign w:val="center"/>
            <w:hideMark/>
          </w:tcPr>
          <w:p w14:paraId="2EECF97B"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(22%)</w:t>
            </w:r>
          </w:p>
        </w:tc>
      </w:tr>
      <w:tr w:rsidR="00950B65" w:rsidRPr="00950B65" w14:paraId="064E7DBD" w14:textId="77777777">
        <w:trPr>
          <w:trHeight w:val="216"/>
          <w:jc w:val="center"/>
        </w:trPr>
        <w:tc>
          <w:tcPr>
            <w:tcW w:w="1040" w:type="dxa"/>
            <w:vMerge/>
            <w:tcBorders>
              <w:top w:val="nil"/>
              <w:left w:val="nil"/>
              <w:bottom w:val="single" w:sz="4" w:space="0" w:color="000000"/>
              <w:right w:val="single" w:sz="4" w:space="0" w:color="auto"/>
            </w:tcBorders>
            <w:vAlign w:val="center"/>
            <w:hideMark/>
          </w:tcPr>
          <w:p w14:paraId="2A387034" w14:textId="77777777" w:rsidR="00950B65" w:rsidRPr="00950B65" w:rsidRDefault="00950B65">
            <w:pPr>
              <w:widowControl/>
              <w:autoSpaceDE/>
              <w:autoSpaceDN/>
              <w:rPr>
                <w:b/>
                <w:bCs/>
                <w:color w:val="000000"/>
                <w:sz w:val="18"/>
                <w:szCs w:val="18"/>
                <w:lang w:eastAsia="zh-CN"/>
              </w:rPr>
            </w:pPr>
          </w:p>
        </w:tc>
        <w:tc>
          <w:tcPr>
            <w:tcW w:w="1102" w:type="dxa"/>
            <w:tcBorders>
              <w:top w:val="nil"/>
              <w:left w:val="nil"/>
              <w:bottom w:val="nil"/>
              <w:right w:val="single" w:sz="4" w:space="0" w:color="auto"/>
            </w:tcBorders>
            <w:shd w:val="clear" w:color="000000" w:fill="FFFFFF"/>
            <w:noWrap/>
            <w:vAlign w:val="center"/>
            <w:hideMark/>
          </w:tcPr>
          <w:p w14:paraId="523538DB" w14:textId="77777777" w:rsidR="00950B65" w:rsidRPr="00950B65" w:rsidRDefault="00950B65">
            <w:pPr>
              <w:widowControl/>
              <w:autoSpaceDE/>
              <w:autoSpaceDN/>
              <w:rPr>
                <w:b/>
                <w:bCs/>
                <w:color w:val="000000"/>
                <w:sz w:val="18"/>
                <w:szCs w:val="18"/>
                <w:lang w:eastAsia="zh-CN"/>
              </w:rPr>
            </w:pPr>
            <w:r w:rsidRPr="00950B65">
              <w:rPr>
                <w:b/>
                <w:bCs/>
                <w:color w:val="000000"/>
                <w:sz w:val="18"/>
                <w:szCs w:val="18"/>
                <w:lang w:eastAsia="zh-CN"/>
              </w:rPr>
              <w:t>40-59</w:t>
            </w:r>
          </w:p>
        </w:tc>
        <w:tc>
          <w:tcPr>
            <w:tcW w:w="410" w:type="dxa"/>
            <w:tcBorders>
              <w:top w:val="nil"/>
              <w:left w:val="nil"/>
              <w:bottom w:val="nil"/>
              <w:right w:val="nil"/>
            </w:tcBorders>
            <w:shd w:val="clear" w:color="000000" w:fill="FFFFFF"/>
            <w:noWrap/>
            <w:vAlign w:val="center"/>
            <w:hideMark/>
          </w:tcPr>
          <w:p w14:paraId="5ED30BB7"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 23 </w:t>
            </w:r>
          </w:p>
        </w:tc>
        <w:tc>
          <w:tcPr>
            <w:tcW w:w="559" w:type="dxa"/>
            <w:gridSpan w:val="2"/>
            <w:tcBorders>
              <w:top w:val="nil"/>
              <w:left w:val="nil"/>
              <w:bottom w:val="nil"/>
              <w:right w:val="nil"/>
            </w:tcBorders>
            <w:shd w:val="clear" w:color="000000" w:fill="FFFFFF"/>
            <w:noWrap/>
            <w:vAlign w:val="center"/>
            <w:hideMark/>
          </w:tcPr>
          <w:p w14:paraId="6175435F"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(42%)</w:t>
            </w:r>
          </w:p>
        </w:tc>
        <w:tc>
          <w:tcPr>
            <w:tcW w:w="510" w:type="dxa"/>
            <w:tcBorders>
              <w:top w:val="nil"/>
              <w:left w:val="nil"/>
              <w:bottom w:val="nil"/>
              <w:right w:val="nil"/>
            </w:tcBorders>
            <w:shd w:val="clear" w:color="000000" w:fill="FFFFFF"/>
            <w:noWrap/>
            <w:vAlign w:val="center"/>
            <w:hideMark/>
          </w:tcPr>
          <w:p w14:paraId="6AA66FD2"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 216 </w:t>
            </w:r>
          </w:p>
        </w:tc>
        <w:tc>
          <w:tcPr>
            <w:tcW w:w="541" w:type="dxa"/>
            <w:gridSpan w:val="2"/>
            <w:tcBorders>
              <w:top w:val="nil"/>
              <w:left w:val="nil"/>
              <w:bottom w:val="nil"/>
              <w:right w:val="nil"/>
            </w:tcBorders>
            <w:shd w:val="clear" w:color="000000" w:fill="FFFFFF"/>
            <w:noWrap/>
            <w:vAlign w:val="center"/>
            <w:hideMark/>
          </w:tcPr>
          <w:p w14:paraId="0E1CC31A"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(38%)</w:t>
            </w:r>
          </w:p>
        </w:tc>
        <w:tc>
          <w:tcPr>
            <w:tcW w:w="510" w:type="dxa"/>
            <w:tcBorders>
              <w:top w:val="nil"/>
              <w:left w:val="nil"/>
              <w:bottom w:val="nil"/>
              <w:right w:val="nil"/>
            </w:tcBorders>
            <w:shd w:val="clear" w:color="000000" w:fill="FFFFFF"/>
            <w:noWrap/>
            <w:vAlign w:val="center"/>
            <w:hideMark/>
          </w:tcPr>
          <w:p w14:paraId="007580EF"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 197 </w:t>
            </w:r>
          </w:p>
        </w:tc>
        <w:tc>
          <w:tcPr>
            <w:tcW w:w="541" w:type="dxa"/>
            <w:gridSpan w:val="2"/>
            <w:tcBorders>
              <w:top w:val="nil"/>
              <w:left w:val="nil"/>
              <w:bottom w:val="nil"/>
              <w:right w:val="single" w:sz="4" w:space="0" w:color="auto"/>
            </w:tcBorders>
            <w:shd w:val="clear" w:color="000000" w:fill="FFFFFF"/>
            <w:noWrap/>
            <w:vAlign w:val="center"/>
            <w:hideMark/>
          </w:tcPr>
          <w:p w14:paraId="36E0050D"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(37%)</w:t>
            </w:r>
          </w:p>
        </w:tc>
        <w:tc>
          <w:tcPr>
            <w:tcW w:w="510" w:type="dxa"/>
            <w:tcBorders>
              <w:top w:val="nil"/>
              <w:left w:val="nil"/>
              <w:bottom w:val="nil"/>
              <w:right w:val="nil"/>
            </w:tcBorders>
            <w:shd w:val="clear" w:color="000000" w:fill="FFFFFF"/>
            <w:noWrap/>
            <w:vAlign w:val="center"/>
            <w:hideMark/>
          </w:tcPr>
          <w:p w14:paraId="4B2E8E5A"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 262 </w:t>
            </w:r>
          </w:p>
        </w:tc>
        <w:tc>
          <w:tcPr>
            <w:tcW w:w="541" w:type="dxa"/>
            <w:gridSpan w:val="2"/>
            <w:tcBorders>
              <w:top w:val="nil"/>
              <w:left w:val="nil"/>
              <w:bottom w:val="nil"/>
              <w:right w:val="nil"/>
            </w:tcBorders>
            <w:shd w:val="clear" w:color="000000" w:fill="FFFFFF"/>
            <w:noWrap/>
            <w:vAlign w:val="center"/>
            <w:hideMark/>
          </w:tcPr>
          <w:p w14:paraId="5417F4B3"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(36%)</w:t>
            </w:r>
          </w:p>
        </w:tc>
        <w:tc>
          <w:tcPr>
            <w:tcW w:w="510" w:type="dxa"/>
            <w:tcBorders>
              <w:top w:val="nil"/>
              <w:left w:val="nil"/>
              <w:bottom w:val="nil"/>
              <w:right w:val="nil"/>
            </w:tcBorders>
            <w:shd w:val="clear" w:color="000000" w:fill="FFFFFF"/>
            <w:noWrap/>
            <w:vAlign w:val="center"/>
            <w:hideMark/>
          </w:tcPr>
          <w:p w14:paraId="36136759"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 352 </w:t>
            </w:r>
          </w:p>
        </w:tc>
        <w:tc>
          <w:tcPr>
            <w:tcW w:w="541" w:type="dxa"/>
            <w:gridSpan w:val="2"/>
            <w:tcBorders>
              <w:top w:val="nil"/>
              <w:left w:val="nil"/>
              <w:bottom w:val="nil"/>
              <w:right w:val="nil"/>
            </w:tcBorders>
            <w:shd w:val="clear" w:color="000000" w:fill="FFFFFF"/>
            <w:noWrap/>
            <w:vAlign w:val="center"/>
            <w:hideMark/>
          </w:tcPr>
          <w:p w14:paraId="21707F86"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(40%)</w:t>
            </w:r>
          </w:p>
        </w:tc>
        <w:tc>
          <w:tcPr>
            <w:tcW w:w="510" w:type="dxa"/>
            <w:tcBorders>
              <w:top w:val="nil"/>
              <w:left w:val="nil"/>
              <w:bottom w:val="nil"/>
              <w:right w:val="nil"/>
            </w:tcBorders>
            <w:shd w:val="clear" w:color="000000" w:fill="FFFFFF"/>
            <w:noWrap/>
            <w:vAlign w:val="center"/>
            <w:hideMark/>
          </w:tcPr>
          <w:p w14:paraId="73D90860"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 171 </w:t>
            </w:r>
          </w:p>
        </w:tc>
        <w:tc>
          <w:tcPr>
            <w:tcW w:w="541" w:type="dxa"/>
            <w:gridSpan w:val="2"/>
            <w:tcBorders>
              <w:top w:val="nil"/>
              <w:left w:val="nil"/>
              <w:bottom w:val="nil"/>
              <w:right w:val="single" w:sz="4" w:space="0" w:color="auto"/>
            </w:tcBorders>
            <w:shd w:val="clear" w:color="000000" w:fill="FFFFFF"/>
            <w:noWrap/>
            <w:vAlign w:val="center"/>
            <w:hideMark/>
          </w:tcPr>
          <w:p w14:paraId="68233CC4"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(45%)</w:t>
            </w:r>
          </w:p>
        </w:tc>
        <w:tc>
          <w:tcPr>
            <w:tcW w:w="671" w:type="dxa"/>
            <w:tcBorders>
              <w:top w:val="nil"/>
              <w:left w:val="nil"/>
              <w:bottom w:val="nil"/>
              <w:right w:val="nil"/>
            </w:tcBorders>
            <w:shd w:val="clear" w:color="000000" w:fill="FFFFFF"/>
            <w:noWrap/>
            <w:vAlign w:val="center"/>
            <w:hideMark/>
          </w:tcPr>
          <w:p w14:paraId="2ADF08A4"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 2 </w:t>
            </w:r>
          </w:p>
        </w:tc>
        <w:tc>
          <w:tcPr>
            <w:tcW w:w="606" w:type="dxa"/>
            <w:gridSpan w:val="2"/>
            <w:tcBorders>
              <w:top w:val="nil"/>
              <w:left w:val="nil"/>
              <w:bottom w:val="nil"/>
              <w:right w:val="nil"/>
            </w:tcBorders>
            <w:shd w:val="clear" w:color="000000" w:fill="FFFFFF"/>
            <w:noWrap/>
            <w:vAlign w:val="center"/>
            <w:hideMark/>
          </w:tcPr>
          <w:p w14:paraId="495B4276"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(7%)</w:t>
            </w:r>
          </w:p>
        </w:tc>
        <w:tc>
          <w:tcPr>
            <w:tcW w:w="478" w:type="dxa"/>
            <w:tcBorders>
              <w:top w:val="nil"/>
              <w:left w:val="nil"/>
              <w:bottom w:val="nil"/>
              <w:right w:val="nil"/>
            </w:tcBorders>
            <w:shd w:val="clear" w:color="000000" w:fill="FFFFFF"/>
            <w:noWrap/>
            <w:vAlign w:val="center"/>
            <w:hideMark/>
          </w:tcPr>
          <w:p w14:paraId="4D117C43"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 7 </w:t>
            </w:r>
          </w:p>
        </w:tc>
        <w:tc>
          <w:tcPr>
            <w:tcW w:w="606" w:type="dxa"/>
            <w:gridSpan w:val="2"/>
            <w:tcBorders>
              <w:top w:val="nil"/>
              <w:left w:val="nil"/>
              <w:bottom w:val="nil"/>
              <w:right w:val="nil"/>
            </w:tcBorders>
            <w:shd w:val="clear" w:color="000000" w:fill="FFFFFF"/>
            <w:noWrap/>
            <w:vAlign w:val="center"/>
            <w:hideMark/>
          </w:tcPr>
          <w:p w14:paraId="32D8F68D"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(7%)</w:t>
            </w:r>
          </w:p>
        </w:tc>
        <w:tc>
          <w:tcPr>
            <w:tcW w:w="478" w:type="dxa"/>
            <w:tcBorders>
              <w:top w:val="nil"/>
              <w:left w:val="nil"/>
              <w:bottom w:val="nil"/>
              <w:right w:val="nil"/>
            </w:tcBorders>
            <w:shd w:val="clear" w:color="000000" w:fill="FFFFFF"/>
            <w:noWrap/>
            <w:vAlign w:val="center"/>
            <w:hideMark/>
          </w:tcPr>
          <w:p w14:paraId="48773B64"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 6 </w:t>
            </w:r>
          </w:p>
        </w:tc>
        <w:tc>
          <w:tcPr>
            <w:tcW w:w="606" w:type="dxa"/>
            <w:gridSpan w:val="2"/>
            <w:tcBorders>
              <w:top w:val="nil"/>
              <w:left w:val="nil"/>
              <w:bottom w:val="nil"/>
              <w:right w:val="nil"/>
            </w:tcBorders>
            <w:shd w:val="clear" w:color="000000" w:fill="FFFFFF"/>
            <w:noWrap/>
            <w:vAlign w:val="center"/>
            <w:hideMark/>
          </w:tcPr>
          <w:p w14:paraId="212E3FB3"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(7%)</w:t>
            </w:r>
          </w:p>
        </w:tc>
      </w:tr>
      <w:tr w:rsidR="00950B65" w:rsidRPr="00950B65" w14:paraId="4F6C4903" w14:textId="77777777">
        <w:trPr>
          <w:trHeight w:val="216"/>
          <w:jc w:val="center"/>
        </w:trPr>
        <w:tc>
          <w:tcPr>
            <w:tcW w:w="1040" w:type="dxa"/>
            <w:vMerge/>
            <w:tcBorders>
              <w:top w:val="nil"/>
              <w:left w:val="nil"/>
              <w:bottom w:val="single" w:sz="4" w:space="0" w:color="000000"/>
              <w:right w:val="single" w:sz="4" w:space="0" w:color="auto"/>
            </w:tcBorders>
            <w:vAlign w:val="center"/>
            <w:hideMark/>
          </w:tcPr>
          <w:p w14:paraId="0C3A689F" w14:textId="77777777" w:rsidR="00950B65" w:rsidRPr="00950B65" w:rsidRDefault="00950B65">
            <w:pPr>
              <w:widowControl/>
              <w:autoSpaceDE/>
              <w:autoSpaceDN/>
              <w:rPr>
                <w:b/>
                <w:bCs/>
                <w:color w:val="000000"/>
                <w:sz w:val="18"/>
                <w:szCs w:val="18"/>
                <w:lang w:eastAsia="zh-CN"/>
              </w:rPr>
            </w:pPr>
          </w:p>
        </w:tc>
        <w:tc>
          <w:tcPr>
            <w:tcW w:w="1102" w:type="dxa"/>
            <w:tcBorders>
              <w:top w:val="nil"/>
              <w:left w:val="nil"/>
              <w:bottom w:val="single" w:sz="4" w:space="0" w:color="auto"/>
              <w:right w:val="single" w:sz="4" w:space="0" w:color="auto"/>
            </w:tcBorders>
            <w:shd w:val="clear" w:color="000000" w:fill="FFFFFF"/>
            <w:noWrap/>
            <w:vAlign w:val="center"/>
            <w:hideMark/>
          </w:tcPr>
          <w:p w14:paraId="37CC4EA4" w14:textId="77777777" w:rsidR="00950B65" w:rsidRPr="00950B65" w:rsidRDefault="00950B65">
            <w:pPr>
              <w:widowControl/>
              <w:autoSpaceDE/>
              <w:autoSpaceDN/>
              <w:rPr>
                <w:b/>
                <w:bCs/>
                <w:color w:val="000000"/>
                <w:sz w:val="18"/>
                <w:szCs w:val="18"/>
                <w:lang w:eastAsia="zh-CN"/>
              </w:rPr>
            </w:pPr>
            <w:r w:rsidRPr="00950B65">
              <w:rPr>
                <w:b/>
                <w:bCs/>
                <w:color w:val="000000"/>
                <w:sz w:val="18"/>
                <w:szCs w:val="18"/>
                <w:lang w:eastAsia="zh-CN"/>
              </w:rPr>
              <w:t>≥60</w:t>
            </w:r>
          </w:p>
        </w:tc>
        <w:tc>
          <w:tcPr>
            <w:tcW w:w="410" w:type="dxa"/>
            <w:tcBorders>
              <w:top w:val="nil"/>
              <w:left w:val="nil"/>
              <w:bottom w:val="single" w:sz="4" w:space="0" w:color="auto"/>
              <w:right w:val="nil"/>
            </w:tcBorders>
            <w:shd w:val="clear" w:color="000000" w:fill="FFFFFF"/>
            <w:noWrap/>
            <w:vAlign w:val="center"/>
            <w:hideMark/>
          </w:tcPr>
          <w:p w14:paraId="33F1A9DE"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 20 </w:t>
            </w:r>
          </w:p>
        </w:tc>
        <w:tc>
          <w:tcPr>
            <w:tcW w:w="559" w:type="dxa"/>
            <w:gridSpan w:val="2"/>
            <w:tcBorders>
              <w:top w:val="nil"/>
              <w:left w:val="nil"/>
              <w:bottom w:val="single" w:sz="4" w:space="0" w:color="auto"/>
              <w:right w:val="nil"/>
            </w:tcBorders>
            <w:shd w:val="clear" w:color="000000" w:fill="FFFFFF"/>
            <w:noWrap/>
            <w:vAlign w:val="center"/>
            <w:hideMark/>
          </w:tcPr>
          <w:p w14:paraId="590E7DA4"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(15%)</w:t>
            </w:r>
          </w:p>
        </w:tc>
        <w:tc>
          <w:tcPr>
            <w:tcW w:w="510" w:type="dxa"/>
            <w:tcBorders>
              <w:top w:val="nil"/>
              <w:left w:val="nil"/>
              <w:bottom w:val="single" w:sz="4" w:space="0" w:color="auto"/>
              <w:right w:val="nil"/>
            </w:tcBorders>
            <w:shd w:val="clear" w:color="000000" w:fill="FFFFFF"/>
            <w:noWrap/>
            <w:vAlign w:val="center"/>
            <w:hideMark/>
          </w:tcPr>
          <w:p w14:paraId="1BF6EE2C"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 179 </w:t>
            </w:r>
          </w:p>
        </w:tc>
        <w:tc>
          <w:tcPr>
            <w:tcW w:w="541" w:type="dxa"/>
            <w:gridSpan w:val="2"/>
            <w:tcBorders>
              <w:top w:val="nil"/>
              <w:left w:val="nil"/>
              <w:bottom w:val="single" w:sz="4" w:space="0" w:color="auto"/>
              <w:right w:val="nil"/>
            </w:tcBorders>
            <w:shd w:val="clear" w:color="000000" w:fill="FFFFFF"/>
            <w:noWrap/>
            <w:vAlign w:val="center"/>
            <w:hideMark/>
          </w:tcPr>
          <w:p w14:paraId="6B1BCF8B"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(22%)</w:t>
            </w:r>
          </w:p>
        </w:tc>
        <w:tc>
          <w:tcPr>
            <w:tcW w:w="510" w:type="dxa"/>
            <w:tcBorders>
              <w:top w:val="nil"/>
              <w:left w:val="nil"/>
              <w:bottom w:val="single" w:sz="4" w:space="0" w:color="auto"/>
              <w:right w:val="nil"/>
            </w:tcBorders>
            <w:shd w:val="clear" w:color="000000" w:fill="FFFFFF"/>
            <w:noWrap/>
            <w:vAlign w:val="center"/>
            <w:hideMark/>
          </w:tcPr>
          <w:p w14:paraId="24F6053A"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 166 </w:t>
            </w:r>
          </w:p>
        </w:tc>
        <w:tc>
          <w:tcPr>
            <w:tcW w:w="541" w:type="dxa"/>
            <w:gridSpan w:val="2"/>
            <w:tcBorders>
              <w:top w:val="nil"/>
              <w:left w:val="nil"/>
              <w:bottom w:val="single" w:sz="4" w:space="0" w:color="auto"/>
              <w:right w:val="single" w:sz="4" w:space="0" w:color="auto"/>
            </w:tcBorders>
            <w:shd w:val="clear" w:color="000000" w:fill="FFFFFF"/>
            <w:noWrap/>
            <w:vAlign w:val="center"/>
            <w:hideMark/>
          </w:tcPr>
          <w:p w14:paraId="0D3353F8"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(23%)</w:t>
            </w:r>
          </w:p>
        </w:tc>
        <w:tc>
          <w:tcPr>
            <w:tcW w:w="510" w:type="dxa"/>
            <w:tcBorders>
              <w:top w:val="nil"/>
              <w:left w:val="nil"/>
              <w:bottom w:val="single" w:sz="4" w:space="0" w:color="auto"/>
              <w:right w:val="nil"/>
            </w:tcBorders>
            <w:shd w:val="clear" w:color="000000" w:fill="FFFFFF"/>
            <w:noWrap/>
            <w:vAlign w:val="center"/>
            <w:hideMark/>
          </w:tcPr>
          <w:p w14:paraId="05291907"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 345 </w:t>
            </w:r>
          </w:p>
        </w:tc>
        <w:tc>
          <w:tcPr>
            <w:tcW w:w="541" w:type="dxa"/>
            <w:gridSpan w:val="2"/>
            <w:tcBorders>
              <w:top w:val="nil"/>
              <w:left w:val="nil"/>
              <w:bottom w:val="single" w:sz="4" w:space="0" w:color="auto"/>
              <w:right w:val="nil"/>
            </w:tcBorders>
            <w:shd w:val="clear" w:color="000000" w:fill="FFFFFF"/>
            <w:noWrap/>
            <w:vAlign w:val="center"/>
            <w:hideMark/>
          </w:tcPr>
          <w:p w14:paraId="14B1E368"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(28%)</w:t>
            </w:r>
          </w:p>
        </w:tc>
        <w:tc>
          <w:tcPr>
            <w:tcW w:w="510" w:type="dxa"/>
            <w:tcBorders>
              <w:top w:val="nil"/>
              <w:left w:val="nil"/>
              <w:bottom w:val="single" w:sz="4" w:space="0" w:color="auto"/>
              <w:right w:val="nil"/>
            </w:tcBorders>
            <w:shd w:val="clear" w:color="000000" w:fill="FFFFFF"/>
            <w:noWrap/>
            <w:vAlign w:val="center"/>
            <w:hideMark/>
          </w:tcPr>
          <w:p w14:paraId="076DD9A9"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 389 </w:t>
            </w:r>
          </w:p>
        </w:tc>
        <w:tc>
          <w:tcPr>
            <w:tcW w:w="541" w:type="dxa"/>
            <w:gridSpan w:val="2"/>
            <w:tcBorders>
              <w:top w:val="nil"/>
              <w:left w:val="nil"/>
              <w:bottom w:val="single" w:sz="4" w:space="0" w:color="auto"/>
              <w:right w:val="nil"/>
            </w:tcBorders>
            <w:shd w:val="clear" w:color="000000" w:fill="FFFFFF"/>
            <w:noWrap/>
            <w:vAlign w:val="center"/>
            <w:hideMark/>
          </w:tcPr>
          <w:p w14:paraId="1C43E9CF"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(28%)</w:t>
            </w:r>
          </w:p>
        </w:tc>
        <w:tc>
          <w:tcPr>
            <w:tcW w:w="510" w:type="dxa"/>
            <w:tcBorders>
              <w:top w:val="nil"/>
              <w:left w:val="nil"/>
              <w:bottom w:val="single" w:sz="4" w:space="0" w:color="auto"/>
              <w:right w:val="nil"/>
            </w:tcBorders>
            <w:shd w:val="clear" w:color="000000" w:fill="FFFFFF"/>
            <w:noWrap/>
            <w:vAlign w:val="center"/>
            <w:hideMark/>
          </w:tcPr>
          <w:p w14:paraId="746D73A0"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 177 </w:t>
            </w:r>
          </w:p>
        </w:tc>
        <w:tc>
          <w:tcPr>
            <w:tcW w:w="541" w:type="dxa"/>
            <w:gridSpan w:val="2"/>
            <w:tcBorders>
              <w:top w:val="nil"/>
              <w:left w:val="nil"/>
              <w:bottom w:val="single" w:sz="4" w:space="0" w:color="auto"/>
              <w:right w:val="single" w:sz="4" w:space="0" w:color="auto"/>
            </w:tcBorders>
            <w:shd w:val="clear" w:color="000000" w:fill="FFFFFF"/>
            <w:noWrap/>
            <w:vAlign w:val="center"/>
            <w:hideMark/>
          </w:tcPr>
          <w:p w14:paraId="25F9C1A1"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(29%)</w:t>
            </w:r>
          </w:p>
        </w:tc>
        <w:tc>
          <w:tcPr>
            <w:tcW w:w="671" w:type="dxa"/>
            <w:tcBorders>
              <w:top w:val="nil"/>
              <w:left w:val="nil"/>
              <w:bottom w:val="single" w:sz="4" w:space="0" w:color="auto"/>
              <w:right w:val="nil"/>
            </w:tcBorders>
            <w:shd w:val="clear" w:color="000000" w:fill="FFFFFF"/>
            <w:noWrap/>
            <w:vAlign w:val="center"/>
            <w:hideMark/>
          </w:tcPr>
          <w:p w14:paraId="798604BE"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 3 </w:t>
            </w:r>
          </w:p>
        </w:tc>
        <w:tc>
          <w:tcPr>
            <w:tcW w:w="606" w:type="dxa"/>
            <w:gridSpan w:val="2"/>
            <w:tcBorders>
              <w:top w:val="nil"/>
              <w:left w:val="nil"/>
              <w:bottom w:val="single" w:sz="4" w:space="0" w:color="auto"/>
              <w:right w:val="nil"/>
            </w:tcBorders>
            <w:shd w:val="clear" w:color="000000" w:fill="FFFFFF"/>
            <w:noWrap/>
            <w:vAlign w:val="center"/>
            <w:hideMark/>
          </w:tcPr>
          <w:p w14:paraId="2570E343"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(6%)</w:t>
            </w:r>
          </w:p>
        </w:tc>
        <w:tc>
          <w:tcPr>
            <w:tcW w:w="478" w:type="dxa"/>
            <w:tcBorders>
              <w:top w:val="nil"/>
              <w:left w:val="nil"/>
              <w:bottom w:val="single" w:sz="4" w:space="0" w:color="auto"/>
              <w:right w:val="nil"/>
            </w:tcBorders>
            <w:shd w:val="clear" w:color="000000" w:fill="FFFFFF"/>
            <w:noWrap/>
            <w:vAlign w:val="center"/>
            <w:hideMark/>
          </w:tcPr>
          <w:p w14:paraId="76CB4CF1"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 4 </w:t>
            </w:r>
          </w:p>
        </w:tc>
        <w:tc>
          <w:tcPr>
            <w:tcW w:w="606" w:type="dxa"/>
            <w:gridSpan w:val="2"/>
            <w:tcBorders>
              <w:top w:val="nil"/>
              <w:left w:val="nil"/>
              <w:bottom w:val="single" w:sz="4" w:space="0" w:color="auto"/>
              <w:right w:val="nil"/>
            </w:tcBorders>
            <w:shd w:val="clear" w:color="000000" w:fill="FFFFFF"/>
            <w:noWrap/>
            <w:vAlign w:val="center"/>
            <w:hideMark/>
          </w:tcPr>
          <w:p w14:paraId="70539DF4"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(2%)</w:t>
            </w:r>
          </w:p>
        </w:tc>
        <w:tc>
          <w:tcPr>
            <w:tcW w:w="478" w:type="dxa"/>
            <w:tcBorders>
              <w:top w:val="nil"/>
              <w:left w:val="nil"/>
              <w:bottom w:val="single" w:sz="4" w:space="0" w:color="auto"/>
              <w:right w:val="nil"/>
            </w:tcBorders>
            <w:shd w:val="clear" w:color="000000" w:fill="FFFFFF"/>
            <w:noWrap/>
            <w:vAlign w:val="center"/>
            <w:hideMark/>
          </w:tcPr>
          <w:p w14:paraId="52DF82C4"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 4 </w:t>
            </w:r>
          </w:p>
        </w:tc>
        <w:tc>
          <w:tcPr>
            <w:tcW w:w="606" w:type="dxa"/>
            <w:gridSpan w:val="2"/>
            <w:tcBorders>
              <w:top w:val="nil"/>
              <w:left w:val="nil"/>
              <w:bottom w:val="single" w:sz="4" w:space="0" w:color="auto"/>
              <w:right w:val="nil"/>
            </w:tcBorders>
            <w:shd w:val="clear" w:color="000000" w:fill="FFFFFF"/>
            <w:noWrap/>
            <w:vAlign w:val="center"/>
            <w:hideMark/>
          </w:tcPr>
          <w:p w14:paraId="63A86D0C"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(2%)</w:t>
            </w:r>
          </w:p>
        </w:tc>
      </w:tr>
      <w:tr w:rsidR="00950B65" w:rsidRPr="00950B65" w14:paraId="5E2CDE42" w14:textId="77777777">
        <w:trPr>
          <w:trHeight w:val="216"/>
          <w:jc w:val="center"/>
        </w:trPr>
        <w:tc>
          <w:tcPr>
            <w:tcW w:w="1040" w:type="dxa"/>
            <w:vMerge w:val="restart"/>
            <w:tcBorders>
              <w:top w:val="nil"/>
              <w:left w:val="nil"/>
              <w:bottom w:val="single" w:sz="4" w:space="0" w:color="000000"/>
              <w:right w:val="single" w:sz="4" w:space="0" w:color="auto"/>
            </w:tcBorders>
            <w:shd w:val="clear" w:color="000000" w:fill="FFFFFF"/>
            <w:vAlign w:val="center"/>
            <w:hideMark/>
          </w:tcPr>
          <w:p w14:paraId="0839E843" w14:textId="77777777" w:rsidR="00950B65" w:rsidRPr="00950B65" w:rsidRDefault="00950B65">
            <w:pPr>
              <w:widowControl/>
              <w:autoSpaceDE/>
              <w:autoSpaceDN/>
              <w:rPr>
                <w:b/>
                <w:bCs/>
                <w:color w:val="000000"/>
                <w:sz w:val="18"/>
                <w:szCs w:val="18"/>
                <w:lang w:eastAsia="zh-CN"/>
              </w:rPr>
            </w:pPr>
            <w:r w:rsidRPr="00950B65">
              <w:rPr>
                <w:b/>
                <w:bCs/>
                <w:color w:val="000000"/>
                <w:sz w:val="18"/>
                <w:szCs w:val="18"/>
                <w:lang w:eastAsia="zh-CN"/>
              </w:rPr>
              <w:t>Sex</w:t>
            </w:r>
          </w:p>
        </w:tc>
        <w:tc>
          <w:tcPr>
            <w:tcW w:w="1102" w:type="dxa"/>
            <w:tcBorders>
              <w:top w:val="nil"/>
              <w:left w:val="nil"/>
              <w:bottom w:val="nil"/>
              <w:right w:val="single" w:sz="4" w:space="0" w:color="auto"/>
            </w:tcBorders>
            <w:shd w:val="clear" w:color="000000" w:fill="FFFFFF"/>
            <w:noWrap/>
            <w:vAlign w:val="center"/>
            <w:hideMark/>
          </w:tcPr>
          <w:p w14:paraId="30900298" w14:textId="77777777" w:rsidR="00950B65" w:rsidRPr="00950B65" w:rsidRDefault="00950B65">
            <w:pPr>
              <w:widowControl/>
              <w:autoSpaceDE/>
              <w:autoSpaceDN/>
              <w:rPr>
                <w:b/>
                <w:bCs/>
                <w:color w:val="000000"/>
                <w:sz w:val="18"/>
                <w:szCs w:val="18"/>
                <w:lang w:eastAsia="zh-CN"/>
              </w:rPr>
            </w:pPr>
            <w:r w:rsidRPr="00950B65">
              <w:rPr>
                <w:b/>
                <w:bCs/>
                <w:color w:val="000000"/>
                <w:sz w:val="18"/>
                <w:szCs w:val="18"/>
                <w:lang w:eastAsia="zh-CN"/>
              </w:rPr>
              <w:t>Male</w:t>
            </w:r>
          </w:p>
        </w:tc>
        <w:tc>
          <w:tcPr>
            <w:tcW w:w="410" w:type="dxa"/>
            <w:tcBorders>
              <w:top w:val="nil"/>
              <w:left w:val="nil"/>
              <w:bottom w:val="nil"/>
              <w:right w:val="nil"/>
            </w:tcBorders>
            <w:shd w:val="clear" w:color="000000" w:fill="FFFFFF"/>
            <w:noWrap/>
            <w:vAlign w:val="center"/>
            <w:hideMark/>
          </w:tcPr>
          <w:p w14:paraId="1FC05A29"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 18 </w:t>
            </w:r>
          </w:p>
        </w:tc>
        <w:tc>
          <w:tcPr>
            <w:tcW w:w="559" w:type="dxa"/>
            <w:gridSpan w:val="2"/>
            <w:tcBorders>
              <w:top w:val="nil"/>
              <w:left w:val="nil"/>
              <w:bottom w:val="nil"/>
              <w:right w:val="nil"/>
            </w:tcBorders>
            <w:shd w:val="clear" w:color="000000" w:fill="FFFFFF"/>
            <w:noWrap/>
            <w:vAlign w:val="center"/>
            <w:hideMark/>
          </w:tcPr>
          <w:p w14:paraId="314FA1AD"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(39%)</w:t>
            </w:r>
          </w:p>
        </w:tc>
        <w:tc>
          <w:tcPr>
            <w:tcW w:w="510" w:type="dxa"/>
            <w:tcBorders>
              <w:top w:val="nil"/>
              <w:left w:val="nil"/>
              <w:bottom w:val="nil"/>
              <w:right w:val="nil"/>
            </w:tcBorders>
            <w:shd w:val="clear" w:color="000000" w:fill="FFFFFF"/>
            <w:noWrap/>
            <w:vAlign w:val="center"/>
            <w:hideMark/>
          </w:tcPr>
          <w:p w14:paraId="56FA27F6"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 206 </w:t>
            </w:r>
          </w:p>
        </w:tc>
        <w:tc>
          <w:tcPr>
            <w:tcW w:w="541" w:type="dxa"/>
            <w:gridSpan w:val="2"/>
            <w:tcBorders>
              <w:top w:val="nil"/>
              <w:left w:val="nil"/>
              <w:bottom w:val="nil"/>
              <w:right w:val="nil"/>
            </w:tcBorders>
            <w:shd w:val="clear" w:color="000000" w:fill="FFFFFF"/>
            <w:noWrap/>
            <w:vAlign w:val="center"/>
            <w:hideMark/>
          </w:tcPr>
          <w:p w14:paraId="55DBF875"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(41%)</w:t>
            </w:r>
          </w:p>
        </w:tc>
        <w:tc>
          <w:tcPr>
            <w:tcW w:w="510" w:type="dxa"/>
            <w:tcBorders>
              <w:top w:val="nil"/>
              <w:left w:val="nil"/>
              <w:bottom w:val="nil"/>
              <w:right w:val="nil"/>
            </w:tcBorders>
            <w:shd w:val="clear" w:color="000000" w:fill="FFFFFF"/>
            <w:noWrap/>
            <w:vAlign w:val="center"/>
            <w:hideMark/>
          </w:tcPr>
          <w:p w14:paraId="72D79683"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 195 </w:t>
            </w:r>
          </w:p>
        </w:tc>
        <w:tc>
          <w:tcPr>
            <w:tcW w:w="541" w:type="dxa"/>
            <w:gridSpan w:val="2"/>
            <w:tcBorders>
              <w:top w:val="nil"/>
              <w:left w:val="nil"/>
              <w:bottom w:val="nil"/>
              <w:right w:val="single" w:sz="4" w:space="0" w:color="auto"/>
            </w:tcBorders>
            <w:shd w:val="clear" w:color="000000" w:fill="FFFFFF"/>
            <w:noWrap/>
            <w:vAlign w:val="center"/>
            <w:hideMark/>
          </w:tcPr>
          <w:p w14:paraId="53B62303"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(42%)</w:t>
            </w:r>
          </w:p>
        </w:tc>
        <w:tc>
          <w:tcPr>
            <w:tcW w:w="510" w:type="dxa"/>
            <w:tcBorders>
              <w:top w:val="nil"/>
              <w:left w:val="nil"/>
              <w:bottom w:val="nil"/>
              <w:right w:val="nil"/>
            </w:tcBorders>
            <w:shd w:val="clear" w:color="000000" w:fill="FFFFFF"/>
            <w:noWrap/>
            <w:vAlign w:val="center"/>
            <w:hideMark/>
          </w:tcPr>
          <w:p w14:paraId="0D6A1ADC"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 327 </w:t>
            </w:r>
          </w:p>
        </w:tc>
        <w:tc>
          <w:tcPr>
            <w:tcW w:w="541" w:type="dxa"/>
            <w:gridSpan w:val="2"/>
            <w:tcBorders>
              <w:top w:val="nil"/>
              <w:left w:val="nil"/>
              <w:bottom w:val="nil"/>
              <w:right w:val="nil"/>
            </w:tcBorders>
            <w:shd w:val="clear" w:color="000000" w:fill="FFFFFF"/>
            <w:noWrap/>
            <w:vAlign w:val="center"/>
            <w:hideMark/>
          </w:tcPr>
          <w:p w14:paraId="3A952B8F"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(46%)</w:t>
            </w:r>
          </w:p>
        </w:tc>
        <w:tc>
          <w:tcPr>
            <w:tcW w:w="510" w:type="dxa"/>
            <w:tcBorders>
              <w:top w:val="nil"/>
              <w:left w:val="nil"/>
              <w:bottom w:val="nil"/>
              <w:right w:val="nil"/>
            </w:tcBorders>
            <w:shd w:val="clear" w:color="000000" w:fill="FFFFFF"/>
            <w:noWrap/>
            <w:vAlign w:val="center"/>
            <w:hideMark/>
          </w:tcPr>
          <w:p w14:paraId="07B4EB4A"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 375 </w:t>
            </w:r>
          </w:p>
        </w:tc>
        <w:tc>
          <w:tcPr>
            <w:tcW w:w="541" w:type="dxa"/>
            <w:gridSpan w:val="2"/>
            <w:tcBorders>
              <w:top w:val="nil"/>
              <w:left w:val="nil"/>
              <w:bottom w:val="nil"/>
              <w:right w:val="nil"/>
            </w:tcBorders>
            <w:shd w:val="clear" w:color="000000" w:fill="FFFFFF"/>
            <w:noWrap/>
            <w:vAlign w:val="center"/>
            <w:hideMark/>
          </w:tcPr>
          <w:p w14:paraId="42B31D4C"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(44%)</w:t>
            </w:r>
          </w:p>
        </w:tc>
        <w:tc>
          <w:tcPr>
            <w:tcW w:w="510" w:type="dxa"/>
            <w:tcBorders>
              <w:top w:val="nil"/>
              <w:left w:val="nil"/>
              <w:bottom w:val="nil"/>
              <w:right w:val="nil"/>
            </w:tcBorders>
            <w:shd w:val="clear" w:color="000000" w:fill="FFFFFF"/>
            <w:noWrap/>
            <w:vAlign w:val="center"/>
            <w:hideMark/>
          </w:tcPr>
          <w:p w14:paraId="6C77B4EA"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 169 </w:t>
            </w:r>
          </w:p>
        </w:tc>
        <w:tc>
          <w:tcPr>
            <w:tcW w:w="541" w:type="dxa"/>
            <w:gridSpan w:val="2"/>
            <w:tcBorders>
              <w:top w:val="nil"/>
              <w:left w:val="nil"/>
              <w:bottom w:val="nil"/>
              <w:right w:val="single" w:sz="4" w:space="0" w:color="auto"/>
            </w:tcBorders>
            <w:shd w:val="clear" w:color="000000" w:fill="FFFFFF"/>
            <w:noWrap/>
            <w:vAlign w:val="center"/>
            <w:hideMark/>
          </w:tcPr>
          <w:p w14:paraId="476459B6"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(43%)</w:t>
            </w:r>
          </w:p>
        </w:tc>
        <w:tc>
          <w:tcPr>
            <w:tcW w:w="671" w:type="dxa"/>
            <w:tcBorders>
              <w:top w:val="nil"/>
              <w:left w:val="nil"/>
              <w:bottom w:val="nil"/>
              <w:right w:val="nil"/>
            </w:tcBorders>
            <w:shd w:val="clear" w:color="000000" w:fill="FFFFFF"/>
            <w:noWrap/>
            <w:vAlign w:val="center"/>
            <w:hideMark/>
          </w:tcPr>
          <w:p w14:paraId="6FD279C0"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 14 </w:t>
            </w:r>
          </w:p>
        </w:tc>
        <w:tc>
          <w:tcPr>
            <w:tcW w:w="606" w:type="dxa"/>
            <w:gridSpan w:val="2"/>
            <w:tcBorders>
              <w:top w:val="nil"/>
              <w:left w:val="nil"/>
              <w:bottom w:val="nil"/>
              <w:right w:val="nil"/>
            </w:tcBorders>
            <w:shd w:val="clear" w:color="000000" w:fill="FFFFFF"/>
            <w:noWrap/>
            <w:vAlign w:val="center"/>
            <w:hideMark/>
          </w:tcPr>
          <w:p w14:paraId="7895A465"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(42%)</w:t>
            </w:r>
          </w:p>
        </w:tc>
        <w:tc>
          <w:tcPr>
            <w:tcW w:w="478" w:type="dxa"/>
            <w:tcBorders>
              <w:top w:val="nil"/>
              <w:left w:val="nil"/>
              <w:bottom w:val="nil"/>
              <w:right w:val="nil"/>
            </w:tcBorders>
            <w:shd w:val="clear" w:color="000000" w:fill="FFFFFF"/>
            <w:noWrap/>
            <w:vAlign w:val="center"/>
            <w:hideMark/>
          </w:tcPr>
          <w:p w14:paraId="1FD0BB3E"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 44 </w:t>
            </w:r>
          </w:p>
        </w:tc>
        <w:tc>
          <w:tcPr>
            <w:tcW w:w="606" w:type="dxa"/>
            <w:gridSpan w:val="2"/>
            <w:tcBorders>
              <w:top w:val="nil"/>
              <w:left w:val="nil"/>
              <w:bottom w:val="nil"/>
              <w:right w:val="nil"/>
            </w:tcBorders>
            <w:shd w:val="clear" w:color="000000" w:fill="FFFFFF"/>
            <w:noWrap/>
            <w:vAlign w:val="center"/>
            <w:hideMark/>
          </w:tcPr>
          <w:p w14:paraId="25ABF970"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(49%)</w:t>
            </w:r>
          </w:p>
        </w:tc>
        <w:tc>
          <w:tcPr>
            <w:tcW w:w="478" w:type="dxa"/>
            <w:tcBorders>
              <w:top w:val="nil"/>
              <w:left w:val="nil"/>
              <w:bottom w:val="nil"/>
              <w:right w:val="nil"/>
            </w:tcBorders>
            <w:shd w:val="clear" w:color="000000" w:fill="FFFFFF"/>
            <w:noWrap/>
            <w:vAlign w:val="center"/>
            <w:hideMark/>
          </w:tcPr>
          <w:p w14:paraId="518D1534"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 36 </w:t>
            </w:r>
          </w:p>
        </w:tc>
        <w:tc>
          <w:tcPr>
            <w:tcW w:w="606" w:type="dxa"/>
            <w:gridSpan w:val="2"/>
            <w:tcBorders>
              <w:top w:val="nil"/>
              <w:left w:val="nil"/>
              <w:bottom w:val="nil"/>
              <w:right w:val="nil"/>
            </w:tcBorders>
            <w:shd w:val="clear" w:color="000000" w:fill="FFFFFF"/>
            <w:noWrap/>
            <w:vAlign w:val="center"/>
            <w:hideMark/>
          </w:tcPr>
          <w:p w14:paraId="2C734BBA"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(50%)</w:t>
            </w:r>
          </w:p>
        </w:tc>
      </w:tr>
      <w:tr w:rsidR="00950B65" w:rsidRPr="00950B65" w14:paraId="00E9CEBB" w14:textId="77777777">
        <w:trPr>
          <w:trHeight w:val="216"/>
          <w:jc w:val="center"/>
        </w:trPr>
        <w:tc>
          <w:tcPr>
            <w:tcW w:w="1040" w:type="dxa"/>
            <w:vMerge/>
            <w:tcBorders>
              <w:top w:val="nil"/>
              <w:left w:val="nil"/>
              <w:bottom w:val="single" w:sz="4" w:space="0" w:color="000000"/>
              <w:right w:val="single" w:sz="4" w:space="0" w:color="auto"/>
            </w:tcBorders>
            <w:vAlign w:val="center"/>
            <w:hideMark/>
          </w:tcPr>
          <w:p w14:paraId="7A5772F3" w14:textId="77777777" w:rsidR="00950B65" w:rsidRPr="00950B65" w:rsidRDefault="00950B65">
            <w:pPr>
              <w:widowControl/>
              <w:autoSpaceDE/>
              <w:autoSpaceDN/>
              <w:rPr>
                <w:b/>
                <w:bCs/>
                <w:color w:val="000000"/>
                <w:sz w:val="18"/>
                <w:szCs w:val="18"/>
                <w:lang w:eastAsia="zh-CN"/>
              </w:rPr>
            </w:pPr>
          </w:p>
        </w:tc>
        <w:tc>
          <w:tcPr>
            <w:tcW w:w="1102" w:type="dxa"/>
            <w:tcBorders>
              <w:top w:val="nil"/>
              <w:left w:val="nil"/>
              <w:bottom w:val="single" w:sz="4" w:space="0" w:color="auto"/>
              <w:right w:val="single" w:sz="4" w:space="0" w:color="auto"/>
            </w:tcBorders>
            <w:shd w:val="clear" w:color="000000" w:fill="FFFFFF"/>
            <w:noWrap/>
            <w:vAlign w:val="center"/>
            <w:hideMark/>
          </w:tcPr>
          <w:p w14:paraId="07E1C07A" w14:textId="77777777" w:rsidR="00950B65" w:rsidRPr="00950B65" w:rsidRDefault="00950B65">
            <w:pPr>
              <w:widowControl/>
              <w:autoSpaceDE/>
              <w:autoSpaceDN/>
              <w:rPr>
                <w:b/>
                <w:bCs/>
                <w:color w:val="000000"/>
                <w:sz w:val="18"/>
                <w:szCs w:val="18"/>
                <w:lang w:eastAsia="zh-CN"/>
              </w:rPr>
            </w:pPr>
            <w:r w:rsidRPr="00950B65">
              <w:rPr>
                <w:b/>
                <w:bCs/>
                <w:color w:val="000000"/>
                <w:sz w:val="18"/>
                <w:szCs w:val="18"/>
                <w:lang w:eastAsia="zh-CN"/>
              </w:rPr>
              <w:t>Female</w:t>
            </w:r>
          </w:p>
        </w:tc>
        <w:tc>
          <w:tcPr>
            <w:tcW w:w="410" w:type="dxa"/>
            <w:tcBorders>
              <w:top w:val="nil"/>
              <w:left w:val="nil"/>
              <w:bottom w:val="single" w:sz="4" w:space="0" w:color="auto"/>
              <w:right w:val="nil"/>
            </w:tcBorders>
            <w:shd w:val="clear" w:color="000000" w:fill="FFFFFF"/>
            <w:noWrap/>
            <w:vAlign w:val="center"/>
            <w:hideMark/>
          </w:tcPr>
          <w:p w14:paraId="7AA1C6E2"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 44 </w:t>
            </w:r>
          </w:p>
        </w:tc>
        <w:tc>
          <w:tcPr>
            <w:tcW w:w="559" w:type="dxa"/>
            <w:gridSpan w:val="2"/>
            <w:tcBorders>
              <w:top w:val="nil"/>
              <w:left w:val="nil"/>
              <w:bottom w:val="single" w:sz="4" w:space="0" w:color="auto"/>
              <w:right w:val="nil"/>
            </w:tcBorders>
            <w:shd w:val="clear" w:color="000000" w:fill="FFFFFF"/>
            <w:noWrap/>
            <w:vAlign w:val="center"/>
            <w:hideMark/>
          </w:tcPr>
          <w:p w14:paraId="2B57BFA4"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(61%)</w:t>
            </w:r>
          </w:p>
        </w:tc>
        <w:tc>
          <w:tcPr>
            <w:tcW w:w="510" w:type="dxa"/>
            <w:tcBorders>
              <w:top w:val="nil"/>
              <w:left w:val="nil"/>
              <w:bottom w:val="single" w:sz="4" w:space="0" w:color="auto"/>
              <w:right w:val="nil"/>
            </w:tcBorders>
            <w:shd w:val="clear" w:color="000000" w:fill="FFFFFF"/>
            <w:noWrap/>
            <w:vAlign w:val="center"/>
            <w:hideMark/>
          </w:tcPr>
          <w:p w14:paraId="605FD3DD"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 357 </w:t>
            </w:r>
          </w:p>
        </w:tc>
        <w:tc>
          <w:tcPr>
            <w:tcW w:w="541" w:type="dxa"/>
            <w:gridSpan w:val="2"/>
            <w:tcBorders>
              <w:top w:val="nil"/>
              <w:left w:val="nil"/>
              <w:bottom w:val="single" w:sz="4" w:space="0" w:color="auto"/>
              <w:right w:val="nil"/>
            </w:tcBorders>
            <w:shd w:val="clear" w:color="000000" w:fill="FFFFFF"/>
            <w:noWrap/>
            <w:vAlign w:val="center"/>
            <w:hideMark/>
          </w:tcPr>
          <w:p w14:paraId="574FA498"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(59%)</w:t>
            </w:r>
          </w:p>
        </w:tc>
        <w:tc>
          <w:tcPr>
            <w:tcW w:w="510" w:type="dxa"/>
            <w:tcBorders>
              <w:top w:val="nil"/>
              <w:left w:val="nil"/>
              <w:bottom w:val="single" w:sz="4" w:space="0" w:color="auto"/>
              <w:right w:val="nil"/>
            </w:tcBorders>
            <w:shd w:val="clear" w:color="000000" w:fill="FFFFFF"/>
            <w:noWrap/>
            <w:vAlign w:val="center"/>
            <w:hideMark/>
          </w:tcPr>
          <w:p w14:paraId="256A36DC"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 325 </w:t>
            </w:r>
          </w:p>
        </w:tc>
        <w:tc>
          <w:tcPr>
            <w:tcW w:w="541" w:type="dxa"/>
            <w:gridSpan w:val="2"/>
            <w:tcBorders>
              <w:top w:val="nil"/>
              <w:left w:val="nil"/>
              <w:bottom w:val="single" w:sz="4" w:space="0" w:color="auto"/>
              <w:right w:val="single" w:sz="4" w:space="0" w:color="auto"/>
            </w:tcBorders>
            <w:shd w:val="clear" w:color="000000" w:fill="FFFFFF"/>
            <w:noWrap/>
            <w:vAlign w:val="center"/>
            <w:hideMark/>
          </w:tcPr>
          <w:p w14:paraId="76C74F04"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(58%)</w:t>
            </w:r>
          </w:p>
        </w:tc>
        <w:tc>
          <w:tcPr>
            <w:tcW w:w="510" w:type="dxa"/>
            <w:tcBorders>
              <w:top w:val="nil"/>
              <w:left w:val="nil"/>
              <w:bottom w:val="single" w:sz="4" w:space="0" w:color="auto"/>
              <w:right w:val="nil"/>
            </w:tcBorders>
            <w:shd w:val="clear" w:color="000000" w:fill="FFFFFF"/>
            <w:noWrap/>
            <w:vAlign w:val="center"/>
            <w:hideMark/>
          </w:tcPr>
          <w:p w14:paraId="572F3607"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 494 </w:t>
            </w:r>
          </w:p>
        </w:tc>
        <w:tc>
          <w:tcPr>
            <w:tcW w:w="541" w:type="dxa"/>
            <w:gridSpan w:val="2"/>
            <w:tcBorders>
              <w:top w:val="nil"/>
              <w:left w:val="nil"/>
              <w:bottom w:val="single" w:sz="4" w:space="0" w:color="auto"/>
              <w:right w:val="nil"/>
            </w:tcBorders>
            <w:shd w:val="clear" w:color="000000" w:fill="FFFFFF"/>
            <w:noWrap/>
            <w:vAlign w:val="center"/>
            <w:hideMark/>
          </w:tcPr>
          <w:p w14:paraId="493881D6"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(54%)</w:t>
            </w:r>
          </w:p>
        </w:tc>
        <w:tc>
          <w:tcPr>
            <w:tcW w:w="510" w:type="dxa"/>
            <w:tcBorders>
              <w:top w:val="nil"/>
              <w:left w:val="nil"/>
              <w:bottom w:val="single" w:sz="4" w:space="0" w:color="auto"/>
              <w:right w:val="nil"/>
            </w:tcBorders>
            <w:shd w:val="clear" w:color="000000" w:fill="FFFFFF"/>
            <w:noWrap/>
            <w:vAlign w:val="center"/>
            <w:hideMark/>
          </w:tcPr>
          <w:p w14:paraId="17D9B9AC"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 584 </w:t>
            </w:r>
          </w:p>
        </w:tc>
        <w:tc>
          <w:tcPr>
            <w:tcW w:w="541" w:type="dxa"/>
            <w:gridSpan w:val="2"/>
            <w:tcBorders>
              <w:top w:val="nil"/>
              <w:left w:val="nil"/>
              <w:bottom w:val="single" w:sz="4" w:space="0" w:color="auto"/>
              <w:right w:val="nil"/>
            </w:tcBorders>
            <w:shd w:val="clear" w:color="000000" w:fill="FFFFFF"/>
            <w:noWrap/>
            <w:vAlign w:val="center"/>
            <w:hideMark/>
          </w:tcPr>
          <w:p w14:paraId="16B4C78A"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(56%)</w:t>
            </w:r>
          </w:p>
        </w:tc>
        <w:tc>
          <w:tcPr>
            <w:tcW w:w="510" w:type="dxa"/>
            <w:tcBorders>
              <w:top w:val="nil"/>
              <w:left w:val="nil"/>
              <w:bottom w:val="single" w:sz="4" w:space="0" w:color="auto"/>
              <w:right w:val="nil"/>
            </w:tcBorders>
            <w:shd w:val="clear" w:color="000000" w:fill="FFFFFF"/>
            <w:noWrap/>
            <w:vAlign w:val="center"/>
            <w:hideMark/>
          </w:tcPr>
          <w:p w14:paraId="3057BA9F"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 254 </w:t>
            </w:r>
          </w:p>
        </w:tc>
        <w:tc>
          <w:tcPr>
            <w:tcW w:w="541" w:type="dxa"/>
            <w:gridSpan w:val="2"/>
            <w:tcBorders>
              <w:top w:val="nil"/>
              <w:left w:val="nil"/>
              <w:bottom w:val="single" w:sz="4" w:space="0" w:color="auto"/>
              <w:right w:val="single" w:sz="4" w:space="0" w:color="auto"/>
            </w:tcBorders>
            <w:shd w:val="clear" w:color="000000" w:fill="FFFFFF"/>
            <w:noWrap/>
            <w:vAlign w:val="center"/>
            <w:hideMark/>
          </w:tcPr>
          <w:p w14:paraId="309F3629"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(57%)</w:t>
            </w:r>
          </w:p>
        </w:tc>
        <w:tc>
          <w:tcPr>
            <w:tcW w:w="671" w:type="dxa"/>
            <w:tcBorders>
              <w:top w:val="nil"/>
              <w:left w:val="nil"/>
              <w:bottom w:val="single" w:sz="4" w:space="0" w:color="auto"/>
              <w:right w:val="nil"/>
            </w:tcBorders>
            <w:shd w:val="clear" w:color="000000" w:fill="FFFFFF"/>
            <w:noWrap/>
            <w:vAlign w:val="center"/>
            <w:hideMark/>
          </w:tcPr>
          <w:p w14:paraId="66ED98E9"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 19 </w:t>
            </w:r>
          </w:p>
        </w:tc>
        <w:tc>
          <w:tcPr>
            <w:tcW w:w="606" w:type="dxa"/>
            <w:gridSpan w:val="2"/>
            <w:tcBorders>
              <w:top w:val="nil"/>
              <w:left w:val="nil"/>
              <w:bottom w:val="single" w:sz="4" w:space="0" w:color="auto"/>
              <w:right w:val="nil"/>
            </w:tcBorders>
            <w:shd w:val="clear" w:color="000000" w:fill="FFFFFF"/>
            <w:noWrap/>
            <w:vAlign w:val="center"/>
            <w:hideMark/>
          </w:tcPr>
          <w:p w14:paraId="44101090"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(59%)</w:t>
            </w:r>
          </w:p>
        </w:tc>
        <w:tc>
          <w:tcPr>
            <w:tcW w:w="478" w:type="dxa"/>
            <w:tcBorders>
              <w:top w:val="nil"/>
              <w:left w:val="nil"/>
              <w:bottom w:val="single" w:sz="4" w:space="0" w:color="auto"/>
              <w:right w:val="nil"/>
            </w:tcBorders>
            <w:shd w:val="clear" w:color="000000" w:fill="FFFFFF"/>
            <w:noWrap/>
            <w:vAlign w:val="center"/>
            <w:hideMark/>
          </w:tcPr>
          <w:p w14:paraId="3758500F"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 53 </w:t>
            </w:r>
          </w:p>
        </w:tc>
        <w:tc>
          <w:tcPr>
            <w:tcW w:w="606" w:type="dxa"/>
            <w:gridSpan w:val="2"/>
            <w:tcBorders>
              <w:top w:val="nil"/>
              <w:left w:val="nil"/>
              <w:bottom w:val="single" w:sz="4" w:space="0" w:color="auto"/>
              <w:right w:val="nil"/>
            </w:tcBorders>
            <w:shd w:val="clear" w:color="000000" w:fill="FFFFFF"/>
            <w:noWrap/>
            <w:vAlign w:val="center"/>
            <w:hideMark/>
          </w:tcPr>
          <w:p w14:paraId="520430EE"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(51%)</w:t>
            </w:r>
          </w:p>
        </w:tc>
        <w:tc>
          <w:tcPr>
            <w:tcW w:w="478" w:type="dxa"/>
            <w:tcBorders>
              <w:top w:val="nil"/>
              <w:left w:val="nil"/>
              <w:bottom w:val="single" w:sz="4" w:space="0" w:color="auto"/>
              <w:right w:val="nil"/>
            </w:tcBorders>
            <w:shd w:val="clear" w:color="000000" w:fill="FFFFFF"/>
            <w:noWrap/>
            <w:vAlign w:val="center"/>
            <w:hideMark/>
          </w:tcPr>
          <w:p w14:paraId="05D6005E"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 43 </w:t>
            </w:r>
          </w:p>
        </w:tc>
        <w:tc>
          <w:tcPr>
            <w:tcW w:w="606" w:type="dxa"/>
            <w:gridSpan w:val="2"/>
            <w:tcBorders>
              <w:top w:val="nil"/>
              <w:left w:val="nil"/>
              <w:bottom w:val="single" w:sz="4" w:space="0" w:color="auto"/>
              <w:right w:val="nil"/>
            </w:tcBorders>
            <w:shd w:val="clear" w:color="000000" w:fill="FFFFFF"/>
            <w:noWrap/>
            <w:vAlign w:val="center"/>
            <w:hideMark/>
          </w:tcPr>
          <w:p w14:paraId="7DD8CAD2"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(50%)</w:t>
            </w:r>
          </w:p>
        </w:tc>
      </w:tr>
      <w:tr w:rsidR="00950B65" w:rsidRPr="00950B65" w14:paraId="0721A3C1" w14:textId="77777777">
        <w:trPr>
          <w:trHeight w:val="216"/>
          <w:jc w:val="center"/>
        </w:trPr>
        <w:tc>
          <w:tcPr>
            <w:tcW w:w="1040" w:type="dxa"/>
            <w:vMerge w:val="restart"/>
            <w:tcBorders>
              <w:top w:val="nil"/>
              <w:left w:val="nil"/>
              <w:bottom w:val="single" w:sz="4" w:space="0" w:color="000000"/>
              <w:right w:val="single" w:sz="4" w:space="0" w:color="auto"/>
            </w:tcBorders>
            <w:shd w:val="clear" w:color="000000" w:fill="FFFFFF"/>
            <w:vAlign w:val="center"/>
            <w:hideMark/>
          </w:tcPr>
          <w:p w14:paraId="24AC99C0" w14:textId="77777777" w:rsidR="00950B65" w:rsidRPr="00950B65" w:rsidRDefault="00950B65">
            <w:pPr>
              <w:widowControl/>
              <w:autoSpaceDE/>
              <w:autoSpaceDN/>
              <w:rPr>
                <w:b/>
                <w:bCs/>
                <w:color w:val="000000"/>
                <w:sz w:val="18"/>
                <w:szCs w:val="18"/>
                <w:lang w:eastAsia="zh-CN"/>
              </w:rPr>
            </w:pPr>
            <w:r w:rsidRPr="00950B65">
              <w:rPr>
                <w:b/>
                <w:bCs/>
                <w:color w:val="000000"/>
                <w:sz w:val="18"/>
                <w:szCs w:val="18"/>
                <w:lang w:eastAsia="zh-CN"/>
              </w:rPr>
              <w:t>BMI</w:t>
            </w:r>
          </w:p>
        </w:tc>
        <w:tc>
          <w:tcPr>
            <w:tcW w:w="1102" w:type="dxa"/>
            <w:tcBorders>
              <w:top w:val="nil"/>
              <w:left w:val="nil"/>
              <w:bottom w:val="nil"/>
              <w:right w:val="single" w:sz="4" w:space="0" w:color="auto"/>
            </w:tcBorders>
            <w:shd w:val="clear" w:color="000000" w:fill="FFFFFF"/>
            <w:noWrap/>
            <w:vAlign w:val="center"/>
            <w:hideMark/>
          </w:tcPr>
          <w:p w14:paraId="0C932EF9" w14:textId="77777777" w:rsidR="00950B65" w:rsidRPr="00950B65" w:rsidRDefault="00950B65">
            <w:pPr>
              <w:widowControl/>
              <w:autoSpaceDE/>
              <w:autoSpaceDN/>
              <w:rPr>
                <w:b/>
                <w:bCs/>
                <w:color w:val="000000"/>
                <w:sz w:val="18"/>
                <w:szCs w:val="18"/>
                <w:lang w:eastAsia="zh-CN"/>
              </w:rPr>
            </w:pPr>
            <w:r w:rsidRPr="00950B65">
              <w:rPr>
                <w:b/>
                <w:bCs/>
                <w:color w:val="000000"/>
                <w:sz w:val="18"/>
                <w:szCs w:val="18"/>
                <w:lang w:eastAsia="zh-CN"/>
              </w:rPr>
              <w:t>Low</w:t>
            </w:r>
          </w:p>
        </w:tc>
        <w:tc>
          <w:tcPr>
            <w:tcW w:w="410" w:type="dxa"/>
            <w:tcBorders>
              <w:top w:val="nil"/>
              <w:left w:val="nil"/>
              <w:bottom w:val="nil"/>
              <w:right w:val="nil"/>
            </w:tcBorders>
            <w:shd w:val="clear" w:color="000000" w:fill="FFFFFF"/>
            <w:noWrap/>
            <w:vAlign w:val="center"/>
            <w:hideMark/>
          </w:tcPr>
          <w:p w14:paraId="057DCBBB"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 5 </w:t>
            </w:r>
          </w:p>
        </w:tc>
        <w:tc>
          <w:tcPr>
            <w:tcW w:w="559" w:type="dxa"/>
            <w:gridSpan w:val="2"/>
            <w:tcBorders>
              <w:top w:val="nil"/>
              <w:left w:val="nil"/>
              <w:bottom w:val="nil"/>
              <w:right w:val="nil"/>
            </w:tcBorders>
            <w:shd w:val="clear" w:color="000000" w:fill="FFFFFF"/>
            <w:noWrap/>
            <w:vAlign w:val="center"/>
            <w:hideMark/>
          </w:tcPr>
          <w:p w14:paraId="45FD88C8"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(10%)</w:t>
            </w:r>
          </w:p>
        </w:tc>
        <w:tc>
          <w:tcPr>
            <w:tcW w:w="510" w:type="dxa"/>
            <w:tcBorders>
              <w:top w:val="nil"/>
              <w:left w:val="nil"/>
              <w:bottom w:val="nil"/>
              <w:right w:val="nil"/>
            </w:tcBorders>
            <w:shd w:val="clear" w:color="000000" w:fill="FFFFFF"/>
            <w:noWrap/>
            <w:vAlign w:val="center"/>
            <w:hideMark/>
          </w:tcPr>
          <w:p w14:paraId="2A75398F"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 29 </w:t>
            </w:r>
          </w:p>
        </w:tc>
        <w:tc>
          <w:tcPr>
            <w:tcW w:w="541" w:type="dxa"/>
            <w:gridSpan w:val="2"/>
            <w:tcBorders>
              <w:top w:val="nil"/>
              <w:left w:val="nil"/>
              <w:bottom w:val="nil"/>
              <w:right w:val="nil"/>
            </w:tcBorders>
            <w:shd w:val="clear" w:color="000000" w:fill="FFFFFF"/>
            <w:noWrap/>
            <w:vAlign w:val="center"/>
            <w:hideMark/>
          </w:tcPr>
          <w:p w14:paraId="6E2DFD76"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(6%)</w:t>
            </w:r>
          </w:p>
        </w:tc>
        <w:tc>
          <w:tcPr>
            <w:tcW w:w="510" w:type="dxa"/>
            <w:tcBorders>
              <w:top w:val="nil"/>
              <w:left w:val="nil"/>
              <w:bottom w:val="nil"/>
              <w:right w:val="nil"/>
            </w:tcBorders>
            <w:shd w:val="clear" w:color="000000" w:fill="FFFFFF"/>
            <w:noWrap/>
            <w:vAlign w:val="center"/>
            <w:hideMark/>
          </w:tcPr>
          <w:p w14:paraId="756181E3"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 25 </w:t>
            </w:r>
          </w:p>
        </w:tc>
        <w:tc>
          <w:tcPr>
            <w:tcW w:w="541" w:type="dxa"/>
            <w:gridSpan w:val="2"/>
            <w:tcBorders>
              <w:top w:val="nil"/>
              <w:left w:val="nil"/>
              <w:bottom w:val="nil"/>
              <w:right w:val="single" w:sz="4" w:space="0" w:color="auto"/>
            </w:tcBorders>
            <w:shd w:val="clear" w:color="000000" w:fill="FFFFFF"/>
            <w:noWrap/>
            <w:vAlign w:val="center"/>
            <w:hideMark/>
          </w:tcPr>
          <w:p w14:paraId="38C0E291"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(6%)</w:t>
            </w:r>
          </w:p>
        </w:tc>
        <w:tc>
          <w:tcPr>
            <w:tcW w:w="510" w:type="dxa"/>
            <w:tcBorders>
              <w:top w:val="nil"/>
              <w:left w:val="nil"/>
              <w:bottom w:val="nil"/>
              <w:right w:val="nil"/>
            </w:tcBorders>
            <w:shd w:val="clear" w:color="000000" w:fill="FFFFFF"/>
            <w:noWrap/>
            <w:vAlign w:val="center"/>
            <w:hideMark/>
          </w:tcPr>
          <w:p w14:paraId="5AC0AD51"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 58 </w:t>
            </w:r>
          </w:p>
        </w:tc>
        <w:tc>
          <w:tcPr>
            <w:tcW w:w="541" w:type="dxa"/>
            <w:gridSpan w:val="2"/>
            <w:tcBorders>
              <w:top w:val="nil"/>
              <w:left w:val="nil"/>
              <w:bottom w:val="nil"/>
              <w:right w:val="nil"/>
            </w:tcBorders>
            <w:shd w:val="clear" w:color="000000" w:fill="FFFFFF"/>
            <w:noWrap/>
            <w:vAlign w:val="center"/>
            <w:hideMark/>
          </w:tcPr>
          <w:p w14:paraId="2CC5D1B2"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(8%)</w:t>
            </w:r>
          </w:p>
        </w:tc>
        <w:tc>
          <w:tcPr>
            <w:tcW w:w="510" w:type="dxa"/>
            <w:tcBorders>
              <w:top w:val="nil"/>
              <w:left w:val="nil"/>
              <w:bottom w:val="nil"/>
              <w:right w:val="nil"/>
            </w:tcBorders>
            <w:shd w:val="clear" w:color="000000" w:fill="FFFFFF"/>
            <w:noWrap/>
            <w:vAlign w:val="center"/>
            <w:hideMark/>
          </w:tcPr>
          <w:p w14:paraId="3C0A6844"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60 </w:t>
            </w:r>
          </w:p>
        </w:tc>
        <w:tc>
          <w:tcPr>
            <w:tcW w:w="541" w:type="dxa"/>
            <w:gridSpan w:val="2"/>
            <w:tcBorders>
              <w:top w:val="nil"/>
              <w:left w:val="nil"/>
              <w:bottom w:val="nil"/>
              <w:right w:val="nil"/>
            </w:tcBorders>
            <w:shd w:val="clear" w:color="000000" w:fill="FFFFFF"/>
            <w:noWrap/>
            <w:vAlign w:val="center"/>
            <w:hideMark/>
          </w:tcPr>
          <w:p w14:paraId="764EC0EE"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(7%)</w:t>
            </w:r>
          </w:p>
        </w:tc>
        <w:tc>
          <w:tcPr>
            <w:tcW w:w="510" w:type="dxa"/>
            <w:tcBorders>
              <w:top w:val="nil"/>
              <w:left w:val="nil"/>
              <w:bottom w:val="nil"/>
              <w:right w:val="nil"/>
            </w:tcBorders>
            <w:shd w:val="clear" w:color="000000" w:fill="FFFFFF"/>
            <w:noWrap/>
            <w:vAlign w:val="center"/>
            <w:hideMark/>
          </w:tcPr>
          <w:p w14:paraId="464C6E8F"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18 </w:t>
            </w:r>
          </w:p>
        </w:tc>
        <w:tc>
          <w:tcPr>
            <w:tcW w:w="541" w:type="dxa"/>
            <w:gridSpan w:val="2"/>
            <w:tcBorders>
              <w:top w:val="nil"/>
              <w:left w:val="nil"/>
              <w:bottom w:val="nil"/>
              <w:right w:val="single" w:sz="4" w:space="0" w:color="auto"/>
            </w:tcBorders>
            <w:shd w:val="clear" w:color="000000" w:fill="FFFFFF"/>
            <w:noWrap/>
            <w:vAlign w:val="center"/>
            <w:hideMark/>
          </w:tcPr>
          <w:p w14:paraId="7D3A46C7"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(5%)</w:t>
            </w:r>
          </w:p>
        </w:tc>
        <w:tc>
          <w:tcPr>
            <w:tcW w:w="671" w:type="dxa"/>
            <w:tcBorders>
              <w:top w:val="nil"/>
              <w:left w:val="nil"/>
              <w:bottom w:val="nil"/>
              <w:right w:val="nil"/>
            </w:tcBorders>
            <w:shd w:val="clear" w:color="000000" w:fill="FFFFFF"/>
            <w:noWrap/>
            <w:vAlign w:val="center"/>
            <w:hideMark/>
          </w:tcPr>
          <w:p w14:paraId="3FBA3089"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12 </w:t>
            </w:r>
          </w:p>
        </w:tc>
        <w:tc>
          <w:tcPr>
            <w:tcW w:w="606" w:type="dxa"/>
            <w:gridSpan w:val="2"/>
            <w:tcBorders>
              <w:top w:val="nil"/>
              <w:left w:val="nil"/>
              <w:bottom w:val="nil"/>
              <w:right w:val="nil"/>
            </w:tcBorders>
            <w:shd w:val="clear" w:color="000000" w:fill="FFFFFF"/>
            <w:noWrap/>
            <w:vAlign w:val="center"/>
            <w:hideMark/>
          </w:tcPr>
          <w:p w14:paraId="64E4D55A"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(38%)</w:t>
            </w:r>
          </w:p>
        </w:tc>
        <w:tc>
          <w:tcPr>
            <w:tcW w:w="478" w:type="dxa"/>
            <w:tcBorders>
              <w:top w:val="nil"/>
              <w:left w:val="nil"/>
              <w:bottom w:val="nil"/>
              <w:right w:val="nil"/>
            </w:tcBorders>
            <w:shd w:val="clear" w:color="000000" w:fill="FFFFFF"/>
            <w:noWrap/>
            <w:vAlign w:val="center"/>
            <w:hideMark/>
          </w:tcPr>
          <w:p w14:paraId="39D9D8E1"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40 </w:t>
            </w:r>
          </w:p>
        </w:tc>
        <w:tc>
          <w:tcPr>
            <w:tcW w:w="606" w:type="dxa"/>
            <w:gridSpan w:val="2"/>
            <w:tcBorders>
              <w:top w:val="nil"/>
              <w:left w:val="nil"/>
              <w:bottom w:val="nil"/>
              <w:right w:val="nil"/>
            </w:tcBorders>
            <w:shd w:val="clear" w:color="000000" w:fill="FFFFFF"/>
            <w:noWrap/>
            <w:vAlign w:val="center"/>
            <w:hideMark/>
          </w:tcPr>
          <w:p w14:paraId="7561FAE3"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(42%)</w:t>
            </w:r>
          </w:p>
        </w:tc>
        <w:tc>
          <w:tcPr>
            <w:tcW w:w="478" w:type="dxa"/>
            <w:tcBorders>
              <w:top w:val="nil"/>
              <w:left w:val="nil"/>
              <w:bottom w:val="nil"/>
              <w:right w:val="nil"/>
            </w:tcBorders>
            <w:shd w:val="clear" w:color="000000" w:fill="FFFFFF"/>
            <w:noWrap/>
            <w:vAlign w:val="center"/>
            <w:hideMark/>
          </w:tcPr>
          <w:p w14:paraId="4AE2DDC9"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32 </w:t>
            </w:r>
          </w:p>
        </w:tc>
        <w:tc>
          <w:tcPr>
            <w:tcW w:w="606" w:type="dxa"/>
            <w:gridSpan w:val="2"/>
            <w:tcBorders>
              <w:top w:val="nil"/>
              <w:left w:val="nil"/>
              <w:bottom w:val="nil"/>
              <w:right w:val="nil"/>
            </w:tcBorders>
            <w:shd w:val="clear" w:color="000000" w:fill="FFFFFF"/>
            <w:noWrap/>
            <w:vAlign w:val="center"/>
            <w:hideMark/>
          </w:tcPr>
          <w:p w14:paraId="7C634381"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(42%)</w:t>
            </w:r>
          </w:p>
        </w:tc>
      </w:tr>
      <w:tr w:rsidR="00950B65" w:rsidRPr="00950B65" w14:paraId="7FEEEB8B" w14:textId="77777777">
        <w:trPr>
          <w:trHeight w:val="216"/>
          <w:jc w:val="center"/>
        </w:trPr>
        <w:tc>
          <w:tcPr>
            <w:tcW w:w="1040" w:type="dxa"/>
            <w:vMerge/>
            <w:tcBorders>
              <w:top w:val="nil"/>
              <w:left w:val="nil"/>
              <w:bottom w:val="single" w:sz="4" w:space="0" w:color="000000"/>
              <w:right w:val="single" w:sz="4" w:space="0" w:color="auto"/>
            </w:tcBorders>
            <w:vAlign w:val="center"/>
            <w:hideMark/>
          </w:tcPr>
          <w:p w14:paraId="3093C834" w14:textId="77777777" w:rsidR="00950B65" w:rsidRPr="00950B65" w:rsidRDefault="00950B65">
            <w:pPr>
              <w:widowControl/>
              <w:autoSpaceDE/>
              <w:autoSpaceDN/>
              <w:rPr>
                <w:b/>
                <w:bCs/>
                <w:color w:val="000000"/>
                <w:sz w:val="18"/>
                <w:szCs w:val="18"/>
                <w:lang w:eastAsia="zh-CN"/>
              </w:rPr>
            </w:pPr>
          </w:p>
        </w:tc>
        <w:tc>
          <w:tcPr>
            <w:tcW w:w="1102" w:type="dxa"/>
            <w:tcBorders>
              <w:top w:val="nil"/>
              <w:left w:val="nil"/>
              <w:bottom w:val="nil"/>
              <w:right w:val="single" w:sz="4" w:space="0" w:color="auto"/>
            </w:tcBorders>
            <w:shd w:val="clear" w:color="000000" w:fill="FFFFFF"/>
            <w:noWrap/>
            <w:vAlign w:val="center"/>
            <w:hideMark/>
          </w:tcPr>
          <w:p w14:paraId="3074495C" w14:textId="77777777" w:rsidR="00950B65" w:rsidRPr="00950B65" w:rsidRDefault="00950B65">
            <w:pPr>
              <w:widowControl/>
              <w:autoSpaceDE/>
              <w:autoSpaceDN/>
              <w:rPr>
                <w:b/>
                <w:bCs/>
                <w:color w:val="000000"/>
                <w:sz w:val="18"/>
                <w:szCs w:val="18"/>
                <w:lang w:eastAsia="zh-CN"/>
              </w:rPr>
            </w:pPr>
            <w:r w:rsidRPr="00950B65">
              <w:rPr>
                <w:b/>
                <w:bCs/>
                <w:color w:val="000000"/>
                <w:sz w:val="18"/>
                <w:szCs w:val="18"/>
                <w:lang w:eastAsia="zh-CN"/>
              </w:rPr>
              <w:t>Normal</w:t>
            </w:r>
          </w:p>
        </w:tc>
        <w:tc>
          <w:tcPr>
            <w:tcW w:w="410" w:type="dxa"/>
            <w:tcBorders>
              <w:top w:val="nil"/>
              <w:left w:val="nil"/>
              <w:bottom w:val="nil"/>
              <w:right w:val="nil"/>
            </w:tcBorders>
            <w:shd w:val="clear" w:color="000000" w:fill="FFFFFF"/>
            <w:noWrap/>
            <w:vAlign w:val="center"/>
            <w:hideMark/>
          </w:tcPr>
          <w:p w14:paraId="782F196C"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39 </w:t>
            </w:r>
          </w:p>
        </w:tc>
        <w:tc>
          <w:tcPr>
            <w:tcW w:w="559" w:type="dxa"/>
            <w:gridSpan w:val="2"/>
            <w:tcBorders>
              <w:top w:val="nil"/>
              <w:left w:val="nil"/>
              <w:bottom w:val="nil"/>
              <w:right w:val="nil"/>
            </w:tcBorders>
            <w:shd w:val="clear" w:color="000000" w:fill="FFFFFF"/>
            <w:noWrap/>
            <w:vAlign w:val="center"/>
            <w:hideMark/>
          </w:tcPr>
          <w:p w14:paraId="41EF3D9E"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(59%)</w:t>
            </w:r>
          </w:p>
        </w:tc>
        <w:tc>
          <w:tcPr>
            <w:tcW w:w="510" w:type="dxa"/>
            <w:tcBorders>
              <w:top w:val="nil"/>
              <w:left w:val="nil"/>
              <w:bottom w:val="nil"/>
              <w:right w:val="nil"/>
            </w:tcBorders>
            <w:shd w:val="clear" w:color="000000" w:fill="FFFFFF"/>
            <w:noWrap/>
            <w:vAlign w:val="center"/>
            <w:hideMark/>
          </w:tcPr>
          <w:p w14:paraId="121BBA22"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371 </w:t>
            </w:r>
          </w:p>
        </w:tc>
        <w:tc>
          <w:tcPr>
            <w:tcW w:w="541" w:type="dxa"/>
            <w:gridSpan w:val="2"/>
            <w:tcBorders>
              <w:top w:val="nil"/>
              <w:left w:val="nil"/>
              <w:bottom w:val="nil"/>
              <w:right w:val="nil"/>
            </w:tcBorders>
            <w:shd w:val="clear" w:color="000000" w:fill="FFFFFF"/>
            <w:noWrap/>
            <w:vAlign w:val="center"/>
            <w:hideMark/>
          </w:tcPr>
          <w:p w14:paraId="4CC054C3"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(64%)</w:t>
            </w:r>
          </w:p>
        </w:tc>
        <w:tc>
          <w:tcPr>
            <w:tcW w:w="510" w:type="dxa"/>
            <w:tcBorders>
              <w:top w:val="nil"/>
              <w:left w:val="nil"/>
              <w:bottom w:val="nil"/>
              <w:right w:val="nil"/>
            </w:tcBorders>
            <w:shd w:val="clear" w:color="000000" w:fill="FFFFFF"/>
            <w:noWrap/>
            <w:vAlign w:val="center"/>
            <w:hideMark/>
          </w:tcPr>
          <w:p w14:paraId="09808F57"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341 </w:t>
            </w:r>
          </w:p>
        </w:tc>
        <w:tc>
          <w:tcPr>
            <w:tcW w:w="541" w:type="dxa"/>
            <w:gridSpan w:val="2"/>
            <w:tcBorders>
              <w:top w:val="nil"/>
              <w:left w:val="nil"/>
              <w:bottom w:val="nil"/>
              <w:right w:val="single" w:sz="4" w:space="0" w:color="auto"/>
            </w:tcBorders>
            <w:shd w:val="clear" w:color="000000" w:fill="FFFFFF"/>
            <w:noWrap/>
            <w:vAlign w:val="center"/>
            <w:hideMark/>
          </w:tcPr>
          <w:p w14:paraId="2407AF8F"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(64%)</w:t>
            </w:r>
          </w:p>
        </w:tc>
        <w:tc>
          <w:tcPr>
            <w:tcW w:w="510" w:type="dxa"/>
            <w:tcBorders>
              <w:top w:val="nil"/>
              <w:left w:val="nil"/>
              <w:bottom w:val="nil"/>
              <w:right w:val="nil"/>
            </w:tcBorders>
            <w:shd w:val="clear" w:color="000000" w:fill="FFFFFF"/>
            <w:noWrap/>
            <w:vAlign w:val="center"/>
            <w:hideMark/>
          </w:tcPr>
          <w:p w14:paraId="55E6C834"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506 </w:t>
            </w:r>
          </w:p>
        </w:tc>
        <w:tc>
          <w:tcPr>
            <w:tcW w:w="541" w:type="dxa"/>
            <w:gridSpan w:val="2"/>
            <w:tcBorders>
              <w:top w:val="nil"/>
              <w:left w:val="nil"/>
              <w:bottom w:val="nil"/>
              <w:right w:val="nil"/>
            </w:tcBorders>
            <w:shd w:val="clear" w:color="000000" w:fill="FFFFFF"/>
            <w:noWrap/>
            <w:vAlign w:val="center"/>
            <w:hideMark/>
          </w:tcPr>
          <w:p w14:paraId="119B6921"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(59%)</w:t>
            </w:r>
          </w:p>
        </w:tc>
        <w:tc>
          <w:tcPr>
            <w:tcW w:w="510" w:type="dxa"/>
            <w:tcBorders>
              <w:top w:val="nil"/>
              <w:left w:val="nil"/>
              <w:bottom w:val="nil"/>
              <w:right w:val="nil"/>
            </w:tcBorders>
            <w:shd w:val="clear" w:color="000000" w:fill="FFFFFF"/>
            <w:noWrap/>
            <w:vAlign w:val="center"/>
            <w:hideMark/>
          </w:tcPr>
          <w:p w14:paraId="121CE298"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610 </w:t>
            </w:r>
          </w:p>
        </w:tc>
        <w:tc>
          <w:tcPr>
            <w:tcW w:w="541" w:type="dxa"/>
            <w:gridSpan w:val="2"/>
            <w:tcBorders>
              <w:top w:val="nil"/>
              <w:left w:val="nil"/>
              <w:bottom w:val="nil"/>
              <w:right w:val="nil"/>
            </w:tcBorders>
            <w:shd w:val="clear" w:color="000000" w:fill="FFFFFF"/>
            <w:noWrap/>
            <w:vAlign w:val="center"/>
            <w:hideMark/>
          </w:tcPr>
          <w:p w14:paraId="792D9F42"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(61%)</w:t>
            </w:r>
          </w:p>
        </w:tc>
        <w:tc>
          <w:tcPr>
            <w:tcW w:w="510" w:type="dxa"/>
            <w:tcBorders>
              <w:top w:val="nil"/>
              <w:left w:val="nil"/>
              <w:bottom w:val="nil"/>
              <w:right w:val="nil"/>
            </w:tcBorders>
            <w:shd w:val="clear" w:color="000000" w:fill="FFFFFF"/>
            <w:noWrap/>
            <w:vAlign w:val="center"/>
            <w:hideMark/>
          </w:tcPr>
          <w:p w14:paraId="66439019"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279 </w:t>
            </w:r>
          </w:p>
        </w:tc>
        <w:tc>
          <w:tcPr>
            <w:tcW w:w="541" w:type="dxa"/>
            <w:gridSpan w:val="2"/>
            <w:tcBorders>
              <w:top w:val="nil"/>
              <w:left w:val="nil"/>
              <w:bottom w:val="nil"/>
              <w:right w:val="single" w:sz="4" w:space="0" w:color="auto"/>
            </w:tcBorders>
            <w:shd w:val="clear" w:color="000000" w:fill="FFFFFF"/>
            <w:noWrap/>
            <w:vAlign w:val="center"/>
            <w:hideMark/>
          </w:tcPr>
          <w:p w14:paraId="48FC094A"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(64%)</w:t>
            </w:r>
          </w:p>
        </w:tc>
        <w:tc>
          <w:tcPr>
            <w:tcW w:w="671" w:type="dxa"/>
            <w:tcBorders>
              <w:top w:val="nil"/>
              <w:left w:val="nil"/>
              <w:bottom w:val="nil"/>
              <w:right w:val="nil"/>
            </w:tcBorders>
            <w:shd w:val="clear" w:color="000000" w:fill="FFFFFF"/>
            <w:noWrap/>
            <w:vAlign w:val="center"/>
            <w:hideMark/>
          </w:tcPr>
          <w:p w14:paraId="07FD3F8B"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15 </w:t>
            </w:r>
          </w:p>
        </w:tc>
        <w:tc>
          <w:tcPr>
            <w:tcW w:w="606" w:type="dxa"/>
            <w:gridSpan w:val="2"/>
            <w:tcBorders>
              <w:top w:val="nil"/>
              <w:left w:val="nil"/>
              <w:bottom w:val="nil"/>
              <w:right w:val="nil"/>
            </w:tcBorders>
            <w:shd w:val="clear" w:color="000000" w:fill="FFFFFF"/>
            <w:noWrap/>
            <w:vAlign w:val="center"/>
            <w:hideMark/>
          </w:tcPr>
          <w:p w14:paraId="197B5AF1"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(47%)</w:t>
            </w:r>
          </w:p>
        </w:tc>
        <w:tc>
          <w:tcPr>
            <w:tcW w:w="478" w:type="dxa"/>
            <w:tcBorders>
              <w:top w:val="nil"/>
              <w:left w:val="nil"/>
              <w:bottom w:val="nil"/>
              <w:right w:val="nil"/>
            </w:tcBorders>
            <w:shd w:val="clear" w:color="000000" w:fill="FFFFFF"/>
            <w:noWrap/>
            <w:vAlign w:val="center"/>
            <w:hideMark/>
          </w:tcPr>
          <w:p w14:paraId="2C5C7FCE"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44 </w:t>
            </w:r>
          </w:p>
        </w:tc>
        <w:tc>
          <w:tcPr>
            <w:tcW w:w="606" w:type="dxa"/>
            <w:gridSpan w:val="2"/>
            <w:tcBorders>
              <w:top w:val="nil"/>
              <w:left w:val="nil"/>
              <w:bottom w:val="nil"/>
              <w:right w:val="nil"/>
            </w:tcBorders>
            <w:shd w:val="clear" w:color="000000" w:fill="FFFFFF"/>
            <w:noWrap/>
            <w:vAlign w:val="center"/>
            <w:hideMark/>
          </w:tcPr>
          <w:p w14:paraId="739FDAC6"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(46%)</w:t>
            </w:r>
          </w:p>
        </w:tc>
        <w:tc>
          <w:tcPr>
            <w:tcW w:w="478" w:type="dxa"/>
            <w:tcBorders>
              <w:top w:val="nil"/>
              <w:left w:val="nil"/>
              <w:bottom w:val="nil"/>
              <w:right w:val="nil"/>
            </w:tcBorders>
            <w:shd w:val="clear" w:color="000000" w:fill="FFFFFF"/>
            <w:noWrap/>
            <w:vAlign w:val="center"/>
            <w:hideMark/>
          </w:tcPr>
          <w:p w14:paraId="5698CF12"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38 </w:t>
            </w:r>
          </w:p>
        </w:tc>
        <w:tc>
          <w:tcPr>
            <w:tcW w:w="606" w:type="dxa"/>
            <w:gridSpan w:val="2"/>
            <w:tcBorders>
              <w:top w:val="nil"/>
              <w:left w:val="nil"/>
              <w:bottom w:val="nil"/>
              <w:right w:val="nil"/>
            </w:tcBorders>
            <w:shd w:val="clear" w:color="000000" w:fill="FFFFFF"/>
            <w:noWrap/>
            <w:vAlign w:val="center"/>
            <w:hideMark/>
          </w:tcPr>
          <w:p w14:paraId="3F4CCA05"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(47%)</w:t>
            </w:r>
          </w:p>
        </w:tc>
      </w:tr>
      <w:tr w:rsidR="00950B65" w:rsidRPr="00950B65" w14:paraId="23D46965" w14:textId="77777777">
        <w:trPr>
          <w:trHeight w:val="216"/>
          <w:jc w:val="center"/>
        </w:trPr>
        <w:tc>
          <w:tcPr>
            <w:tcW w:w="1040" w:type="dxa"/>
            <w:vMerge/>
            <w:tcBorders>
              <w:top w:val="nil"/>
              <w:left w:val="nil"/>
              <w:bottom w:val="single" w:sz="4" w:space="0" w:color="000000"/>
              <w:right w:val="single" w:sz="4" w:space="0" w:color="auto"/>
            </w:tcBorders>
            <w:vAlign w:val="center"/>
            <w:hideMark/>
          </w:tcPr>
          <w:p w14:paraId="0BCF2983" w14:textId="77777777" w:rsidR="00950B65" w:rsidRPr="00950B65" w:rsidRDefault="00950B65">
            <w:pPr>
              <w:widowControl/>
              <w:autoSpaceDE/>
              <w:autoSpaceDN/>
              <w:rPr>
                <w:b/>
                <w:bCs/>
                <w:color w:val="000000"/>
                <w:sz w:val="18"/>
                <w:szCs w:val="18"/>
                <w:lang w:eastAsia="zh-CN"/>
              </w:rPr>
            </w:pPr>
          </w:p>
        </w:tc>
        <w:tc>
          <w:tcPr>
            <w:tcW w:w="1102" w:type="dxa"/>
            <w:tcBorders>
              <w:top w:val="nil"/>
              <w:left w:val="nil"/>
              <w:bottom w:val="single" w:sz="4" w:space="0" w:color="auto"/>
              <w:right w:val="single" w:sz="4" w:space="0" w:color="auto"/>
            </w:tcBorders>
            <w:shd w:val="clear" w:color="000000" w:fill="FFFFFF"/>
            <w:noWrap/>
            <w:vAlign w:val="center"/>
            <w:hideMark/>
          </w:tcPr>
          <w:p w14:paraId="25783D5D" w14:textId="77777777" w:rsidR="00950B65" w:rsidRPr="00950B65" w:rsidRDefault="00950B65">
            <w:pPr>
              <w:widowControl/>
              <w:autoSpaceDE/>
              <w:autoSpaceDN/>
              <w:rPr>
                <w:b/>
                <w:bCs/>
                <w:color w:val="000000"/>
                <w:sz w:val="18"/>
                <w:szCs w:val="18"/>
                <w:lang w:eastAsia="zh-CN"/>
              </w:rPr>
            </w:pPr>
            <w:r w:rsidRPr="00950B65">
              <w:rPr>
                <w:b/>
                <w:bCs/>
                <w:color w:val="000000"/>
                <w:sz w:val="18"/>
                <w:szCs w:val="18"/>
                <w:lang w:eastAsia="zh-CN"/>
              </w:rPr>
              <w:t>Obesity</w:t>
            </w:r>
          </w:p>
        </w:tc>
        <w:tc>
          <w:tcPr>
            <w:tcW w:w="410" w:type="dxa"/>
            <w:tcBorders>
              <w:top w:val="nil"/>
              <w:left w:val="nil"/>
              <w:bottom w:val="single" w:sz="4" w:space="0" w:color="auto"/>
              <w:right w:val="nil"/>
            </w:tcBorders>
            <w:shd w:val="clear" w:color="000000" w:fill="FFFFFF"/>
            <w:noWrap/>
            <w:vAlign w:val="center"/>
            <w:hideMark/>
          </w:tcPr>
          <w:p w14:paraId="10D6EA29"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17 </w:t>
            </w:r>
          </w:p>
        </w:tc>
        <w:tc>
          <w:tcPr>
            <w:tcW w:w="559" w:type="dxa"/>
            <w:gridSpan w:val="2"/>
            <w:tcBorders>
              <w:top w:val="nil"/>
              <w:left w:val="nil"/>
              <w:bottom w:val="single" w:sz="4" w:space="0" w:color="auto"/>
              <w:right w:val="nil"/>
            </w:tcBorders>
            <w:shd w:val="clear" w:color="000000" w:fill="FFFFFF"/>
            <w:noWrap/>
            <w:vAlign w:val="center"/>
            <w:hideMark/>
          </w:tcPr>
          <w:p w14:paraId="1FE1E46A"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(30%)</w:t>
            </w:r>
          </w:p>
        </w:tc>
        <w:tc>
          <w:tcPr>
            <w:tcW w:w="510" w:type="dxa"/>
            <w:tcBorders>
              <w:top w:val="nil"/>
              <w:left w:val="nil"/>
              <w:bottom w:val="single" w:sz="4" w:space="0" w:color="auto"/>
              <w:right w:val="nil"/>
            </w:tcBorders>
            <w:shd w:val="clear" w:color="000000" w:fill="FFFFFF"/>
            <w:noWrap/>
            <w:vAlign w:val="center"/>
            <w:hideMark/>
          </w:tcPr>
          <w:p w14:paraId="38046EDB"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155 </w:t>
            </w:r>
          </w:p>
        </w:tc>
        <w:tc>
          <w:tcPr>
            <w:tcW w:w="541" w:type="dxa"/>
            <w:gridSpan w:val="2"/>
            <w:tcBorders>
              <w:top w:val="nil"/>
              <w:left w:val="nil"/>
              <w:bottom w:val="single" w:sz="4" w:space="0" w:color="auto"/>
              <w:right w:val="nil"/>
            </w:tcBorders>
            <w:shd w:val="clear" w:color="000000" w:fill="FFFFFF"/>
            <w:noWrap/>
            <w:vAlign w:val="center"/>
            <w:hideMark/>
          </w:tcPr>
          <w:p w14:paraId="1D1D91D1"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(28%)</w:t>
            </w:r>
          </w:p>
        </w:tc>
        <w:tc>
          <w:tcPr>
            <w:tcW w:w="510" w:type="dxa"/>
            <w:tcBorders>
              <w:top w:val="nil"/>
              <w:left w:val="nil"/>
              <w:bottom w:val="single" w:sz="4" w:space="0" w:color="auto"/>
              <w:right w:val="nil"/>
            </w:tcBorders>
            <w:shd w:val="clear" w:color="000000" w:fill="FFFFFF"/>
            <w:noWrap/>
            <w:vAlign w:val="center"/>
            <w:hideMark/>
          </w:tcPr>
          <w:p w14:paraId="126FB2A1"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146 </w:t>
            </w:r>
          </w:p>
        </w:tc>
        <w:tc>
          <w:tcPr>
            <w:tcW w:w="541" w:type="dxa"/>
            <w:gridSpan w:val="2"/>
            <w:tcBorders>
              <w:top w:val="nil"/>
              <w:left w:val="nil"/>
              <w:bottom w:val="single" w:sz="4" w:space="0" w:color="auto"/>
              <w:right w:val="single" w:sz="4" w:space="0" w:color="auto"/>
            </w:tcBorders>
            <w:shd w:val="clear" w:color="000000" w:fill="FFFFFF"/>
            <w:noWrap/>
            <w:vAlign w:val="center"/>
            <w:hideMark/>
          </w:tcPr>
          <w:p w14:paraId="62248AB3"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(28%)</w:t>
            </w:r>
          </w:p>
        </w:tc>
        <w:tc>
          <w:tcPr>
            <w:tcW w:w="510" w:type="dxa"/>
            <w:tcBorders>
              <w:top w:val="nil"/>
              <w:left w:val="nil"/>
              <w:bottom w:val="single" w:sz="4" w:space="0" w:color="auto"/>
              <w:right w:val="nil"/>
            </w:tcBorders>
            <w:shd w:val="clear" w:color="000000" w:fill="FFFFFF"/>
            <w:noWrap/>
            <w:vAlign w:val="center"/>
            <w:hideMark/>
          </w:tcPr>
          <w:p w14:paraId="2EE9E86B"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250 </w:t>
            </w:r>
          </w:p>
        </w:tc>
        <w:tc>
          <w:tcPr>
            <w:tcW w:w="541" w:type="dxa"/>
            <w:gridSpan w:val="2"/>
            <w:tcBorders>
              <w:top w:val="nil"/>
              <w:left w:val="nil"/>
              <w:bottom w:val="single" w:sz="4" w:space="0" w:color="auto"/>
              <w:right w:val="nil"/>
            </w:tcBorders>
            <w:shd w:val="clear" w:color="000000" w:fill="FFFFFF"/>
            <w:noWrap/>
            <w:vAlign w:val="center"/>
            <w:hideMark/>
          </w:tcPr>
          <w:p w14:paraId="5E862038"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(32%)</w:t>
            </w:r>
          </w:p>
        </w:tc>
        <w:tc>
          <w:tcPr>
            <w:tcW w:w="510" w:type="dxa"/>
            <w:tcBorders>
              <w:top w:val="nil"/>
              <w:left w:val="nil"/>
              <w:bottom w:val="single" w:sz="4" w:space="0" w:color="auto"/>
              <w:right w:val="nil"/>
            </w:tcBorders>
            <w:shd w:val="clear" w:color="000000" w:fill="FFFFFF"/>
            <w:noWrap/>
            <w:vAlign w:val="center"/>
            <w:hideMark/>
          </w:tcPr>
          <w:p w14:paraId="5A8EEBE5"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279 </w:t>
            </w:r>
          </w:p>
        </w:tc>
        <w:tc>
          <w:tcPr>
            <w:tcW w:w="541" w:type="dxa"/>
            <w:gridSpan w:val="2"/>
            <w:tcBorders>
              <w:top w:val="nil"/>
              <w:left w:val="nil"/>
              <w:bottom w:val="single" w:sz="4" w:space="0" w:color="auto"/>
              <w:right w:val="nil"/>
            </w:tcBorders>
            <w:shd w:val="clear" w:color="000000" w:fill="FFFFFF"/>
            <w:noWrap/>
            <w:vAlign w:val="center"/>
            <w:hideMark/>
          </w:tcPr>
          <w:p w14:paraId="37FC8B15"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(31%)</w:t>
            </w:r>
          </w:p>
        </w:tc>
        <w:tc>
          <w:tcPr>
            <w:tcW w:w="510" w:type="dxa"/>
            <w:tcBorders>
              <w:top w:val="nil"/>
              <w:left w:val="nil"/>
              <w:bottom w:val="single" w:sz="4" w:space="0" w:color="auto"/>
              <w:right w:val="nil"/>
            </w:tcBorders>
            <w:shd w:val="clear" w:color="000000" w:fill="FFFFFF"/>
            <w:noWrap/>
            <w:vAlign w:val="center"/>
            <w:hideMark/>
          </w:tcPr>
          <w:p w14:paraId="6E7064C4"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121 </w:t>
            </w:r>
          </w:p>
        </w:tc>
        <w:tc>
          <w:tcPr>
            <w:tcW w:w="541" w:type="dxa"/>
            <w:gridSpan w:val="2"/>
            <w:tcBorders>
              <w:top w:val="nil"/>
              <w:left w:val="nil"/>
              <w:bottom w:val="single" w:sz="4" w:space="0" w:color="auto"/>
              <w:right w:val="single" w:sz="4" w:space="0" w:color="auto"/>
            </w:tcBorders>
            <w:shd w:val="clear" w:color="000000" w:fill="FFFFFF"/>
            <w:noWrap/>
            <w:vAlign w:val="center"/>
            <w:hideMark/>
          </w:tcPr>
          <w:p w14:paraId="68D69F9F"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(29%)</w:t>
            </w:r>
          </w:p>
        </w:tc>
        <w:tc>
          <w:tcPr>
            <w:tcW w:w="671" w:type="dxa"/>
            <w:tcBorders>
              <w:top w:val="nil"/>
              <w:left w:val="nil"/>
              <w:bottom w:val="single" w:sz="4" w:space="0" w:color="auto"/>
              <w:right w:val="nil"/>
            </w:tcBorders>
            <w:shd w:val="clear" w:color="000000" w:fill="FFFFFF"/>
            <w:noWrap/>
            <w:vAlign w:val="center"/>
            <w:hideMark/>
          </w:tcPr>
          <w:p w14:paraId="0CB690AC"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6 </w:t>
            </w:r>
          </w:p>
        </w:tc>
        <w:tc>
          <w:tcPr>
            <w:tcW w:w="606" w:type="dxa"/>
            <w:gridSpan w:val="2"/>
            <w:tcBorders>
              <w:top w:val="nil"/>
              <w:left w:val="nil"/>
              <w:bottom w:val="single" w:sz="4" w:space="0" w:color="auto"/>
              <w:right w:val="nil"/>
            </w:tcBorders>
            <w:shd w:val="clear" w:color="000000" w:fill="FFFFFF"/>
            <w:noWrap/>
            <w:vAlign w:val="center"/>
            <w:hideMark/>
          </w:tcPr>
          <w:p w14:paraId="52D8DE44"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(16%)</w:t>
            </w:r>
          </w:p>
        </w:tc>
        <w:tc>
          <w:tcPr>
            <w:tcW w:w="478" w:type="dxa"/>
            <w:tcBorders>
              <w:top w:val="nil"/>
              <w:left w:val="nil"/>
              <w:bottom w:val="single" w:sz="4" w:space="0" w:color="auto"/>
              <w:right w:val="nil"/>
            </w:tcBorders>
            <w:shd w:val="clear" w:color="000000" w:fill="FFFFFF"/>
            <w:noWrap/>
            <w:vAlign w:val="center"/>
            <w:hideMark/>
          </w:tcPr>
          <w:p w14:paraId="64D3B0FD"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13 </w:t>
            </w:r>
          </w:p>
        </w:tc>
        <w:tc>
          <w:tcPr>
            <w:tcW w:w="606" w:type="dxa"/>
            <w:gridSpan w:val="2"/>
            <w:tcBorders>
              <w:top w:val="nil"/>
              <w:left w:val="nil"/>
              <w:bottom w:val="single" w:sz="4" w:space="0" w:color="auto"/>
              <w:right w:val="nil"/>
            </w:tcBorders>
            <w:shd w:val="clear" w:color="000000" w:fill="FFFFFF"/>
            <w:noWrap/>
            <w:vAlign w:val="center"/>
            <w:hideMark/>
          </w:tcPr>
          <w:p w14:paraId="2839D565"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(12%)</w:t>
            </w:r>
          </w:p>
        </w:tc>
        <w:tc>
          <w:tcPr>
            <w:tcW w:w="478" w:type="dxa"/>
            <w:tcBorders>
              <w:top w:val="nil"/>
              <w:left w:val="nil"/>
              <w:bottom w:val="single" w:sz="4" w:space="0" w:color="auto"/>
              <w:right w:val="nil"/>
            </w:tcBorders>
            <w:shd w:val="clear" w:color="000000" w:fill="FFFFFF"/>
            <w:noWrap/>
            <w:vAlign w:val="center"/>
            <w:hideMark/>
          </w:tcPr>
          <w:p w14:paraId="4DBC445B"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9 </w:t>
            </w:r>
          </w:p>
        </w:tc>
        <w:tc>
          <w:tcPr>
            <w:tcW w:w="606" w:type="dxa"/>
            <w:gridSpan w:val="2"/>
            <w:tcBorders>
              <w:top w:val="nil"/>
              <w:left w:val="nil"/>
              <w:bottom w:val="single" w:sz="4" w:space="0" w:color="auto"/>
              <w:right w:val="nil"/>
            </w:tcBorders>
            <w:shd w:val="clear" w:color="000000" w:fill="FFFFFF"/>
            <w:noWrap/>
            <w:vAlign w:val="center"/>
            <w:hideMark/>
          </w:tcPr>
          <w:p w14:paraId="4A972788"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(10%)</w:t>
            </w:r>
          </w:p>
        </w:tc>
      </w:tr>
      <w:tr w:rsidR="00950B65" w:rsidRPr="00950B65" w14:paraId="4434B54D" w14:textId="77777777">
        <w:trPr>
          <w:trHeight w:val="216"/>
          <w:jc w:val="center"/>
        </w:trPr>
        <w:tc>
          <w:tcPr>
            <w:tcW w:w="1040" w:type="dxa"/>
            <w:vMerge w:val="restart"/>
            <w:tcBorders>
              <w:top w:val="nil"/>
              <w:left w:val="nil"/>
              <w:bottom w:val="single" w:sz="4" w:space="0" w:color="000000"/>
              <w:right w:val="single" w:sz="4" w:space="0" w:color="auto"/>
            </w:tcBorders>
            <w:shd w:val="clear" w:color="000000" w:fill="FFFFFF"/>
            <w:vAlign w:val="center"/>
            <w:hideMark/>
          </w:tcPr>
          <w:p w14:paraId="26DC0B21" w14:textId="77777777" w:rsidR="00950B65" w:rsidRPr="00950B65" w:rsidRDefault="00950B65">
            <w:pPr>
              <w:widowControl/>
              <w:autoSpaceDE/>
              <w:autoSpaceDN/>
              <w:rPr>
                <w:b/>
                <w:bCs/>
                <w:color w:val="000000"/>
                <w:sz w:val="18"/>
                <w:szCs w:val="18"/>
                <w:lang w:eastAsia="zh-CN"/>
              </w:rPr>
            </w:pPr>
            <w:r w:rsidRPr="00950B65">
              <w:rPr>
                <w:b/>
                <w:bCs/>
                <w:color w:val="000000"/>
                <w:sz w:val="18"/>
                <w:szCs w:val="18"/>
                <w:lang w:eastAsia="zh-CN"/>
              </w:rPr>
              <w:t>Number of underlying disease conditions</w:t>
            </w:r>
          </w:p>
        </w:tc>
        <w:tc>
          <w:tcPr>
            <w:tcW w:w="1102" w:type="dxa"/>
            <w:tcBorders>
              <w:top w:val="nil"/>
              <w:left w:val="nil"/>
              <w:bottom w:val="nil"/>
              <w:right w:val="single" w:sz="4" w:space="0" w:color="auto"/>
            </w:tcBorders>
            <w:shd w:val="clear" w:color="000000" w:fill="FFFFFF"/>
            <w:noWrap/>
            <w:vAlign w:val="center"/>
            <w:hideMark/>
          </w:tcPr>
          <w:p w14:paraId="62A3B6BF" w14:textId="77777777" w:rsidR="00950B65" w:rsidRPr="00950B65" w:rsidRDefault="00950B65">
            <w:pPr>
              <w:widowControl/>
              <w:autoSpaceDE/>
              <w:autoSpaceDN/>
              <w:rPr>
                <w:b/>
                <w:bCs/>
                <w:color w:val="000000"/>
                <w:sz w:val="18"/>
                <w:szCs w:val="18"/>
                <w:lang w:eastAsia="zh-CN"/>
              </w:rPr>
            </w:pPr>
            <w:r w:rsidRPr="00950B65">
              <w:rPr>
                <w:b/>
                <w:bCs/>
                <w:color w:val="000000"/>
                <w:sz w:val="18"/>
                <w:szCs w:val="18"/>
                <w:lang w:eastAsia="zh-CN"/>
              </w:rPr>
              <w:t>None</w:t>
            </w:r>
          </w:p>
        </w:tc>
        <w:tc>
          <w:tcPr>
            <w:tcW w:w="410" w:type="dxa"/>
            <w:tcBorders>
              <w:top w:val="nil"/>
              <w:left w:val="nil"/>
              <w:bottom w:val="nil"/>
              <w:right w:val="nil"/>
            </w:tcBorders>
            <w:shd w:val="clear" w:color="000000" w:fill="FFFFFF"/>
            <w:noWrap/>
            <w:vAlign w:val="center"/>
            <w:hideMark/>
          </w:tcPr>
          <w:p w14:paraId="3DA69B59"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41 </w:t>
            </w:r>
          </w:p>
        </w:tc>
        <w:tc>
          <w:tcPr>
            <w:tcW w:w="559" w:type="dxa"/>
            <w:gridSpan w:val="2"/>
            <w:tcBorders>
              <w:top w:val="nil"/>
              <w:left w:val="nil"/>
              <w:bottom w:val="nil"/>
              <w:right w:val="nil"/>
            </w:tcBorders>
            <w:shd w:val="clear" w:color="000000" w:fill="FFFFFF"/>
            <w:noWrap/>
            <w:vAlign w:val="center"/>
            <w:hideMark/>
          </w:tcPr>
          <w:p w14:paraId="3BA276A1"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(78%)</w:t>
            </w:r>
          </w:p>
        </w:tc>
        <w:tc>
          <w:tcPr>
            <w:tcW w:w="510" w:type="dxa"/>
            <w:tcBorders>
              <w:top w:val="nil"/>
              <w:left w:val="nil"/>
              <w:bottom w:val="nil"/>
              <w:right w:val="nil"/>
            </w:tcBorders>
            <w:shd w:val="clear" w:color="000000" w:fill="FFFFFF"/>
            <w:noWrap/>
            <w:vAlign w:val="center"/>
            <w:hideMark/>
          </w:tcPr>
          <w:p w14:paraId="62ADDB66"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359 </w:t>
            </w:r>
          </w:p>
        </w:tc>
        <w:tc>
          <w:tcPr>
            <w:tcW w:w="541" w:type="dxa"/>
            <w:gridSpan w:val="2"/>
            <w:tcBorders>
              <w:top w:val="nil"/>
              <w:left w:val="nil"/>
              <w:bottom w:val="nil"/>
              <w:right w:val="nil"/>
            </w:tcBorders>
            <w:shd w:val="clear" w:color="000000" w:fill="FFFFFF"/>
            <w:noWrap/>
            <w:vAlign w:val="center"/>
            <w:hideMark/>
          </w:tcPr>
          <w:p w14:paraId="42C6BAE3"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(71%)</w:t>
            </w:r>
          </w:p>
        </w:tc>
        <w:tc>
          <w:tcPr>
            <w:tcW w:w="510" w:type="dxa"/>
            <w:tcBorders>
              <w:top w:val="nil"/>
              <w:left w:val="nil"/>
              <w:bottom w:val="nil"/>
              <w:right w:val="nil"/>
            </w:tcBorders>
            <w:shd w:val="clear" w:color="000000" w:fill="FFFFFF"/>
            <w:noWrap/>
            <w:vAlign w:val="center"/>
            <w:hideMark/>
          </w:tcPr>
          <w:p w14:paraId="5CFC6058"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329 </w:t>
            </w:r>
          </w:p>
        </w:tc>
        <w:tc>
          <w:tcPr>
            <w:tcW w:w="541" w:type="dxa"/>
            <w:gridSpan w:val="2"/>
            <w:tcBorders>
              <w:top w:val="nil"/>
              <w:left w:val="nil"/>
              <w:bottom w:val="nil"/>
              <w:right w:val="single" w:sz="4" w:space="0" w:color="auto"/>
            </w:tcBorders>
            <w:shd w:val="clear" w:color="000000" w:fill="FFFFFF"/>
            <w:noWrap/>
            <w:vAlign w:val="center"/>
            <w:hideMark/>
          </w:tcPr>
          <w:p w14:paraId="5908ED8E"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(71%)</w:t>
            </w:r>
          </w:p>
        </w:tc>
        <w:tc>
          <w:tcPr>
            <w:tcW w:w="510" w:type="dxa"/>
            <w:tcBorders>
              <w:top w:val="nil"/>
              <w:left w:val="nil"/>
              <w:bottom w:val="nil"/>
              <w:right w:val="nil"/>
            </w:tcBorders>
            <w:shd w:val="clear" w:color="000000" w:fill="FFFFFF"/>
            <w:noWrap/>
            <w:vAlign w:val="center"/>
            <w:hideMark/>
          </w:tcPr>
          <w:p w14:paraId="468E3568"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472 </w:t>
            </w:r>
          </w:p>
        </w:tc>
        <w:tc>
          <w:tcPr>
            <w:tcW w:w="541" w:type="dxa"/>
            <w:gridSpan w:val="2"/>
            <w:tcBorders>
              <w:top w:val="nil"/>
              <w:left w:val="nil"/>
              <w:bottom w:val="nil"/>
              <w:right w:val="nil"/>
            </w:tcBorders>
            <w:shd w:val="clear" w:color="000000" w:fill="FFFFFF"/>
            <w:noWrap/>
            <w:vAlign w:val="center"/>
            <w:hideMark/>
          </w:tcPr>
          <w:p w14:paraId="58A3A1EF"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(67%)</w:t>
            </w:r>
          </w:p>
        </w:tc>
        <w:tc>
          <w:tcPr>
            <w:tcW w:w="510" w:type="dxa"/>
            <w:tcBorders>
              <w:top w:val="nil"/>
              <w:left w:val="nil"/>
              <w:bottom w:val="nil"/>
              <w:right w:val="nil"/>
            </w:tcBorders>
            <w:shd w:val="clear" w:color="000000" w:fill="FFFFFF"/>
            <w:noWrap/>
            <w:vAlign w:val="center"/>
            <w:hideMark/>
          </w:tcPr>
          <w:p w14:paraId="18882EC9"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566 </w:t>
            </w:r>
          </w:p>
        </w:tc>
        <w:tc>
          <w:tcPr>
            <w:tcW w:w="541" w:type="dxa"/>
            <w:gridSpan w:val="2"/>
            <w:tcBorders>
              <w:top w:val="nil"/>
              <w:left w:val="nil"/>
              <w:bottom w:val="nil"/>
              <w:right w:val="nil"/>
            </w:tcBorders>
            <w:shd w:val="clear" w:color="000000" w:fill="FFFFFF"/>
            <w:noWrap/>
            <w:vAlign w:val="center"/>
            <w:hideMark/>
          </w:tcPr>
          <w:p w14:paraId="3B778A25"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(66%)</w:t>
            </w:r>
          </w:p>
        </w:tc>
        <w:tc>
          <w:tcPr>
            <w:tcW w:w="510" w:type="dxa"/>
            <w:tcBorders>
              <w:top w:val="nil"/>
              <w:left w:val="nil"/>
              <w:bottom w:val="nil"/>
              <w:right w:val="nil"/>
            </w:tcBorders>
            <w:shd w:val="clear" w:color="000000" w:fill="FFFFFF"/>
            <w:noWrap/>
            <w:vAlign w:val="center"/>
            <w:hideMark/>
          </w:tcPr>
          <w:p w14:paraId="73FB7EF6"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240 </w:t>
            </w:r>
          </w:p>
        </w:tc>
        <w:tc>
          <w:tcPr>
            <w:tcW w:w="541" w:type="dxa"/>
            <w:gridSpan w:val="2"/>
            <w:tcBorders>
              <w:top w:val="nil"/>
              <w:left w:val="nil"/>
              <w:bottom w:val="nil"/>
              <w:right w:val="single" w:sz="4" w:space="0" w:color="auto"/>
            </w:tcBorders>
            <w:shd w:val="clear" w:color="000000" w:fill="FFFFFF"/>
            <w:noWrap/>
            <w:vAlign w:val="center"/>
            <w:hideMark/>
          </w:tcPr>
          <w:p w14:paraId="12429530"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(62%)</w:t>
            </w:r>
          </w:p>
        </w:tc>
        <w:tc>
          <w:tcPr>
            <w:tcW w:w="671" w:type="dxa"/>
            <w:tcBorders>
              <w:top w:val="nil"/>
              <w:left w:val="nil"/>
              <w:bottom w:val="nil"/>
              <w:right w:val="nil"/>
            </w:tcBorders>
            <w:shd w:val="clear" w:color="000000" w:fill="FFFFFF"/>
            <w:noWrap/>
            <w:vAlign w:val="center"/>
            <w:hideMark/>
          </w:tcPr>
          <w:p w14:paraId="1F62029E"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28 </w:t>
            </w:r>
          </w:p>
        </w:tc>
        <w:tc>
          <w:tcPr>
            <w:tcW w:w="606" w:type="dxa"/>
            <w:gridSpan w:val="2"/>
            <w:tcBorders>
              <w:top w:val="nil"/>
              <w:left w:val="nil"/>
              <w:bottom w:val="nil"/>
              <w:right w:val="nil"/>
            </w:tcBorders>
            <w:shd w:val="clear" w:color="000000" w:fill="FFFFFF"/>
            <w:noWrap/>
            <w:vAlign w:val="center"/>
            <w:hideMark/>
          </w:tcPr>
          <w:p w14:paraId="0E0B3960"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(89%)</w:t>
            </w:r>
          </w:p>
        </w:tc>
        <w:tc>
          <w:tcPr>
            <w:tcW w:w="478" w:type="dxa"/>
            <w:tcBorders>
              <w:top w:val="nil"/>
              <w:left w:val="nil"/>
              <w:bottom w:val="nil"/>
              <w:right w:val="nil"/>
            </w:tcBorders>
            <w:shd w:val="clear" w:color="000000" w:fill="FFFFFF"/>
            <w:noWrap/>
            <w:vAlign w:val="center"/>
            <w:hideMark/>
          </w:tcPr>
          <w:p w14:paraId="5FA4C069"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88 </w:t>
            </w:r>
          </w:p>
        </w:tc>
        <w:tc>
          <w:tcPr>
            <w:tcW w:w="606" w:type="dxa"/>
            <w:gridSpan w:val="2"/>
            <w:tcBorders>
              <w:top w:val="nil"/>
              <w:left w:val="nil"/>
              <w:bottom w:val="nil"/>
              <w:right w:val="nil"/>
            </w:tcBorders>
            <w:shd w:val="clear" w:color="000000" w:fill="FFFFFF"/>
            <w:noWrap/>
            <w:vAlign w:val="center"/>
            <w:hideMark/>
          </w:tcPr>
          <w:p w14:paraId="4E766040"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(93%)</w:t>
            </w:r>
          </w:p>
        </w:tc>
        <w:tc>
          <w:tcPr>
            <w:tcW w:w="478" w:type="dxa"/>
            <w:tcBorders>
              <w:top w:val="nil"/>
              <w:left w:val="nil"/>
              <w:bottom w:val="nil"/>
              <w:right w:val="nil"/>
            </w:tcBorders>
            <w:shd w:val="clear" w:color="000000" w:fill="FFFFFF"/>
            <w:noWrap/>
            <w:vAlign w:val="center"/>
            <w:hideMark/>
          </w:tcPr>
          <w:p w14:paraId="2E574481"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71 </w:t>
            </w:r>
          </w:p>
        </w:tc>
        <w:tc>
          <w:tcPr>
            <w:tcW w:w="606" w:type="dxa"/>
            <w:gridSpan w:val="2"/>
            <w:tcBorders>
              <w:top w:val="nil"/>
              <w:left w:val="nil"/>
              <w:bottom w:val="nil"/>
              <w:right w:val="nil"/>
            </w:tcBorders>
            <w:shd w:val="clear" w:color="000000" w:fill="FFFFFF"/>
            <w:noWrap/>
            <w:vAlign w:val="center"/>
            <w:hideMark/>
          </w:tcPr>
          <w:p w14:paraId="64EBC6C1"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(93%)</w:t>
            </w:r>
          </w:p>
        </w:tc>
      </w:tr>
      <w:tr w:rsidR="00950B65" w:rsidRPr="00950B65" w14:paraId="7545F461" w14:textId="77777777">
        <w:trPr>
          <w:trHeight w:val="216"/>
          <w:jc w:val="center"/>
        </w:trPr>
        <w:tc>
          <w:tcPr>
            <w:tcW w:w="1040" w:type="dxa"/>
            <w:vMerge/>
            <w:tcBorders>
              <w:top w:val="nil"/>
              <w:left w:val="nil"/>
              <w:bottom w:val="single" w:sz="4" w:space="0" w:color="000000"/>
              <w:right w:val="single" w:sz="4" w:space="0" w:color="auto"/>
            </w:tcBorders>
            <w:vAlign w:val="center"/>
            <w:hideMark/>
          </w:tcPr>
          <w:p w14:paraId="351C26FC" w14:textId="77777777" w:rsidR="00950B65" w:rsidRPr="00950B65" w:rsidRDefault="00950B65">
            <w:pPr>
              <w:widowControl/>
              <w:autoSpaceDE/>
              <w:autoSpaceDN/>
              <w:rPr>
                <w:b/>
                <w:bCs/>
                <w:color w:val="000000"/>
                <w:sz w:val="18"/>
                <w:szCs w:val="18"/>
                <w:lang w:eastAsia="zh-CN"/>
              </w:rPr>
            </w:pPr>
          </w:p>
        </w:tc>
        <w:tc>
          <w:tcPr>
            <w:tcW w:w="1102" w:type="dxa"/>
            <w:tcBorders>
              <w:top w:val="nil"/>
              <w:left w:val="nil"/>
              <w:bottom w:val="nil"/>
              <w:right w:val="single" w:sz="4" w:space="0" w:color="auto"/>
            </w:tcBorders>
            <w:shd w:val="clear" w:color="000000" w:fill="FFFFFF"/>
            <w:noWrap/>
            <w:vAlign w:val="center"/>
            <w:hideMark/>
          </w:tcPr>
          <w:p w14:paraId="14106D7D" w14:textId="77777777" w:rsidR="00950B65" w:rsidRPr="00950B65" w:rsidRDefault="00950B65">
            <w:pPr>
              <w:widowControl/>
              <w:autoSpaceDE/>
              <w:autoSpaceDN/>
              <w:rPr>
                <w:b/>
                <w:bCs/>
                <w:color w:val="000000"/>
                <w:sz w:val="18"/>
                <w:szCs w:val="18"/>
                <w:lang w:eastAsia="zh-CN"/>
              </w:rPr>
            </w:pPr>
            <w:r w:rsidRPr="00950B65">
              <w:rPr>
                <w:b/>
                <w:bCs/>
                <w:color w:val="000000"/>
                <w:sz w:val="18"/>
                <w:szCs w:val="18"/>
                <w:lang w:eastAsia="zh-CN"/>
              </w:rPr>
              <w:t>1</w:t>
            </w:r>
          </w:p>
        </w:tc>
        <w:tc>
          <w:tcPr>
            <w:tcW w:w="410" w:type="dxa"/>
            <w:tcBorders>
              <w:top w:val="nil"/>
              <w:left w:val="nil"/>
              <w:bottom w:val="nil"/>
              <w:right w:val="nil"/>
            </w:tcBorders>
            <w:shd w:val="clear" w:color="000000" w:fill="FFFFFF"/>
            <w:noWrap/>
            <w:vAlign w:val="center"/>
            <w:hideMark/>
          </w:tcPr>
          <w:p w14:paraId="55450304"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10 </w:t>
            </w:r>
          </w:p>
        </w:tc>
        <w:tc>
          <w:tcPr>
            <w:tcW w:w="559" w:type="dxa"/>
            <w:gridSpan w:val="2"/>
            <w:tcBorders>
              <w:top w:val="nil"/>
              <w:left w:val="nil"/>
              <w:bottom w:val="nil"/>
              <w:right w:val="nil"/>
            </w:tcBorders>
            <w:shd w:val="clear" w:color="000000" w:fill="FFFFFF"/>
            <w:noWrap/>
            <w:vAlign w:val="center"/>
            <w:hideMark/>
          </w:tcPr>
          <w:p w14:paraId="5391898B"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(11%)</w:t>
            </w:r>
          </w:p>
        </w:tc>
        <w:tc>
          <w:tcPr>
            <w:tcW w:w="510" w:type="dxa"/>
            <w:tcBorders>
              <w:top w:val="nil"/>
              <w:left w:val="nil"/>
              <w:bottom w:val="nil"/>
              <w:right w:val="nil"/>
            </w:tcBorders>
            <w:shd w:val="clear" w:color="000000" w:fill="FFFFFF"/>
            <w:noWrap/>
            <w:vAlign w:val="center"/>
            <w:hideMark/>
          </w:tcPr>
          <w:p w14:paraId="11567237"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103 </w:t>
            </w:r>
          </w:p>
        </w:tc>
        <w:tc>
          <w:tcPr>
            <w:tcW w:w="541" w:type="dxa"/>
            <w:gridSpan w:val="2"/>
            <w:tcBorders>
              <w:top w:val="nil"/>
              <w:left w:val="nil"/>
              <w:bottom w:val="nil"/>
              <w:right w:val="nil"/>
            </w:tcBorders>
            <w:shd w:val="clear" w:color="000000" w:fill="FFFFFF"/>
            <w:noWrap/>
            <w:vAlign w:val="center"/>
            <w:hideMark/>
          </w:tcPr>
          <w:p w14:paraId="3C685DDB"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(15%)</w:t>
            </w:r>
          </w:p>
        </w:tc>
        <w:tc>
          <w:tcPr>
            <w:tcW w:w="510" w:type="dxa"/>
            <w:tcBorders>
              <w:top w:val="nil"/>
              <w:left w:val="nil"/>
              <w:bottom w:val="nil"/>
              <w:right w:val="nil"/>
            </w:tcBorders>
            <w:shd w:val="clear" w:color="000000" w:fill="FFFFFF"/>
            <w:noWrap/>
            <w:vAlign w:val="center"/>
            <w:hideMark/>
          </w:tcPr>
          <w:p w14:paraId="0AE5650A"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97 </w:t>
            </w:r>
          </w:p>
        </w:tc>
        <w:tc>
          <w:tcPr>
            <w:tcW w:w="541" w:type="dxa"/>
            <w:gridSpan w:val="2"/>
            <w:tcBorders>
              <w:top w:val="nil"/>
              <w:left w:val="nil"/>
              <w:bottom w:val="nil"/>
              <w:right w:val="single" w:sz="4" w:space="0" w:color="auto"/>
            </w:tcBorders>
            <w:shd w:val="clear" w:color="000000" w:fill="FFFFFF"/>
            <w:noWrap/>
            <w:vAlign w:val="center"/>
            <w:hideMark/>
          </w:tcPr>
          <w:p w14:paraId="1D61F93E"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(15%)</w:t>
            </w:r>
          </w:p>
        </w:tc>
        <w:tc>
          <w:tcPr>
            <w:tcW w:w="510" w:type="dxa"/>
            <w:tcBorders>
              <w:top w:val="nil"/>
              <w:left w:val="nil"/>
              <w:bottom w:val="nil"/>
              <w:right w:val="nil"/>
            </w:tcBorders>
            <w:shd w:val="clear" w:color="000000" w:fill="FFFFFF"/>
            <w:noWrap/>
            <w:vAlign w:val="center"/>
            <w:hideMark/>
          </w:tcPr>
          <w:p w14:paraId="52A3735F"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166 </w:t>
            </w:r>
          </w:p>
        </w:tc>
        <w:tc>
          <w:tcPr>
            <w:tcW w:w="541" w:type="dxa"/>
            <w:gridSpan w:val="2"/>
            <w:tcBorders>
              <w:top w:val="nil"/>
              <w:left w:val="nil"/>
              <w:bottom w:val="nil"/>
              <w:right w:val="nil"/>
            </w:tcBorders>
            <w:shd w:val="clear" w:color="000000" w:fill="FFFFFF"/>
            <w:noWrap/>
            <w:vAlign w:val="center"/>
            <w:hideMark/>
          </w:tcPr>
          <w:p w14:paraId="638DF806"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(18%)</w:t>
            </w:r>
          </w:p>
        </w:tc>
        <w:tc>
          <w:tcPr>
            <w:tcW w:w="510" w:type="dxa"/>
            <w:tcBorders>
              <w:top w:val="nil"/>
              <w:left w:val="nil"/>
              <w:bottom w:val="nil"/>
              <w:right w:val="nil"/>
            </w:tcBorders>
            <w:shd w:val="clear" w:color="000000" w:fill="FFFFFF"/>
            <w:noWrap/>
            <w:vAlign w:val="center"/>
            <w:hideMark/>
          </w:tcPr>
          <w:p w14:paraId="5870E953"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199 </w:t>
            </w:r>
          </w:p>
        </w:tc>
        <w:tc>
          <w:tcPr>
            <w:tcW w:w="541" w:type="dxa"/>
            <w:gridSpan w:val="2"/>
            <w:tcBorders>
              <w:top w:val="nil"/>
              <w:left w:val="nil"/>
              <w:bottom w:val="nil"/>
              <w:right w:val="nil"/>
            </w:tcBorders>
            <w:shd w:val="clear" w:color="000000" w:fill="FFFFFF"/>
            <w:noWrap/>
            <w:vAlign w:val="center"/>
            <w:hideMark/>
          </w:tcPr>
          <w:p w14:paraId="7EB40B9C"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(18%)</w:t>
            </w:r>
          </w:p>
        </w:tc>
        <w:tc>
          <w:tcPr>
            <w:tcW w:w="510" w:type="dxa"/>
            <w:tcBorders>
              <w:top w:val="nil"/>
              <w:left w:val="nil"/>
              <w:bottom w:val="nil"/>
              <w:right w:val="nil"/>
            </w:tcBorders>
            <w:shd w:val="clear" w:color="000000" w:fill="FFFFFF"/>
            <w:noWrap/>
            <w:vAlign w:val="center"/>
            <w:hideMark/>
          </w:tcPr>
          <w:p w14:paraId="5C2E668B"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97 </w:t>
            </w:r>
          </w:p>
        </w:tc>
        <w:tc>
          <w:tcPr>
            <w:tcW w:w="541" w:type="dxa"/>
            <w:gridSpan w:val="2"/>
            <w:tcBorders>
              <w:top w:val="nil"/>
              <w:left w:val="nil"/>
              <w:bottom w:val="nil"/>
              <w:right w:val="single" w:sz="4" w:space="0" w:color="auto"/>
            </w:tcBorders>
            <w:shd w:val="clear" w:color="000000" w:fill="FFFFFF"/>
            <w:noWrap/>
            <w:vAlign w:val="center"/>
            <w:hideMark/>
          </w:tcPr>
          <w:p w14:paraId="7B20BA89"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(19%)</w:t>
            </w:r>
          </w:p>
        </w:tc>
        <w:tc>
          <w:tcPr>
            <w:tcW w:w="671" w:type="dxa"/>
            <w:tcBorders>
              <w:top w:val="nil"/>
              <w:left w:val="nil"/>
              <w:bottom w:val="nil"/>
              <w:right w:val="nil"/>
            </w:tcBorders>
            <w:shd w:val="clear" w:color="000000" w:fill="FFFFFF"/>
            <w:noWrap/>
            <w:vAlign w:val="center"/>
            <w:hideMark/>
          </w:tcPr>
          <w:p w14:paraId="31A10405"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3 </w:t>
            </w:r>
          </w:p>
        </w:tc>
        <w:tc>
          <w:tcPr>
            <w:tcW w:w="606" w:type="dxa"/>
            <w:gridSpan w:val="2"/>
            <w:tcBorders>
              <w:top w:val="nil"/>
              <w:left w:val="nil"/>
              <w:bottom w:val="nil"/>
              <w:right w:val="nil"/>
            </w:tcBorders>
            <w:shd w:val="clear" w:color="000000" w:fill="FFFFFF"/>
            <w:noWrap/>
            <w:vAlign w:val="center"/>
            <w:hideMark/>
          </w:tcPr>
          <w:p w14:paraId="0923FD06"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(7%)</w:t>
            </w:r>
          </w:p>
        </w:tc>
        <w:tc>
          <w:tcPr>
            <w:tcW w:w="478" w:type="dxa"/>
            <w:tcBorders>
              <w:top w:val="nil"/>
              <w:left w:val="nil"/>
              <w:bottom w:val="nil"/>
              <w:right w:val="nil"/>
            </w:tcBorders>
            <w:shd w:val="clear" w:color="000000" w:fill="FFFFFF"/>
            <w:noWrap/>
            <w:vAlign w:val="center"/>
            <w:hideMark/>
          </w:tcPr>
          <w:p w14:paraId="44AE946A"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8 </w:t>
            </w:r>
          </w:p>
        </w:tc>
        <w:tc>
          <w:tcPr>
            <w:tcW w:w="606" w:type="dxa"/>
            <w:gridSpan w:val="2"/>
            <w:tcBorders>
              <w:top w:val="nil"/>
              <w:left w:val="nil"/>
              <w:bottom w:val="nil"/>
              <w:right w:val="nil"/>
            </w:tcBorders>
            <w:shd w:val="clear" w:color="000000" w:fill="FFFFFF"/>
            <w:noWrap/>
            <w:vAlign w:val="center"/>
            <w:hideMark/>
          </w:tcPr>
          <w:p w14:paraId="78807A0D"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(7%)</w:t>
            </w:r>
          </w:p>
        </w:tc>
        <w:tc>
          <w:tcPr>
            <w:tcW w:w="478" w:type="dxa"/>
            <w:tcBorders>
              <w:top w:val="nil"/>
              <w:left w:val="nil"/>
              <w:bottom w:val="nil"/>
              <w:right w:val="nil"/>
            </w:tcBorders>
            <w:shd w:val="clear" w:color="000000" w:fill="FFFFFF"/>
            <w:noWrap/>
            <w:vAlign w:val="center"/>
            <w:hideMark/>
          </w:tcPr>
          <w:p w14:paraId="73D732DD"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7 </w:t>
            </w:r>
          </w:p>
        </w:tc>
        <w:tc>
          <w:tcPr>
            <w:tcW w:w="606" w:type="dxa"/>
            <w:gridSpan w:val="2"/>
            <w:tcBorders>
              <w:top w:val="nil"/>
              <w:left w:val="nil"/>
              <w:bottom w:val="nil"/>
              <w:right w:val="nil"/>
            </w:tcBorders>
            <w:shd w:val="clear" w:color="000000" w:fill="FFFFFF"/>
            <w:noWrap/>
            <w:vAlign w:val="center"/>
            <w:hideMark/>
          </w:tcPr>
          <w:p w14:paraId="21C748F0"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(7%)</w:t>
            </w:r>
          </w:p>
        </w:tc>
      </w:tr>
      <w:tr w:rsidR="00950B65" w:rsidRPr="00950B65" w14:paraId="61283B2F" w14:textId="77777777">
        <w:trPr>
          <w:trHeight w:val="216"/>
          <w:jc w:val="center"/>
        </w:trPr>
        <w:tc>
          <w:tcPr>
            <w:tcW w:w="1040" w:type="dxa"/>
            <w:vMerge/>
            <w:tcBorders>
              <w:top w:val="nil"/>
              <w:left w:val="nil"/>
              <w:bottom w:val="single" w:sz="4" w:space="0" w:color="000000"/>
              <w:right w:val="single" w:sz="4" w:space="0" w:color="auto"/>
            </w:tcBorders>
            <w:vAlign w:val="center"/>
            <w:hideMark/>
          </w:tcPr>
          <w:p w14:paraId="17BD1B3C" w14:textId="77777777" w:rsidR="00950B65" w:rsidRPr="00950B65" w:rsidRDefault="00950B65">
            <w:pPr>
              <w:widowControl/>
              <w:autoSpaceDE/>
              <w:autoSpaceDN/>
              <w:rPr>
                <w:b/>
                <w:bCs/>
                <w:color w:val="000000"/>
                <w:sz w:val="18"/>
                <w:szCs w:val="18"/>
                <w:lang w:eastAsia="zh-CN"/>
              </w:rPr>
            </w:pPr>
          </w:p>
        </w:tc>
        <w:tc>
          <w:tcPr>
            <w:tcW w:w="1102" w:type="dxa"/>
            <w:tcBorders>
              <w:top w:val="nil"/>
              <w:left w:val="nil"/>
              <w:bottom w:val="nil"/>
              <w:right w:val="single" w:sz="4" w:space="0" w:color="auto"/>
            </w:tcBorders>
            <w:shd w:val="clear" w:color="000000" w:fill="FFFFFF"/>
            <w:noWrap/>
            <w:vAlign w:val="center"/>
            <w:hideMark/>
          </w:tcPr>
          <w:p w14:paraId="4CCA9926" w14:textId="77777777" w:rsidR="00950B65" w:rsidRPr="00950B65" w:rsidRDefault="00950B65">
            <w:pPr>
              <w:widowControl/>
              <w:autoSpaceDE/>
              <w:autoSpaceDN/>
              <w:rPr>
                <w:b/>
                <w:bCs/>
                <w:color w:val="000000"/>
                <w:sz w:val="18"/>
                <w:szCs w:val="18"/>
                <w:lang w:eastAsia="zh-CN"/>
              </w:rPr>
            </w:pPr>
            <w:r w:rsidRPr="00950B65">
              <w:rPr>
                <w:b/>
                <w:bCs/>
                <w:color w:val="000000"/>
                <w:sz w:val="18"/>
                <w:szCs w:val="18"/>
                <w:lang w:eastAsia="zh-CN"/>
              </w:rPr>
              <w:t>2</w:t>
            </w:r>
          </w:p>
        </w:tc>
        <w:tc>
          <w:tcPr>
            <w:tcW w:w="410" w:type="dxa"/>
            <w:tcBorders>
              <w:top w:val="nil"/>
              <w:left w:val="nil"/>
              <w:bottom w:val="nil"/>
              <w:right w:val="nil"/>
            </w:tcBorders>
            <w:shd w:val="clear" w:color="000000" w:fill="FFFFFF"/>
            <w:noWrap/>
            <w:vAlign w:val="center"/>
            <w:hideMark/>
          </w:tcPr>
          <w:p w14:paraId="1362242B"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8 </w:t>
            </w:r>
          </w:p>
        </w:tc>
        <w:tc>
          <w:tcPr>
            <w:tcW w:w="559" w:type="dxa"/>
            <w:gridSpan w:val="2"/>
            <w:tcBorders>
              <w:top w:val="nil"/>
              <w:left w:val="nil"/>
              <w:bottom w:val="nil"/>
              <w:right w:val="nil"/>
            </w:tcBorders>
            <w:shd w:val="clear" w:color="000000" w:fill="FFFFFF"/>
            <w:noWrap/>
            <w:vAlign w:val="center"/>
            <w:hideMark/>
          </w:tcPr>
          <w:p w14:paraId="37124589"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(8%)</w:t>
            </w:r>
          </w:p>
        </w:tc>
        <w:tc>
          <w:tcPr>
            <w:tcW w:w="510" w:type="dxa"/>
            <w:tcBorders>
              <w:top w:val="nil"/>
              <w:left w:val="nil"/>
              <w:bottom w:val="nil"/>
              <w:right w:val="nil"/>
            </w:tcBorders>
            <w:shd w:val="clear" w:color="000000" w:fill="FFFFFF"/>
            <w:noWrap/>
            <w:vAlign w:val="center"/>
            <w:hideMark/>
          </w:tcPr>
          <w:p w14:paraId="53027049"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67 </w:t>
            </w:r>
          </w:p>
        </w:tc>
        <w:tc>
          <w:tcPr>
            <w:tcW w:w="541" w:type="dxa"/>
            <w:gridSpan w:val="2"/>
            <w:tcBorders>
              <w:top w:val="nil"/>
              <w:left w:val="nil"/>
              <w:bottom w:val="nil"/>
              <w:right w:val="nil"/>
            </w:tcBorders>
            <w:shd w:val="clear" w:color="000000" w:fill="FFFFFF"/>
            <w:noWrap/>
            <w:vAlign w:val="center"/>
            <w:hideMark/>
          </w:tcPr>
          <w:p w14:paraId="1F9A805B"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(10%)</w:t>
            </w:r>
          </w:p>
        </w:tc>
        <w:tc>
          <w:tcPr>
            <w:tcW w:w="510" w:type="dxa"/>
            <w:tcBorders>
              <w:top w:val="nil"/>
              <w:left w:val="nil"/>
              <w:bottom w:val="nil"/>
              <w:right w:val="nil"/>
            </w:tcBorders>
            <w:shd w:val="clear" w:color="000000" w:fill="FFFFFF"/>
            <w:noWrap/>
            <w:vAlign w:val="center"/>
            <w:hideMark/>
          </w:tcPr>
          <w:p w14:paraId="053AE2C0"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63 </w:t>
            </w:r>
          </w:p>
        </w:tc>
        <w:tc>
          <w:tcPr>
            <w:tcW w:w="541" w:type="dxa"/>
            <w:gridSpan w:val="2"/>
            <w:tcBorders>
              <w:top w:val="nil"/>
              <w:left w:val="nil"/>
              <w:bottom w:val="nil"/>
              <w:right w:val="single" w:sz="4" w:space="0" w:color="auto"/>
            </w:tcBorders>
            <w:shd w:val="clear" w:color="000000" w:fill="FFFFFF"/>
            <w:noWrap/>
            <w:vAlign w:val="center"/>
            <w:hideMark/>
          </w:tcPr>
          <w:p w14:paraId="3F19A25D"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(10%)</w:t>
            </w:r>
          </w:p>
        </w:tc>
        <w:tc>
          <w:tcPr>
            <w:tcW w:w="510" w:type="dxa"/>
            <w:tcBorders>
              <w:top w:val="nil"/>
              <w:left w:val="nil"/>
              <w:bottom w:val="nil"/>
              <w:right w:val="nil"/>
            </w:tcBorders>
            <w:shd w:val="clear" w:color="000000" w:fill="FFFFFF"/>
            <w:noWrap/>
            <w:vAlign w:val="center"/>
            <w:hideMark/>
          </w:tcPr>
          <w:p w14:paraId="55768F9E"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106 </w:t>
            </w:r>
          </w:p>
        </w:tc>
        <w:tc>
          <w:tcPr>
            <w:tcW w:w="541" w:type="dxa"/>
            <w:gridSpan w:val="2"/>
            <w:tcBorders>
              <w:top w:val="nil"/>
              <w:left w:val="nil"/>
              <w:bottom w:val="nil"/>
              <w:right w:val="nil"/>
            </w:tcBorders>
            <w:shd w:val="clear" w:color="000000" w:fill="FFFFFF"/>
            <w:noWrap/>
            <w:vAlign w:val="center"/>
            <w:hideMark/>
          </w:tcPr>
          <w:p w14:paraId="40708554"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(9%)</w:t>
            </w:r>
          </w:p>
        </w:tc>
        <w:tc>
          <w:tcPr>
            <w:tcW w:w="510" w:type="dxa"/>
            <w:tcBorders>
              <w:top w:val="nil"/>
              <w:left w:val="nil"/>
              <w:bottom w:val="nil"/>
              <w:right w:val="nil"/>
            </w:tcBorders>
            <w:shd w:val="clear" w:color="000000" w:fill="FFFFFF"/>
            <w:noWrap/>
            <w:vAlign w:val="center"/>
            <w:hideMark/>
          </w:tcPr>
          <w:p w14:paraId="37B7B4B1"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112 </w:t>
            </w:r>
          </w:p>
        </w:tc>
        <w:tc>
          <w:tcPr>
            <w:tcW w:w="541" w:type="dxa"/>
            <w:gridSpan w:val="2"/>
            <w:tcBorders>
              <w:top w:val="nil"/>
              <w:left w:val="nil"/>
              <w:bottom w:val="nil"/>
              <w:right w:val="nil"/>
            </w:tcBorders>
            <w:shd w:val="clear" w:color="000000" w:fill="FFFFFF"/>
            <w:noWrap/>
            <w:vAlign w:val="center"/>
            <w:hideMark/>
          </w:tcPr>
          <w:p w14:paraId="1D9BC797"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(10%)</w:t>
            </w:r>
          </w:p>
        </w:tc>
        <w:tc>
          <w:tcPr>
            <w:tcW w:w="510" w:type="dxa"/>
            <w:tcBorders>
              <w:top w:val="nil"/>
              <w:left w:val="nil"/>
              <w:bottom w:val="nil"/>
              <w:right w:val="nil"/>
            </w:tcBorders>
            <w:shd w:val="clear" w:color="000000" w:fill="FFFFFF"/>
            <w:noWrap/>
            <w:vAlign w:val="center"/>
            <w:hideMark/>
          </w:tcPr>
          <w:p w14:paraId="7C44A4CC"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47 </w:t>
            </w:r>
          </w:p>
        </w:tc>
        <w:tc>
          <w:tcPr>
            <w:tcW w:w="541" w:type="dxa"/>
            <w:gridSpan w:val="2"/>
            <w:tcBorders>
              <w:top w:val="nil"/>
              <w:left w:val="nil"/>
              <w:bottom w:val="nil"/>
              <w:right w:val="single" w:sz="4" w:space="0" w:color="auto"/>
            </w:tcBorders>
            <w:shd w:val="clear" w:color="000000" w:fill="FFFFFF"/>
            <w:noWrap/>
            <w:vAlign w:val="center"/>
            <w:hideMark/>
          </w:tcPr>
          <w:p w14:paraId="7073281B"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(10%)</w:t>
            </w:r>
          </w:p>
        </w:tc>
        <w:tc>
          <w:tcPr>
            <w:tcW w:w="671" w:type="dxa"/>
            <w:tcBorders>
              <w:top w:val="nil"/>
              <w:left w:val="nil"/>
              <w:bottom w:val="nil"/>
              <w:right w:val="nil"/>
            </w:tcBorders>
            <w:shd w:val="clear" w:color="000000" w:fill="FFFFFF"/>
            <w:noWrap/>
            <w:vAlign w:val="center"/>
            <w:hideMark/>
          </w:tcPr>
          <w:p w14:paraId="0CD699B5"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1 </w:t>
            </w:r>
          </w:p>
        </w:tc>
        <w:tc>
          <w:tcPr>
            <w:tcW w:w="606" w:type="dxa"/>
            <w:gridSpan w:val="2"/>
            <w:tcBorders>
              <w:top w:val="nil"/>
              <w:left w:val="nil"/>
              <w:bottom w:val="nil"/>
              <w:right w:val="nil"/>
            </w:tcBorders>
            <w:shd w:val="clear" w:color="000000" w:fill="FFFFFF"/>
            <w:noWrap/>
            <w:vAlign w:val="center"/>
            <w:hideMark/>
          </w:tcPr>
          <w:p w14:paraId="1FD37F03"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(2%)</w:t>
            </w:r>
          </w:p>
        </w:tc>
        <w:tc>
          <w:tcPr>
            <w:tcW w:w="478" w:type="dxa"/>
            <w:tcBorders>
              <w:top w:val="nil"/>
              <w:left w:val="nil"/>
              <w:bottom w:val="nil"/>
              <w:right w:val="nil"/>
            </w:tcBorders>
            <w:shd w:val="clear" w:color="000000" w:fill="FFFFFF"/>
            <w:noWrap/>
            <w:vAlign w:val="center"/>
            <w:hideMark/>
          </w:tcPr>
          <w:p w14:paraId="0FBC49CB"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1 </w:t>
            </w:r>
          </w:p>
        </w:tc>
        <w:tc>
          <w:tcPr>
            <w:tcW w:w="606" w:type="dxa"/>
            <w:gridSpan w:val="2"/>
            <w:tcBorders>
              <w:top w:val="nil"/>
              <w:left w:val="nil"/>
              <w:bottom w:val="nil"/>
              <w:right w:val="nil"/>
            </w:tcBorders>
            <w:shd w:val="clear" w:color="000000" w:fill="FFFFFF"/>
            <w:noWrap/>
            <w:vAlign w:val="center"/>
            <w:hideMark/>
          </w:tcPr>
          <w:p w14:paraId="4567B0F6"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(0%)</w:t>
            </w:r>
          </w:p>
        </w:tc>
        <w:tc>
          <w:tcPr>
            <w:tcW w:w="478" w:type="dxa"/>
            <w:tcBorders>
              <w:top w:val="nil"/>
              <w:left w:val="nil"/>
              <w:bottom w:val="nil"/>
              <w:right w:val="nil"/>
            </w:tcBorders>
            <w:shd w:val="clear" w:color="000000" w:fill="FFFFFF"/>
            <w:noWrap/>
            <w:vAlign w:val="center"/>
            <w:hideMark/>
          </w:tcPr>
          <w:p w14:paraId="35FC9A65"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1 </w:t>
            </w:r>
          </w:p>
        </w:tc>
        <w:tc>
          <w:tcPr>
            <w:tcW w:w="606" w:type="dxa"/>
            <w:gridSpan w:val="2"/>
            <w:tcBorders>
              <w:top w:val="nil"/>
              <w:left w:val="nil"/>
              <w:bottom w:val="nil"/>
              <w:right w:val="nil"/>
            </w:tcBorders>
            <w:shd w:val="clear" w:color="000000" w:fill="FFFFFF"/>
            <w:noWrap/>
            <w:vAlign w:val="center"/>
            <w:hideMark/>
          </w:tcPr>
          <w:p w14:paraId="36BBE40B"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(0%)</w:t>
            </w:r>
          </w:p>
        </w:tc>
      </w:tr>
      <w:tr w:rsidR="00950B65" w:rsidRPr="00950B65" w14:paraId="1B78EF74" w14:textId="77777777">
        <w:trPr>
          <w:trHeight w:val="216"/>
          <w:jc w:val="center"/>
        </w:trPr>
        <w:tc>
          <w:tcPr>
            <w:tcW w:w="1040" w:type="dxa"/>
            <w:vMerge/>
            <w:tcBorders>
              <w:top w:val="nil"/>
              <w:left w:val="nil"/>
              <w:bottom w:val="single" w:sz="4" w:space="0" w:color="000000"/>
              <w:right w:val="single" w:sz="4" w:space="0" w:color="auto"/>
            </w:tcBorders>
            <w:vAlign w:val="center"/>
            <w:hideMark/>
          </w:tcPr>
          <w:p w14:paraId="5F7354F6" w14:textId="77777777" w:rsidR="00950B65" w:rsidRPr="00950B65" w:rsidRDefault="00950B65">
            <w:pPr>
              <w:widowControl/>
              <w:autoSpaceDE/>
              <w:autoSpaceDN/>
              <w:rPr>
                <w:b/>
                <w:bCs/>
                <w:color w:val="000000"/>
                <w:sz w:val="18"/>
                <w:szCs w:val="18"/>
                <w:lang w:eastAsia="zh-CN"/>
              </w:rPr>
            </w:pPr>
          </w:p>
        </w:tc>
        <w:tc>
          <w:tcPr>
            <w:tcW w:w="1102" w:type="dxa"/>
            <w:tcBorders>
              <w:top w:val="nil"/>
              <w:left w:val="nil"/>
              <w:bottom w:val="single" w:sz="4" w:space="0" w:color="auto"/>
              <w:right w:val="single" w:sz="4" w:space="0" w:color="auto"/>
            </w:tcBorders>
            <w:shd w:val="clear" w:color="000000" w:fill="FFFFFF"/>
            <w:noWrap/>
            <w:vAlign w:val="center"/>
            <w:hideMark/>
          </w:tcPr>
          <w:p w14:paraId="668F47DE" w14:textId="77777777" w:rsidR="00950B65" w:rsidRPr="00950B65" w:rsidRDefault="00950B65">
            <w:pPr>
              <w:widowControl/>
              <w:autoSpaceDE/>
              <w:autoSpaceDN/>
              <w:rPr>
                <w:b/>
                <w:bCs/>
                <w:color w:val="000000"/>
                <w:sz w:val="18"/>
                <w:szCs w:val="18"/>
                <w:lang w:eastAsia="zh-CN"/>
              </w:rPr>
            </w:pPr>
            <w:r w:rsidRPr="00950B65">
              <w:rPr>
                <w:b/>
                <w:bCs/>
                <w:color w:val="000000"/>
                <w:sz w:val="18"/>
                <w:szCs w:val="18"/>
                <w:lang w:eastAsia="zh-CN"/>
              </w:rPr>
              <w:t>≥3</w:t>
            </w:r>
          </w:p>
        </w:tc>
        <w:tc>
          <w:tcPr>
            <w:tcW w:w="410" w:type="dxa"/>
            <w:tcBorders>
              <w:top w:val="nil"/>
              <w:left w:val="nil"/>
              <w:bottom w:val="single" w:sz="4" w:space="0" w:color="auto"/>
              <w:right w:val="nil"/>
            </w:tcBorders>
            <w:shd w:val="clear" w:color="000000" w:fill="FFFFFF"/>
            <w:noWrap/>
            <w:vAlign w:val="center"/>
            <w:hideMark/>
          </w:tcPr>
          <w:p w14:paraId="21C4FC12"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3 </w:t>
            </w:r>
          </w:p>
        </w:tc>
        <w:tc>
          <w:tcPr>
            <w:tcW w:w="559" w:type="dxa"/>
            <w:gridSpan w:val="2"/>
            <w:tcBorders>
              <w:top w:val="nil"/>
              <w:left w:val="nil"/>
              <w:bottom w:val="single" w:sz="4" w:space="0" w:color="auto"/>
              <w:right w:val="nil"/>
            </w:tcBorders>
            <w:shd w:val="clear" w:color="000000" w:fill="FFFFFF"/>
            <w:noWrap/>
            <w:vAlign w:val="center"/>
            <w:hideMark/>
          </w:tcPr>
          <w:p w14:paraId="1D071203"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(2%)</w:t>
            </w:r>
          </w:p>
        </w:tc>
        <w:tc>
          <w:tcPr>
            <w:tcW w:w="510" w:type="dxa"/>
            <w:tcBorders>
              <w:top w:val="nil"/>
              <w:left w:val="nil"/>
              <w:bottom w:val="single" w:sz="4" w:space="0" w:color="auto"/>
              <w:right w:val="nil"/>
            </w:tcBorders>
            <w:shd w:val="clear" w:color="000000" w:fill="FFFFFF"/>
            <w:noWrap/>
            <w:vAlign w:val="center"/>
            <w:hideMark/>
          </w:tcPr>
          <w:p w14:paraId="334ABDE7"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34 </w:t>
            </w:r>
          </w:p>
        </w:tc>
        <w:tc>
          <w:tcPr>
            <w:tcW w:w="541" w:type="dxa"/>
            <w:gridSpan w:val="2"/>
            <w:tcBorders>
              <w:top w:val="nil"/>
              <w:left w:val="nil"/>
              <w:bottom w:val="single" w:sz="4" w:space="0" w:color="auto"/>
              <w:right w:val="nil"/>
            </w:tcBorders>
            <w:shd w:val="clear" w:color="000000" w:fill="FFFFFF"/>
            <w:noWrap/>
            <w:vAlign w:val="center"/>
            <w:hideMark/>
          </w:tcPr>
          <w:p w14:paraId="55642554"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(4%)</w:t>
            </w:r>
          </w:p>
        </w:tc>
        <w:tc>
          <w:tcPr>
            <w:tcW w:w="510" w:type="dxa"/>
            <w:tcBorders>
              <w:top w:val="nil"/>
              <w:left w:val="nil"/>
              <w:bottom w:val="single" w:sz="4" w:space="0" w:color="auto"/>
              <w:right w:val="nil"/>
            </w:tcBorders>
            <w:shd w:val="clear" w:color="000000" w:fill="FFFFFF"/>
            <w:noWrap/>
            <w:vAlign w:val="center"/>
            <w:hideMark/>
          </w:tcPr>
          <w:p w14:paraId="7DF8DC42"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31 </w:t>
            </w:r>
          </w:p>
        </w:tc>
        <w:tc>
          <w:tcPr>
            <w:tcW w:w="541" w:type="dxa"/>
            <w:gridSpan w:val="2"/>
            <w:tcBorders>
              <w:top w:val="nil"/>
              <w:left w:val="nil"/>
              <w:bottom w:val="single" w:sz="4" w:space="0" w:color="auto"/>
              <w:right w:val="single" w:sz="4" w:space="0" w:color="auto"/>
            </w:tcBorders>
            <w:shd w:val="clear" w:color="000000" w:fill="FFFFFF"/>
            <w:noWrap/>
            <w:vAlign w:val="center"/>
            <w:hideMark/>
          </w:tcPr>
          <w:p w14:paraId="4F26BA86"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(4%)</w:t>
            </w:r>
          </w:p>
        </w:tc>
        <w:tc>
          <w:tcPr>
            <w:tcW w:w="510" w:type="dxa"/>
            <w:tcBorders>
              <w:top w:val="nil"/>
              <w:left w:val="nil"/>
              <w:bottom w:val="single" w:sz="4" w:space="0" w:color="auto"/>
              <w:right w:val="nil"/>
            </w:tcBorders>
            <w:shd w:val="clear" w:color="000000" w:fill="FFFFFF"/>
            <w:noWrap/>
            <w:vAlign w:val="center"/>
            <w:hideMark/>
          </w:tcPr>
          <w:p w14:paraId="1BCE8BC3"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77 </w:t>
            </w:r>
          </w:p>
        </w:tc>
        <w:tc>
          <w:tcPr>
            <w:tcW w:w="541" w:type="dxa"/>
            <w:gridSpan w:val="2"/>
            <w:tcBorders>
              <w:top w:val="nil"/>
              <w:left w:val="nil"/>
              <w:bottom w:val="single" w:sz="4" w:space="0" w:color="auto"/>
              <w:right w:val="nil"/>
            </w:tcBorders>
            <w:shd w:val="clear" w:color="000000" w:fill="FFFFFF"/>
            <w:noWrap/>
            <w:vAlign w:val="center"/>
            <w:hideMark/>
          </w:tcPr>
          <w:p w14:paraId="5DD46C96"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(6%)</w:t>
            </w:r>
          </w:p>
        </w:tc>
        <w:tc>
          <w:tcPr>
            <w:tcW w:w="510" w:type="dxa"/>
            <w:tcBorders>
              <w:top w:val="nil"/>
              <w:left w:val="nil"/>
              <w:bottom w:val="single" w:sz="4" w:space="0" w:color="auto"/>
              <w:right w:val="nil"/>
            </w:tcBorders>
            <w:shd w:val="clear" w:color="000000" w:fill="FFFFFF"/>
            <w:noWrap/>
            <w:vAlign w:val="center"/>
            <w:hideMark/>
          </w:tcPr>
          <w:p w14:paraId="3956B1E6"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82 </w:t>
            </w:r>
          </w:p>
        </w:tc>
        <w:tc>
          <w:tcPr>
            <w:tcW w:w="541" w:type="dxa"/>
            <w:gridSpan w:val="2"/>
            <w:tcBorders>
              <w:top w:val="nil"/>
              <w:left w:val="nil"/>
              <w:bottom w:val="single" w:sz="4" w:space="0" w:color="auto"/>
              <w:right w:val="nil"/>
            </w:tcBorders>
            <w:shd w:val="clear" w:color="000000" w:fill="FFFFFF"/>
            <w:noWrap/>
            <w:vAlign w:val="center"/>
            <w:hideMark/>
          </w:tcPr>
          <w:p w14:paraId="4DF3A49D"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(6%)</w:t>
            </w:r>
          </w:p>
        </w:tc>
        <w:tc>
          <w:tcPr>
            <w:tcW w:w="510" w:type="dxa"/>
            <w:tcBorders>
              <w:top w:val="nil"/>
              <w:left w:val="nil"/>
              <w:bottom w:val="single" w:sz="4" w:space="0" w:color="auto"/>
              <w:right w:val="nil"/>
            </w:tcBorders>
            <w:shd w:val="clear" w:color="000000" w:fill="FFFFFF"/>
            <w:noWrap/>
            <w:vAlign w:val="center"/>
            <w:hideMark/>
          </w:tcPr>
          <w:p w14:paraId="16FEEFA2"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39 </w:t>
            </w:r>
          </w:p>
        </w:tc>
        <w:tc>
          <w:tcPr>
            <w:tcW w:w="541" w:type="dxa"/>
            <w:gridSpan w:val="2"/>
            <w:tcBorders>
              <w:top w:val="nil"/>
              <w:left w:val="nil"/>
              <w:bottom w:val="single" w:sz="4" w:space="0" w:color="auto"/>
              <w:right w:val="single" w:sz="4" w:space="0" w:color="auto"/>
            </w:tcBorders>
            <w:shd w:val="clear" w:color="000000" w:fill="FFFFFF"/>
            <w:noWrap/>
            <w:vAlign w:val="center"/>
            <w:hideMark/>
          </w:tcPr>
          <w:p w14:paraId="4D3BD019"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(8%)</w:t>
            </w:r>
          </w:p>
        </w:tc>
        <w:tc>
          <w:tcPr>
            <w:tcW w:w="671" w:type="dxa"/>
            <w:tcBorders>
              <w:top w:val="nil"/>
              <w:left w:val="nil"/>
              <w:bottom w:val="single" w:sz="4" w:space="0" w:color="auto"/>
              <w:right w:val="nil"/>
            </w:tcBorders>
            <w:shd w:val="clear" w:color="000000" w:fill="FFFFFF"/>
            <w:noWrap/>
            <w:vAlign w:val="center"/>
            <w:hideMark/>
          </w:tcPr>
          <w:p w14:paraId="0AAB3C68"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1 </w:t>
            </w:r>
          </w:p>
        </w:tc>
        <w:tc>
          <w:tcPr>
            <w:tcW w:w="606" w:type="dxa"/>
            <w:gridSpan w:val="2"/>
            <w:tcBorders>
              <w:top w:val="nil"/>
              <w:left w:val="nil"/>
              <w:bottom w:val="single" w:sz="4" w:space="0" w:color="auto"/>
              <w:right w:val="nil"/>
            </w:tcBorders>
            <w:shd w:val="clear" w:color="000000" w:fill="FFFFFF"/>
            <w:noWrap/>
            <w:vAlign w:val="center"/>
            <w:hideMark/>
          </w:tcPr>
          <w:p w14:paraId="663915C8"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(2%)</w:t>
            </w:r>
          </w:p>
        </w:tc>
        <w:tc>
          <w:tcPr>
            <w:tcW w:w="478" w:type="dxa"/>
            <w:tcBorders>
              <w:top w:val="nil"/>
              <w:left w:val="nil"/>
              <w:bottom w:val="single" w:sz="4" w:space="0" w:color="auto"/>
              <w:right w:val="nil"/>
            </w:tcBorders>
            <w:shd w:val="clear" w:color="000000" w:fill="FFFFFF"/>
            <w:noWrap/>
            <w:vAlign w:val="center"/>
            <w:hideMark/>
          </w:tcPr>
          <w:p w14:paraId="370575BE" w14:textId="77777777" w:rsidR="00950B65" w:rsidRPr="00950B65" w:rsidRDefault="00950B65">
            <w:pPr>
              <w:widowControl/>
              <w:autoSpaceDE/>
              <w:autoSpaceDN/>
              <w:jc w:val="right"/>
              <w:rPr>
                <w:color w:val="000000"/>
                <w:sz w:val="18"/>
                <w:szCs w:val="18"/>
                <w:lang w:eastAsia="zh-CN"/>
              </w:rPr>
            </w:pPr>
            <w:r w:rsidRPr="00950B65">
              <w:rPr>
                <w:color w:val="000000"/>
                <w:sz w:val="18"/>
                <w:szCs w:val="18"/>
                <w:lang w:eastAsia="zh-CN"/>
              </w:rPr>
              <w:t xml:space="preserve"> - </w:t>
            </w:r>
          </w:p>
        </w:tc>
        <w:tc>
          <w:tcPr>
            <w:tcW w:w="606" w:type="dxa"/>
            <w:gridSpan w:val="2"/>
            <w:tcBorders>
              <w:top w:val="nil"/>
              <w:left w:val="nil"/>
              <w:bottom w:val="single" w:sz="4" w:space="0" w:color="auto"/>
              <w:right w:val="nil"/>
            </w:tcBorders>
            <w:shd w:val="clear" w:color="000000" w:fill="FFFFFF"/>
            <w:noWrap/>
            <w:vAlign w:val="center"/>
            <w:hideMark/>
          </w:tcPr>
          <w:p w14:paraId="6782DCED"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w:t>
            </w:r>
          </w:p>
        </w:tc>
        <w:tc>
          <w:tcPr>
            <w:tcW w:w="478" w:type="dxa"/>
            <w:tcBorders>
              <w:top w:val="nil"/>
              <w:left w:val="nil"/>
              <w:bottom w:val="single" w:sz="4" w:space="0" w:color="auto"/>
              <w:right w:val="nil"/>
            </w:tcBorders>
            <w:shd w:val="clear" w:color="000000" w:fill="FFFFFF"/>
            <w:noWrap/>
            <w:vAlign w:val="center"/>
            <w:hideMark/>
          </w:tcPr>
          <w:p w14:paraId="22626750" w14:textId="77777777" w:rsidR="00950B65" w:rsidRPr="00950B65" w:rsidRDefault="00950B65">
            <w:pPr>
              <w:widowControl/>
              <w:autoSpaceDE/>
              <w:autoSpaceDN/>
              <w:jc w:val="right"/>
              <w:rPr>
                <w:color w:val="000000"/>
                <w:sz w:val="18"/>
                <w:szCs w:val="18"/>
                <w:lang w:eastAsia="zh-CN"/>
              </w:rPr>
            </w:pPr>
            <w:r w:rsidRPr="00950B65">
              <w:rPr>
                <w:color w:val="000000"/>
                <w:sz w:val="18"/>
                <w:szCs w:val="18"/>
                <w:lang w:eastAsia="zh-CN"/>
              </w:rPr>
              <w:t xml:space="preserve"> - </w:t>
            </w:r>
          </w:p>
        </w:tc>
        <w:tc>
          <w:tcPr>
            <w:tcW w:w="606" w:type="dxa"/>
            <w:gridSpan w:val="2"/>
            <w:tcBorders>
              <w:top w:val="nil"/>
              <w:left w:val="nil"/>
              <w:bottom w:val="single" w:sz="4" w:space="0" w:color="auto"/>
              <w:right w:val="nil"/>
            </w:tcBorders>
            <w:shd w:val="clear" w:color="000000" w:fill="FFFFFF"/>
            <w:noWrap/>
            <w:vAlign w:val="center"/>
            <w:hideMark/>
          </w:tcPr>
          <w:p w14:paraId="34221B2A"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w:t>
            </w:r>
          </w:p>
        </w:tc>
      </w:tr>
      <w:tr w:rsidR="00950B65" w:rsidRPr="00950B65" w14:paraId="3EDFD0F9" w14:textId="77777777">
        <w:trPr>
          <w:trHeight w:val="216"/>
          <w:jc w:val="center"/>
        </w:trPr>
        <w:tc>
          <w:tcPr>
            <w:tcW w:w="1040" w:type="dxa"/>
            <w:vMerge w:val="restart"/>
            <w:tcBorders>
              <w:top w:val="nil"/>
              <w:left w:val="nil"/>
              <w:bottom w:val="single" w:sz="4" w:space="0" w:color="000000"/>
              <w:right w:val="single" w:sz="4" w:space="0" w:color="auto"/>
            </w:tcBorders>
            <w:shd w:val="clear" w:color="000000" w:fill="FFFFFF"/>
            <w:vAlign w:val="center"/>
            <w:hideMark/>
          </w:tcPr>
          <w:p w14:paraId="0986FCC7" w14:textId="77777777" w:rsidR="00950B65" w:rsidRPr="00950B65" w:rsidRDefault="00950B65">
            <w:pPr>
              <w:widowControl/>
              <w:autoSpaceDE/>
              <w:autoSpaceDN/>
              <w:rPr>
                <w:b/>
                <w:bCs/>
                <w:color w:val="000000"/>
                <w:sz w:val="18"/>
                <w:szCs w:val="18"/>
                <w:lang w:eastAsia="zh-CN"/>
              </w:rPr>
            </w:pPr>
            <w:r w:rsidRPr="00950B65">
              <w:rPr>
                <w:b/>
                <w:bCs/>
                <w:color w:val="000000"/>
                <w:sz w:val="18"/>
                <w:szCs w:val="18"/>
                <w:lang w:eastAsia="zh-CN"/>
              </w:rPr>
              <w:t>Time since the most recent immunological event</w:t>
            </w:r>
          </w:p>
        </w:tc>
        <w:tc>
          <w:tcPr>
            <w:tcW w:w="1102" w:type="dxa"/>
            <w:tcBorders>
              <w:top w:val="nil"/>
              <w:left w:val="nil"/>
              <w:bottom w:val="nil"/>
              <w:right w:val="single" w:sz="4" w:space="0" w:color="auto"/>
            </w:tcBorders>
            <w:shd w:val="clear" w:color="000000" w:fill="FFFFFF"/>
            <w:noWrap/>
            <w:vAlign w:val="center"/>
            <w:hideMark/>
          </w:tcPr>
          <w:p w14:paraId="1A9C0449" w14:textId="77777777" w:rsidR="00950B65" w:rsidRPr="00950B65" w:rsidRDefault="00950B65">
            <w:pPr>
              <w:widowControl/>
              <w:autoSpaceDE/>
              <w:autoSpaceDN/>
              <w:rPr>
                <w:b/>
                <w:bCs/>
                <w:color w:val="000000"/>
                <w:sz w:val="18"/>
                <w:szCs w:val="18"/>
                <w:lang w:eastAsia="zh-CN"/>
              </w:rPr>
            </w:pPr>
            <w:r w:rsidRPr="00950B65">
              <w:rPr>
                <w:b/>
                <w:bCs/>
                <w:color w:val="000000"/>
                <w:sz w:val="18"/>
                <w:szCs w:val="18"/>
                <w:lang w:eastAsia="zh-CN"/>
              </w:rPr>
              <w:t>&lt; 1 month</w:t>
            </w:r>
          </w:p>
        </w:tc>
        <w:tc>
          <w:tcPr>
            <w:tcW w:w="410" w:type="dxa"/>
            <w:tcBorders>
              <w:top w:val="nil"/>
              <w:left w:val="nil"/>
              <w:bottom w:val="nil"/>
              <w:right w:val="nil"/>
            </w:tcBorders>
            <w:shd w:val="clear" w:color="000000" w:fill="FFFFFF"/>
            <w:noWrap/>
            <w:vAlign w:val="center"/>
            <w:hideMark/>
          </w:tcPr>
          <w:p w14:paraId="6E5D1B84"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4 </w:t>
            </w:r>
          </w:p>
        </w:tc>
        <w:tc>
          <w:tcPr>
            <w:tcW w:w="559" w:type="dxa"/>
            <w:gridSpan w:val="2"/>
            <w:tcBorders>
              <w:top w:val="nil"/>
              <w:left w:val="nil"/>
              <w:bottom w:val="nil"/>
              <w:right w:val="nil"/>
            </w:tcBorders>
            <w:shd w:val="clear" w:color="000000" w:fill="FFFFFF"/>
            <w:noWrap/>
            <w:vAlign w:val="center"/>
            <w:hideMark/>
          </w:tcPr>
          <w:p w14:paraId="04F57D3C"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(4%)</w:t>
            </w:r>
          </w:p>
        </w:tc>
        <w:tc>
          <w:tcPr>
            <w:tcW w:w="510" w:type="dxa"/>
            <w:tcBorders>
              <w:top w:val="nil"/>
              <w:left w:val="nil"/>
              <w:bottom w:val="nil"/>
              <w:right w:val="nil"/>
            </w:tcBorders>
            <w:shd w:val="clear" w:color="000000" w:fill="FFFFFF"/>
            <w:noWrap/>
            <w:vAlign w:val="center"/>
            <w:hideMark/>
          </w:tcPr>
          <w:p w14:paraId="58D21806"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183 </w:t>
            </w:r>
          </w:p>
        </w:tc>
        <w:tc>
          <w:tcPr>
            <w:tcW w:w="541" w:type="dxa"/>
            <w:gridSpan w:val="2"/>
            <w:tcBorders>
              <w:top w:val="nil"/>
              <w:left w:val="nil"/>
              <w:bottom w:val="nil"/>
              <w:right w:val="nil"/>
            </w:tcBorders>
            <w:shd w:val="clear" w:color="000000" w:fill="FFFFFF"/>
            <w:noWrap/>
            <w:vAlign w:val="center"/>
            <w:hideMark/>
          </w:tcPr>
          <w:p w14:paraId="0EF084FC"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(33%)</w:t>
            </w:r>
          </w:p>
        </w:tc>
        <w:tc>
          <w:tcPr>
            <w:tcW w:w="510" w:type="dxa"/>
            <w:tcBorders>
              <w:top w:val="nil"/>
              <w:left w:val="nil"/>
              <w:bottom w:val="nil"/>
              <w:right w:val="nil"/>
            </w:tcBorders>
            <w:shd w:val="clear" w:color="000000" w:fill="FFFFFF"/>
            <w:noWrap/>
            <w:vAlign w:val="center"/>
            <w:hideMark/>
          </w:tcPr>
          <w:p w14:paraId="3C2A731E"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181 </w:t>
            </w:r>
          </w:p>
        </w:tc>
        <w:tc>
          <w:tcPr>
            <w:tcW w:w="541" w:type="dxa"/>
            <w:gridSpan w:val="2"/>
            <w:tcBorders>
              <w:top w:val="nil"/>
              <w:left w:val="nil"/>
              <w:bottom w:val="nil"/>
              <w:right w:val="single" w:sz="4" w:space="0" w:color="auto"/>
            </w:tcBorders>
            <w:shd w:val="clear" w:color="000000" w:fill="FFFFFF"/>
            <w:noWrap/>
            <w:vAlign w:val="center"/>
            <w:hideMark/>
          </w:tcPr>
          <w:p w14:paraId="438F08E2"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(35%)</w:t>
            </w:r>
          </w:p>
        </w:tc>
        <w:tc>
          <w:tcPr>
            <w:tcW w:w="510" w:type="dxa"/>
            <w:tcBorders>
              <w:top w:val="nil"/>
              <w:left w:val="nil"/>
              <w:bottom w:val="nil"/>
              <w:right w:val="nil"/>
            </w:tcBorders>
            <w:shd w:val="clear" w:color="000000" w:fill="FFFFFF"/>
            <w:noWrap/>
            <w:vAlign w:val="center"/>
            <w:hideMark/>
          </w:tcPr>
          <w:p w14:paraId="6154AEC6"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48 </w:t>
            </w:r>
          </w:p>
        </w:tc>
        <w:tc>
          <w:tcPr>
            <w:tcW w:w="541" w:type="dxa"/>
            <w:gridSpan w:val="2"/>
            <w:tcBorders>
              <w:top w:val="nil"/>
              <w:left w:val="nil"/>
              <w:bottom w:val="nil"/>
              <w:right w:val="nil"/>
            </w:tcBorders>
            <w:shd w:val="clear" w:color="000000" w:fill="FFFFFF"/>
            <w:noWrap/>
            <w:vAlign w:val="center"/>
            <w:hideMark/>
          </w:tcPr>
          <w:p w14:paraId="08C1D89F"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(5%)</w:t>
            </w:r>
          </w:p>
        </w:tc>
        <w:tc>
          <w:tcPr>
            <w:tcW w:w="510" w:type="dxa"/>
            <w:tcBorders>
              <w:top w:val="nil"/>
              <w:left w:val="nil"/>
              <w:bottom w:val="nil"/>
              <w:right w:val="nil"/>
            </w:tcBorders>
            <w:shd w:val="clear" w:color="000000" w:fill="FFFFFF"/>
            <w:noWrap/>
            <w:vAlign w:val="center"/>
            <w:hideMark/>
          </w:tcPr>
          <w:p w14:paraId="0F9FF473"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187 </w:t>
            </w:r>
          </w:p>
        </w:tc>
        <w:tc>
          <w:tcPr>
            <w:tcW w:w="541" w:type="dxa"/>
            <w:gridSpan w:val="2"/>
            <w:tcBorders>
              <w:top w:val="nil"/>
              <w:left w:val="nil"/>
              <w:bottom w:val="nil"/>
              <w:right w:val="nil"/>
            </w:tcBorders>
            <w:shd w:val="clear" w:color="000000" w:fill="FFFFFF"/>
            <w:noWrap/>
            <w:vAlign w:val="center"/>
            <w:hideMark/>
          </w:tcPr>
          <w:p w14:paraId="0671AB75"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(19%)</w:t>
            </w:r>
          </w:p>
        </w:tc>
        <w:tc>
          <w:tcPr>
            <w:tcW w:w="510" w:type="dxa"/>
            <w:tcBorders>
              <w:top w:val="nil"/>
              <w:left w:val="nil"/>
              <w:bottom w:val="nil"/>
              <w:right w:val="nil"/>
            </w:tcBorders>
            <w:shd w:val="clear" w:color="000000" w:fill="FFFFFF"/>
            <w:noWrap/>
            <w:vAlign w:val="center"/>
            <w:hideMark/>
          </w:tcPr>
          <w:p w14:paraId="51CB6C83"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153 </w:t>
            </w:r>
          </w:p>
        </w:tc>
        <w:tc>
          <w:tcPr>
            <w:tcW w:w="541" w:type="dxa"/>
            <w:gridSpan w:val="2"/>
            <w:tcBorders>
              <w:top w:val="nil"/>
              <w:left w:val="nil"/>
              <w:bottom w:val="nil"/>
              <w:right w:val="single" w:sz="4" w:space="0" w:color="auto"/>
            </w:tcBorders>
            <w:shd w:val="clear" w:color="000000" w:fill="FFFFFF"/>
            <w:noWrap/>
            <w:vAlign w:val="center"/>
            <w:hideMark/>
          </w:tcPr>
          <w:p w14:paraId="040EC299"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(39%)</w:t>
            </w:r>
          </w:p>
        </w:tc>
        <w:tc>
          <w:tcPr>
            <w:tcW w:w="671" w:type="dxa"/>
            <w:tcBorders>
              <w:top w:val="nil"/>
              <w:left w:val="nil"/>
              <w:bottom w:val="nil"/>
              <w:right w:val="nil"/>
            </w:tcBorders>
            <w:shd w:val="clear" w:color="000000" w:fill="FFFFFF"/>
            <w:noWrap/>
            <w:vAlign w:val="center"/>
            <w:hideMark/>
          </w:tcPr>
          <w:p w14:paraId="454C155D" w14:textId="77777777" w:rsidR="00950B65" w:rsidRPr="00950B65" w:rsidRDefault="00950B65">
            <w:pPr>
              <w:widowControl/>
              <w:autoSpaceDE/>
              <w:autoSpaceDN/>
              <w:jc w:val="right"/>
              <w:rPr>
                <w:color w:val="000000"/>
                <w:sz w:val="18"/>
                <w:szCs w:val="18"/>
                <w:lang w:eastAsia="zh-CN"/>
              </w:rPr>
            </w:pPr>
            <w:r w:rsidRPr="00950B65">
              <w:rPr>
                <w:color w:val="000000"/>
                <w:sz w:val="18"/>
                <w:szCs w:val="18"/>
                <w:lang w:eastAsia="zh-CN"/>
              </w:rPr>
              <w:t xml:space="preserve"> - </w:t>
            </w:r>
          </w:p>
        </w:tc>
        <w:tc>
          <w:tcPr>
            <w:tcW w:w="606" w:type="dxa"/>
            <w:gridSpan w:val="2"/>
            <w:tcBorders>
              <w:top w:val="nil"/>
              <w:left w:val="nil"/>
              <w:bottom w:val="nil"/>
              <w:right w:val="nil"/>
            </w:tcBorders>
            <w:shd w:val="clear" w:color="000000" w:fill="FFFFFF"/>
            <w:noWrap/>
            <w:vAlign w:val="center"/>
            <w:hideMark/>
          </w:tcPr>
          <w:p w14:paraId="12DC69F4"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w:t>
            </w:r>
          </w:p>
        </w:tc>
        <w:tc>
          <w:tcPr>
            <w:tcW w:w="478" w:type="dxa"/>
            <w:tcBorders>
              <w:top w:val="nil"/>
              <w:left w:val="nil"/>
              <w:bottom w:val="nil"/>
              <w:right w:val="nil"/>
            </w:tcBorders>
            <w:shd w:val="clear" w:color="000000" w:fill="FFFFFF"/>
            <w:noWrap/>
            <w:vAlign w:val="center"/>
            <w:hideMark/>
          </w:tcPr>
          <w:p w14:paraId="2CD96EF6"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24 </w:t>
            </w:r>
          </w:p>
        </w:tc>
        <w:tc>
          <w:tcPr>
            <w:tcW w:w="606" w:type="dxa"/>
            <w:gridSpan w:val="2"/>
            <w:tcBorders>
              <w:top w:val="nil"/>
              <w:left w:val="nil"/>
              <w:bottom w:val="nil"/>
              <w:right w:val="nil"/>
            </w:tcBorders>
            <w:shd w:val="clear" w:color="000000" w:fill="FFFFFF"/>
            <w:noWrap/>
            <w:vAlign w:val="center"/>
            <w:hideMark/>
          </w:tcPr>
          <w:p w14:paraId="2C82AB7C"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(27%)</w:t>
            </w:r>
          </w:p>
        </w:tc>
        <w:tc>
          <w:tcPr>
            <w:tcW w:w="478" w:type="dxa"/>
            <w:tcBorders>
              <w:top w:val="nil"/>
              <w:left w:val="nil"/>
              <w:bottom w:val="nil"/>
              <w:right w:val="nil"/>
            </w:tcBorders>
            <w:shd w:val="clear" w:color="000000" w:fill="FFFFFF"/>
            <w:noWrap/>
            <w:vAlign w:val="center"/>
            <w:hideMark/>
          </w:tcPr>
          <w:p w14:paraId="2BF97EE7"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24 </w:t>
            </w:r>
          </w:p>
        </w:tc>
        <w:tc>
          <w:tcPr>
            <w:tcW w:w="606" w:type="dxa"/>
            <w:gridSpan w:val="2"/>
            <w:tcBorders>
              <w:top w:val="nil"/>
              <w:left w:val="nil"/>
              <w:bottom w:val="nil"/>
              <w:right w:val="nil"/>
            </w:tcBorders>
            <w:shd w:val="clear" w:color="000000" w:fill="FFFFFF"/>
            <w:noWrap/>
            <w:vAlign w:val="center"/>
            <w:hideMark/>
          </w:tcPr>
          <w:p w14:paraId="1D862901"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(32%)</w:t>
            </w:r>
          </w:p>
        </w:tc>
      </w:tr>
      <w:tr w:rsidR="00950B65" w:rsidRPr="00950B65" w14:paraId="7FC7343E" w14:textId="77777777">
        <w:trPr>
          <w:trHeight w:val="216"/>
          <w:jc w:val="center"/>
        </w:trPr>
        <w:tc>
          <w:tcPr>
            <w:tcW w:w="1040" w:type="dxa"/>
            <w:vMerge/>
            <w:tcBorders>
              <w:top w:val="nil"/>
              <w:left w:val="nil"/>
              <w:bottom w:val="single" w:sz="4" w:space="0" w:color="000000"/>
              <w:right w:val="single" w:sz="4" w:space="0" w:color="auto"/>
            </w:tcBorders>
            <w:vAlign w:val="center"/>
            <w:hideMark/>
          </w:tcPr>
          <w:p w14:paraId="2B60B07B" w14:textId="77777777" w:rsidR="00950B65" w:rsidRPr="00950B65" w:rsidRDefault="00950B65">
            <w:pPr>
              <w:widowControl/>
              <w:autoSpaceDE/>
              <w:autoSpaceDN/>
              <w:rPr>
                <w:b/>
                <w:bCs/>
                <w:color w:val="000000"/>
                <w:sz w:val="18"/>
                <w:szCs w:val="18"/>
                <w:lang w:eastAsia="zh-CN"/>
              </w:rPr>
            </w:pPr>
          </w:p>
        </w:tc>
        <w:tc>
          <w:tcPr>
            <w:tcW w:w="1102" w:type="dxa"/>
            <w:tcBorders>
              <w:top w:val="nil"/>
              <w:left w:val="nil"/>
              <w:bottom w:val="nil"/>
              <w:right w:val="single" w:sz="4" w:space="0" w:color="auto"/>
            </w:tcBorders>
            <w:shd w:val="clear" w:color="000000" w:fill="FFFFFF"/>
            <w:noWrap/>
            <w:vAlign w:val="center"/>
            <w:hideMark/>
          </w:tcPr>
          <w:p w14:paraId="375F3839" w14:textId="77777777" w:rsidR="00950B65" w:rsidRPr="00950B65" w:rsidRDefault="00950B65">
            <w:pPr>
              <w:widowControl/>
              <w:autoSpaceDE/>
              <w:autoSpaceDN/>
              <w:rPr>
                <w:b/>
                <w:bCs/>
                <w:color w:val="000000"/>
                <w:sz w:val="18"/>
                <w:szCs w:val="18"/>
                <w:lang w:eastAsia="zh-CN"/>
              </w:rPr>
            </w:pPr>
            <w:r w:rsidRPr="00950B65">
              <w:rPr>
                <w:b/>
                <w:bCs/>
                <w:color w:val="000000"/>
                <w:sz w:val="18"/>
                <w:szCs w:val="18"/>
                <w:lang w:eastAsia="zh-CN"/>
              </w:rPr>
              <w:t>1-6 months</w:t>
            </w:r>
          </w:p>
        </w:tc>
        <w:tc>
          <w:tcPr>
            <w:tcW w:w="410" w:type="dxa"/>
            <w:tcBorders>
              <w:top w:val="nil"/>
              <w:left w:val="nil"/>
              <w:bottom w:val="nil"/>
              <w:right w:val="nil"/>
            </w:tcBorders>
            <w:shd w:val="clear" w:color="000000" w:fill="FFFFFF"/>
            <w:noWrap/>
            <w:vAlign w:val="center"/>
            <w:hideMark/>
          </w:tcPr>
          <w:p w14:paraId="5AFCBEDE"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46 </w:t>
            </w:r>
          </w:p>
        </w:tc>
        <w:tc>
          <w:tcPr>
            <w:tcW w:w="559" w:type="dxa"/>
            <w:gridSpan w:val="2"/>
            <w:tcBorders>
              <w:top w:val="nil"/>
              <w:left w:val="nil"/>
              <w:bottom w:val="nil"/>
              <w:right w:val="nil"/>
            </w:tcBorders>
            <w:shd w:val="clear" w:color="000000" w:fill="FFFFFF"/>
            <w:noWrap/>
            <w:vAlign w:val="center"/>
            <w:hideMark/>
          </w:tcPr>
          <w:p w14:paraId="2D333486"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(74%)</w:t>
            </w:r>
          </w:p>
        </w:tc>
        <w:tc>
          <w:tcPr>
            <w:tcW w:w="510" w:type="dxa"/>
            <w:tcBorders>
              <w:top w:val="nil"/>
              <w:left w:val="nil"/>
              <w:bottom w:val="nil"/>
              <w:right w:val="nil"/>
            </w:tcBorders>
            <w:shd w:val="clear" w:color="000000" w:fill="FFFFFF"/>
            <w:noWrap/>
            <w:vAlign w:val="center"/>
            <w:hideMark/>
          </w:tcPr>
          <w:p w14:paraId="2072C569"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254 </w:t>
            </w:r>
          </w:p>
        </w:tc>
        <w:tc>
          <w:tcPr>
            <w:tcW w:w="541" w:type="dxa"/>
            <w:gridSpan w:val="2"/>
            <w:tcBorders>
              <w:top w:val="nil"/>
              <w:left w:val="nil"/>
              <w:bottom w:val="nil"/>
              <w:right w:val="nil"/>
            </w:tcBorders>
            <w:shd w:val="clear" w:color="000000" w:fill="FFFFFF"/>
            <w:noWrap/>
            <w:vAlign w:val="center"/>
            <w:hideMark/>
          </w:tcPr>
          <w:p w14:paraId="6E0C009E"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(46%)</w:t>
            </w:r>
          </w:p>
        </w:tc>
        <w:tc>
          <w:tcPr>
            <w:tcW w:w="510" w:type="dxa"/>
            <w:tcBorders>
              <w:top w:val="nil"/>
              <w:left w:val="nil"/>
              <w:bottom w:val="nil"/>
              <w:right w:val="nil"/>
            </w:tcBorders>
            <w:shd w:val="clear" w:color="000000" w:fill="FFFFFF"/>
            <w:noWrap/>
            <w:vAlign w:val="center"/>
            <w:hideMark/>
          </w:tcPr>
          <w:p w14:paraId="5D80A56F"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221 </w:t>
            </w:r>
          </w:p>
        </w:tc>
        <w:tc>
          <w:tcPr>
            <w:tcW w:w="541" w:type="dxa"/>
            <w:gridSpan w:val="2"/>
            <w:tcBorders>
              <w:top w:val="nil"/>
              <w:left w:val="nil"/>
              <w:bottom w:val="nil"/>
              <w:right w:val="single" w:sz="4" w:space="0" w:color="auto"/>
            </w:tcBorders>
            <w:shd w:val="clear" w:color="000000" w:fill="FFFFFF"/>
            <w:noWrap/>
            <w:vAlign w:val="center"/>
            <w:hideMark/>
          </w:tcPr>
          <w:p w14:paraId="2B576CB7"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(43%)</w:t>
            </w:r>
          </w:p>
        </w:tc>
        <w:tc>
          <w:tcPr>
            <w:tcW w:w="510" w:type="dxa"/>
            <w:tcBorders>
              <w:top w:val="nil"/>
              <w:left w:val="nil"/>
              <w:bottom w:val="nil"/>
              <w:right w:val="nil"/>
            </w:tcBorders>
            <w:shd w:val="clear" w:color="000000" w:fill="FFFFFF"/>
            <w:noWrap/>
            <w:vAlign w:val="center"/>
            <w:hideMark/>
          </w:tcPr>
          <w:p w14:paraId="53F276B4"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234 </w:t>
            </w:r>
          </w:p>
        </w:tc>
        <w:tc>
          <w:tcPr>
            <w:tcW w:w="541" w:type="dxa"/>
            <w:gridSpan w:val="2"/>
            <w:tcBorders>
              <w:top w:val="nil"/>
              <w:left w:val="nil"/>
              <w:bottom w:val="nil"/>
              <w:right w:val="nil"/>
            </w:tcBorders>
            <w:shd w:val="clear" w:color="000000" w:fill="FFFFFF"/>
            <w:noWrap/>
            <w:vAlign w:val="center"/>
            <w:hideMark/>
          </w:tcPr>
          <w:p w14:paraId="17C0C982"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(23%)</w:t>
            </w:r>
          </w:p>
        </w:tc>
        <w:tc>
          <w:tcPr>
            <w:tcW w:w="510" w:type="dxa"/>
            <w:tcBorders>
              <w:top w:val="nil"/>
              <w:left w:val="nil"/>
              <w:bottom w:val="nil"/>
              <w:right w:val="nil"/>
            </w:tcBorders>
            <w:shd w:val="clear" w:color="000000" w:fill="FFFFFF"/>
            <w:noWrap/>
            <w:vAlign w:val="center"/>
            <w:hideMark/>
          </w:tcPr>
          <w:p w14:paraId="59FF4C34"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209 </w:t>
            </w:r>
          </w:p>
        </w:tc>
        <w:tc>
          <w:tcPr>
            <w:tcW w:w="541" w:type="dxa"/>
            <w:gridSpan w:val="2"/>
            <w:tcBorders>
              <w:top w:val="nil"/>
              <w:left w:val="nil"/>
              <w:bottom w:val="nil"/>
              <w:right w:val="nil"/>
            </w:tcBorders>
            <w:shd w:val="clear" w:color="000000" w:fill="FFFFFF"/>
            <w:noWrap/>
            <w:vAlign w:val="center"/>
            <w:hideMark/>
          </w:tcPr>
          <w:p w14:paraId="321B47C6"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(18%)</w:t>
            </w:r>
          </w:p>
        </w:tc>
        <w:tc>
          <w:tcPr>
            <w:tcW w:w="510" w:type="dxa"/>
            <w:tcBorders>
              <w:top w:val="nil"/>
              <w:left w:val="nil"/>
              <w:bottom w:val="nil"/>
              <w:right w:val="nil"/>
            </w:tcBorders>
            <w:shd w:val="clear" w:color="000000" w:fill="FFFFFF"/>
            <w:noWrap/>
            <w:vAlign w:val="center"/>
            <w:hideMark/>
          </w:tcPr>
          <w:p w14:paraId="5B9D4B73"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72 </w:t>
            </w:r>
          </w:p>
        </w:tc>
        <w:tc>
          <w:tcPr>
            <w:tcW w:w="541" w:type="dxa"/>
            <w:gridSpan w:val="2"/>
            <w:tcBorders>
              <w:top w:val="nil"/>
              <w:left w:val="nil"/>
              <w:bottom w:val="nil"/>
              <w:right w:val="single" w:sz="4" w:space="0" w:color="auto"/>
            </w:tcBorders>
            <w:shd w:val="clear" w:color="000000" w:fill="FFFFFF"/>
            <w:noWrap/>
            <w:vAlign w:val="center"/>
            <w:hideMark/>
          </w:tcPr>
          <w:p w14:paraId="3C64506C"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(12%)</w:t>
            </w:r>
          </w:p>
        </w:tc>
        <w:tc>
          <w:tcPr>
            <w:tcW w:w="671" w:type="dxa"/>
            <w:tcBorders>
              <w:top w:val="nil"/>
              <w:left w:val="nil"/>
              <w:bottom w:val="nil"/>
              <w:right w:val="nil"/>
            </w:tcBorders>
            <w:shd w:val="clear" w:color="000000" w:fill="FFFFFF"/>
            <w:noWrap/>
            <w:vAlign w:val="center"/>
            <w:hideMark/>
          </w:tcPr>
          <w:p w14:paraId="6F6E0A4F"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27 </w:t>
            </w:r>
          </w:p>
        </w:tc>
        <w:tc>
          <w:tcPr>
            <w:tcW w:w="606" w:type="dxa"/>
            <w:gridSpan w:val="2"/>
            <w:tcBorders>
              <w:top w:val="nil"/>
              <w:left w:val="nil"/>
              <w:bottom w:val="nil"/>
              <w:right w:val="nil"/>
            </w:tcBorders>
            <w:shd w:val="clear" w:color="000000" w:fill="FFFFFF"/>
            <w:noWrap/>
            <w:vAlign w:val="center"/>
            <w:hideMark/>
          </w:tcPr>
          <w:p w14:paraId="6B8E790D"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(85%)</w:t>
            </w:r>
          </w:p>
        </w:tc>
        <w:tc>
          <w:tcPr>
            <w:tcW w:w="478" w:type="dxa"/>
            <w:tcBorders>
              <w:top w:val="nil"/>
              <w:left w:val="nil"/>
              <w:bottom w:val="nil"/>
              <w:right w:val="nil"/>
            </w:tcBorders>
            <w:shd w:val="clear" w:color="000000" w:fill="FFFFFF"/>
            <w:noWrap/>
            <w:vAlign w:val="center"/>
            <w:hideMark/>
          </w:tcPr>
          <w:p w14:paraId="53C6C768"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54 </w:t>
            </w:r>
          </w:p>
        </w:tc>
        <w:tc>
          <w:tcPr>
            <w:tcW w:w="606" w:type="dxa"/>
            <w:gridSpan w:val="2"/>
            <w:tcBorders>
              <w:top w:val="nil"/>
              <w:left w:val="nil"/>
              <w:bottom w:val="nil"/>
              <w:right w:val="nil"/>
            </w:tcBorders>
            <w:shd w:val="clear" w:color="000000" w:fill="FFFFFF"/>
            <w:noWrap/>
            <w:vAlign w:val="center"/>
            <w:hideMark/>
          </w:tcPr>
          <w:p w14:paraId="0BDCB8FA"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(57%)</w:t>
            </w:r>
          </w:p>
        </w:tc>
        <w:tc>
          <w:tcPr>
            <w:tcW w:w="478" w:type="dxa"/>
            <w:tcBorders>
              <w:top w:val="nil"/>
              <w:left w:val="nil"/>
              <w:bottom w:val="nil"/>
              <w:right w:val="nil"/>
            </w:tcBorders>
            <w:shd w:val="clear" w:color="000000" w:fill="FFFFFF"/>
            <w:noWrap/>
            <w:vAlign w:val="center"/>
            <w:hideMark/>
          </w:tcPr>
          <w:p w14:paraId="2DB0FA48"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37 </w:t>
            </w:r>
          </w:p>
        </w:tc>
        <w:tc>
          <w:tcPr>
            <w:tcW w:w="606" w:type="dxa"/>
            <w:gridSpan w:val="2"/>
            <w:tcBorders>
              <w:top w:val="nil"/>
              <w:left w:val="nil"/>
              <w:bottom w:val="nil"/>
              <w:right w:val="nil"/>
            </w:tcBorders>
            <w:shd w:val="clear" w:color="000000" w:fill="FFFFFF"/>
            <w:noWrap/>
            <w:vAlign w:val="center"/>
            <w:hideMark/>
          </w:tcPr>
          <w:p w14:paraId="797E5D1E"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(50%)</w:t>
            </w:r>
          </w:p>
        </w:tc>
      </w:tr>
      <w:tr w:rsidR="00950B65" w:rsidRPr="00950B65" w14:paraId="4C299323" w14:textId="77777777">
        <w:trPr>
          <w:trHeight w:val="216"/>
          <w:jc w:val="center"/>
        </w:trPr>
        <w:tc>
          <w:tcPr>
            <w:tcW w:w="1040" w:type="dxa"/>
            <w:vMerge/>
            <w:tcBorders>
              <w:top w:val="nil"/>
              <w:left w:val="nil"/>
              <w:bottom w:val="single" w:sz="4" w:space="0" w:color="000000"/>
              <w:right w:val="single" w:sz="4" w:space="0" w:color="auto"/>
            </w:tcBorders>
            <w:vAlign w:val="center"/>
            <w:hideMark/>
          </w:tcPr>
          <w:p w14:paraId="182C2164" w14:textId="77777777" w:rsidR="00950B65" w:rsidRPr="00950B65" w:rsidRDefault="00950B65">
            <w:pPr>
              <w:widowControl/>
              <w:autoSpaceDE/>
              <w:autoSpaceDN/>
              <w:rPr>
                <w:b/>
                <w:bCs/>
                <w:color w:val="000000"/>
                <w:sz w:val="18"/>
                <w:szCs w:val="18"/>
                <w:lang w:eastAsia="zh-CN"/>
              </w:rPr>
            </w:pPr>
          </w:p>
        </w:tc>
        <w:tc>
          <w:tcPr>
            <w:tcW w:w="1102" w:type="dxa"/>
            <w:tcBorders>
              <w:top w:val="nil"/>
              <w:left w:val="nil"/>
              <w:bottom w:val="nil"/>
              <w:right w:val="single" w:sz="4" w:space="0" w:color="auto"/>
            </w:tcBorders>
            <w:shd w:val="clear" w:color="000000" w:fill="FFFFFF"/>
            <w:noWrap/>
            <w:vAlign w:val="center"/>
            <w:hideMark/>
          </w:tcPr>
          <w:p w14:paraId="7009BE56" w14:textId="77777777" w:rsidR="00950B65" w:rsidRPr="00950B65" w:rsidRDefault="00950B65">
            <w:pPr>
              <w:widowControl/>
              <w:autoSpaceDE/>
              <w:autoSpaceDN/>
              <w:rPr>
                <w:b/>
                <w:bCs/>
                <w:color w:val="000000"/>
                <w:sz w:val="18"/>
                <w:szCs w:val="18"/>
                <w:lang w:eastAsia="zh-CN"/>
              </w:rPr>
            </w:pPr>
            <w:r w:rsidRPr="00950B65">
              <w:rPr>
                <w:b/>
                <w:bCs/>
                <w:color w:val="000000"/>
                <w:sz w:val="18"/>
                <w:szCs w:val="18"/>
                <w:lang w:eastAsia="zh-CN"/>
              </w:rPr>
              <w:t>6-12 months</w:t>
            </w:r>
          </w:p>
        </w:tc>
        <w:tc>
          <w:tcPr>
            <w:tcW w:w="410" w:type="dxa"/>
            <w:tcBorders>
              <w:top w:val="nil"/>
              <w:left w:val="nil"/>
              <w:bottom w:val="nil"/>
              <w:right w:val="nil"/>
            </w:tcBorders>
            <w:shd w:val="clear" w:color="000000" w:fill="FFFFFF"/>
            <w:noWrap/>
            <w:vAlign w:val="center"/>
            <w:hideMark/>
          </w:tcPr>
          <w:p w14:paraId="40D7CE3F"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12 </w:t>
            </w:r>
          </w:p>
        </w:tc>
        <w:tc>
          <w:tcPr>
            <w:tcW w:w="559" w:type="dxa"/>
            <w:gridSpan w:val="2"/>
            <w:tcBorders>
              <w:top w:val="nil"/>
              <w:left w:val="nil"/>
              <w:bottom w:val="nil"/>
              <w:right w:val="nil"/>
            </w:tcBorders>
            <w:shd w:val="clear" w:color="000000" w:fill="FFFFFF"/>
            <w:noWrap/>
            <w:vAlign w:val="center"/>
            <w:hideMark/>
          </w:tcPr>
          <w:p w14:paraId="32101B08"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(23%)</w:t>
            </w:r>
          </w:p>
        </w:tc>
        <w:tc>
          <w:tcPr>
            <w:tcW w:w="510" w:type="dxa"/>
            <w:tcBorders>
              <w:top w:val="nil"/>
              <w:left w:val="nil"/>
              <w:bottom w:val="nil"/>
              <w:right w:val="nil"/>
            </w:tcBorders>
            <w:shd w:val="clear" w:color="000000" w:fill="FFFFFF"/>
            <w:noWrap/>
            <w:vAlign w:val="center"/>
            <w:hideMark/>
          </w:tcPr>
          <w:p w14:paraId="2EE9DB13"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124 </w:t>
            </w:r>
          </w:p>
        </w:tc>
        <w:tc>
          <w:tcPr>
            <w:tcW w:w="541" w:type="dxa"/>
            <w:gridSpan w:val="2"/>
            <w:tcBorders>
              <w:top w:val="nil"/>
              <w:left w:val="nil"/>
              <w:bottom w:val="nil"/>
              <w:right w:val="nil"/>
            </w:tcBorders>
            <w:shd w:val="clear" w:color="000000" w:fill="FFFFFF"/>
            <w:noWrap/>
            <w:vAlign w:val="center"/>
            <w:hideMark/>
          </w:tcPr>
          <w:p w14:paraId="5C862139"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(21%)</w:t>
            </w:r>
          </w:p>
        </w:tc>
        <w:tc>
          <w:tcPr>
            <w:tcW w:w="510" w:type="dxa"/>
            <w:tcBorders>
              <w:top w:val="nil"/>
              <w:left w:val="nil"/>
              <w:bottom w:val="nil"/>
              <w:right w:val="nil"/>
            </w:tcBorders>
            <w:shd w:val="clear" w:color="000000" w:fill="FFFFFF"/>
            <w:noWrap/>
            <w:vAlign w:val="center"/>
            <w:hideMark/>
          </w:tcPr>
          <w:p w14:paraId="20B55FD3"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116 </w:t>
            </w:r>
          </w:p>
        </w:tc>
        <w:tc>
          <w:tcPr>
            <w:tcW w:w="541" w:type="dxa"/>
            <w:gridSpan w:val="2"/>
            <w:tcBorders>
              <w:top w:val="nil"/>
              <w:left w:val="nil"/>
              <w:bottom w:val="nil"/>
              <w:right w:val="single" w:sz="4" w:space="0" w:color="auto"/>
            </w:tcBorders>
            <w:shd w:val="clear" w:color="000000" w:fill="FFFFFF"/>
            <w:noWrap/>
            <w:vAlign w:val="center"/>
            <w:hideMark/>
          </w:tcPr>
          <w:p w14:paraId="6929EC81"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(21%)</w:t>
            </w:r>
          </w:p>
        </w:tc>
        <w:tc>
          <w:tcPr>
            <w:tcW w:w="510" w:type="dxa"/>
            <w:tcBorders>
              <w:top w:val="nil"/>
              <w:left w:val="nil"/>
              <w:bottom w:val="nil"/>
              <w:right w:val="nil"/>
            </w:tcBorders>
            <w:shd w:val="clear" w:color="000000" w:fill="FFFFFF"/>
            <w:noWrap/>
            <w:vAlign w:val="center"/>
            <w:hideMark/>
          </w:tcPr>
          <w:p w14:paraId="0862FC50"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534 </w:t>
            </w:r>
          </w:p>
        </w:tc>
        <w:tc>
          <w:tcPr>
            <w:tcW w:w="541" w:type="dxa"/>
            <w:gridSpan w:val="2"/>
            <w:tcBorders>
              <w:top w:val="nil"/>
              <w:left w:val="nil"/>
              <w:bottom w:val="nil"/>
              <w:right w:val="nil"/>
            </w:tcBorders>
            <w:shd w:val="clear" w:color="000000" w:fill="FFFFFF"/>
            <w:noWrap/>
            <w:vAlign w:val="center"/>
            <w:hideMark/>
          </w:tcPr>
          <w:p w14:paraId="58764EAB"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(72%)</w:t>
            </w:r>
          </w:p>
        </w:tc>
        <w:tc>
          <w:tcPr>
            <w:tcW w:w="510" w:type="dxa"/>
            <w:tcBorders>
              <w:top w:val="nil"/>
              <w:left w:val="nil"/>
              <w:bottom w:val="nil"/>
              <w:right w:val="nil"/>
            </w:tcBorders>
            <w:shd w:val="clear" w:color="000000" w:fill="FFFFFF"/>
            <w:noWrap/>
            <w:vAlign w:val="center"/>
            <w:hideMark/>
          </w:tcPr>
          <w:p w14:paraId="4DB4EC82"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560 </w:t>
            </w:r>
          </w:p>
        </w:tc>
        <w:tc>
          <w:tcPr>
            <w:tcW w:w="541" w:type="dxa"/>
            <w:gridSpan w:val="2"/>
            <w:tcBorders>
              <w:top w:val="nil"/>
              <w:left w:val="nil"/>
              <w:bottom w:val="nil"/>
              <w:right w:val="nil"/>
            </w:tcBorders>
            <w:shd w:val="clear" w:color="000000" w:fill="FFFFFF"/>
            <w:noWrap/>
            <w:vAlign w:val="center"/>
            <w:hideMark/>
          </w:tcPr>
          <w:p w14:paraId="30E210C4"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(63%)</w:t>
            </w:r>
          </w:p>
        </w:tc>
        <w:tc>
          <w:tcPr>
            <w:tcW w:w="510" w:type="dxa"/>
            <w:tcBorders>
              <w:top w:val="nil"/>
              <w:left w:val="nil"/>
              <w:bottom w:val="nil"/>
              <w:right w:val="nil"/>
            </w:tcBorders>
            <w:shd w:val="clear" w:color="000000" w:fill="FFFFFF"/>
            <w:noWrap/>
            <w:vAlign w:val="center"/>
            <w:hideMark/>
          </w:tcPr>
          <w:p w14:paraId="6BAA0B5D"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198 </w:t>
            </w:r>
          </w:p>
        </w:tc>
        <w:tc>
          <w:tcPr>
            <w:tcW w:w="541" w:type="dxa"/>
            <w:gridSpan w:val="2"/>
            <w:tcBorders>
              <w:top w:val="nil"/>
              <w:left w:val="nil"/>
              <w:bottom w:val="nil"/>
              <w:right w:val="single" w:sz="4" w:space="0" w:color="auto"/>
            </w:tcBorders>
            <w:shd w:val="clear" w:color="000000" w:fill="FFFFFF"/>
            <w:noWrap/>
            <w:vAlign w:val="center"/>
            <w:hideMark/>
          </w:tcPr>
          <w:p w14:paraId="7582D8A8"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(48%)</w:t>
            </w:r>
          </w:p>
        </w:tc>
        <w:tc>
          <w:tcPr>
            <w:tcW w:w="671" w:type="dxa"/>
            <w:tcBorders>
              <w:top w:val="nil"/>
              <w:left w:val="nil"/>
              <w:bottom w:val="nil"/>
              <w:right w:val="nil"/>
            </w:tcBorders>
            <w:shd w:val="clear" w:color="000000" w:fill="FFFFFF"/>
            <w:noWrap/>
            <w:vAlign w:val="center"/>
            <w:hideMark/>
          </w:tcPr>
          <w:p w14:paraId="37BE9832"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1 </w:t>
            </w:r>
          </w:p>
        </w:tc>
        <w:tc>
          <w:tcPr>
            <w:tcW w:w="606" w:type="dxa"/>
            <w:gridSpan w:val="2"/>
            <w:tcBorders>
              <w:top w:val="nil"/>
              <w:left w:val="nil"/>
              <w:bottom w:val="nil"/>
              <w:right w:val="nil"/>
            </w:tcBorders>
            <w:shd w:val="clear" w:color="000000" w:fill="FFFFFF"/>
            <w:noWrap/>
            <w:vAlign w:val="center"/>
            <w:hideMark/>
          </w:tcPr>
          <w:p w14:paraId="25E1970C"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(2%)</w:t>
            </w:r>
          </w:p>
        </w:tc>
        <w:tc>
          <w:tcPr>
            <w:tcW w:w="478" w:type="dxa"/>
            <w:tcBorders>
              <w:top w:val="nil"/>
              <w:left w:val="nil"/>
              <w:bottom w:val="nil"/>
              <w:right w:val="nil"/>
            </w:tcBorders>
            <w:shd w:val="clear" w:color="000000" w:fill="FFFFFF"/>
            <w:noWrap/>
            <w:vAlign w:val="center"/>
            <w:hideMark/>
          </w:tcPr>
          <w:p w14:paraId="5A6C7BE1"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7 </w:t>
            </w:r>
          </w:p>
        </w:tc>
        <w:tc>
          <w:tcPr>
            <w:tcW w:w="606" w:type="dxa"/>
            <w:gridSpan w:val="2"/>
            <w:tcBorders>
              <w:top w:val="nil"/>
              <w:left w:val="nil"/>
              <w:bottom w:val="nil"/>
              <w:right w:val="nil"/>
            </w:tcBorders>
            <w:shd w:val="clear" w:color="000000" w:fill="FFFFFF"/>
            <w:noWrap/>
            <w:vAlign w:val="center"/>
            <w:hideMark/>
          </w:tcPr>
          <w:p w14:paraId="0ED93C62"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(8%)</w:t>
            </w:r>
          </w:p>
        </w:tc>
        <w:tc>
          <w:tcPr>
            <w:tcW w:w="478" w:type="dxa"/>
            <w:tcBorders>
              <w:top w:val="nil"/>
              <w:left w:val="nil"/>
              <w:bottom w:val="nil"/>
              <w:right w:val="nil"/>
            </w:tcBorders>
            <w:shd w:val="clear" w:color="000000" w:fill="FFFFFF"/>
            <w:noWrap/>
            <w:vAlign w:val="center"/>
            <w:hideMark/>
          </w:tcPr>
          <w:p w14:paraId="3EEE46AE"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7 </w:t>
            </w:r>
          </w:p>
        </w:tc>
        <w:tc>
          <w:tcPr>
            <w:tcW w:w="606" w:type="dxa"/>
            <w:gridSpan w:val="2"/>
            <w:tcBorders>
              <w:top w:val="nil"/>
              <w:left w:val="nil"/>
              <w:bottom w:val="nil"/>
              <w:right w:val="nil"/>
            </w:tcBorders>
            <w:shd w:val="clear" w:color="000000" w:fill="FFFFFF"/>
            <w:noWrap/>
            <w:vAlign w:val="center"/>
            <w:hideMark/>
          </w:tcPr>
          <w:p w14:paraId="561A5B33"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(9%)</w:t>
            </w:r>
          </w:p>
        </w:tc>
      </w:tr>
      <w:tr w:rsidR="00950B65" w:rsidRPr="00950B65" w14:paraId="0FC72940" w14:textId="77777777">
        <w:trPr>
          <w:trHeight w:val="216"/>
          <w:jc w:val="center"/>
        </w:trPr>
        <w:tc>
          <w:tcPr>
            <w:tcW w:w="1040" w:type="dxa"/>
            <w:vMerge/>
            <w:tcBorders>
              <w:top w:val="nil"/>
              <w:left w:val="nil"/>
              <w:bottom w:val="single" w:sz="4" w:space="0" w:color="000000"/>
              <w:right w:val="single" w:sz="4" w:space="0" w:color="auto"/>
            </w:tcBorders>
            <w:vAlign w:val="center"/>
            <w:hideMark/>
          </w:tcPr>
          <w:p w14:paraId="71FE76DC" w14:textId="77777777" w:rsidR="00950B65" w:rsidRPr="00950B65" w:rsidRDefault="00950B65">
            <w:pPr>
              <w:widowControl/>
              <w:autoSpaceDE/>
              <w:autoSpaceDN/>
              <w:rPr>
                <w:b/>
                <w:bCs/>
                <w:color w:val="000000"/>
                <w:sz w:val="18"/>
                <w:szCs w:val="18"/>
                <w:lang w:eastAsia="zh-CN"/>
              </w:rPr>
            </w:pPr>
          </w:p>
        </w:tc>
        <w:tc>
          <w:tcPr>
            <w:tcW w:w="1102" w:type="dxa"/>
            <w:tcBorders>
              <w:top w:val="nil"/>
              <w:left w:val="nil"/>
              <w:bottom w:val="single" w:sz="4" w:space="0" w:color="auto"/>
              <w:right w:val="single" w:sz="4" w:space="0" w:color="auto"/>
            </w:tcBorders>
            <w:shd w:val="clear" w:color="000000" w:fill="FFFFFF"/>
            <w:noWrap/>
            <w:vAlign w:val="center"/>
            <w:hideMark/>
          </w:tcPr>
          <w:p w14:paraId="4A22CB42" w14:textId="77777777" w:rsidR="00950B65" w:rsidRPr="00950B65" w:rsidRDefault="00950B65">
            <w:pPr>
              <w:widowControl/>
              <w:autoSpaceDE/>
              <w:autoSpaceDN/>
              <w:rPr>
                <w:b/>
                <w:bCs/>
                <w:color w:val="000000"/>
                <w:sz w:val="18"/>
                <w:szCs w:val="18"/>
                <w:lang w:eastAsia="zh-CN"/>
              </w:rPr>
            </w:pPr>
            <w:r w:rsidRPr="00950B65">
              <w:rPr>
                <w:b/>
                <w:bCs/>
                <w:color w:val="000000"/>
                <w:sz w:val="18"/>
                <w:szCs w:val="18"/>
                <w:lang w:eastAsia="zh-CN"/>
              </w:rPr>
              <w:t>&gt; 1 year</w:t>
            </w:r>
          </w:p>
        </w:tc>
        <w:tc>
          <w:tcPr>
            <w:tcW w:w="410" w:type="dxa"/>
            <w:tcBorders>
              <w:top w:val="nil"/>
              <w:left w:val="nil"/>
              <w:bottom w:val="single" w:sz="4" w:space="0" w:color="auto"/>
              <w:right w:val="nil"/>
            </w:tcBorders>
            <w:shd w:val="clear" w:color="000000" w:fill="FFFFFF"/>
            <w:noWrap/>
            <w:vAlign w:val="center"/>
            <w:hideMark/>
          </w:tcPr>
          <w:p w14:paraId="33DC8E0D" w14:textId="77777777" w:rsidR="00950B65" w:rsidRPr="00950B65" w:rsidRDefault="00950B65">
            <w:pPr>
              <w:widowControl/>
              <w:autoSpaceDE/>
              <w:autoSpaceDN/>
              <w:jc w:val="right"/>
              <w:rPr>
                <w:color w:val="000000"/>
                <w:sz w:val="18"/>
                <w:szCs w:val="18"/>
                <w:lang w:eastAsia="zh-CN"/>
              </w:rPr>
            </w:pPr>
            <w:r w:rsidRPr="00950B65">
              <w:rPr>
                <w:color w:val="000000"/>
                <w:sz w:val="18"/>
                <w:szCs w:val="18"/>
                <w:lang w:eastAsia="zh-CN"/>
              </w:rPr>
              <w:t xml:space="preserve"> - </w:t>
            </w:r>
          </w:p>
        </w:tc>
        <w:tc>
          <w:tcPr>
            <w:tcW w:w="559" w:type="dxa"/>
            <w:gridSpan w:val="2"/>
            <w:tcBorders>
              <w:top w:val="nil"/>
              <w:left w:val="nil"/>
              <w:bottom w:val="single" w:sz="4" w:space="0" w:color="auto"/>
              <w:right w:val="nil"/>
            </w:tcBorders>
            <w:shd w:val="clear" w:color="000000" w:fill="FFFFFF"/>
            <w:noWrap/>
            <w:vAlign w:val="center"/>
            <w:hideMark/>
          </w:tcPr>
          <w:p w14:paraId="2F4251DB"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(0%)</w:t>
            </w:r>
          </w:p>
        </w:tc>
        <w:tc>
          <w:tcPr>
            <w:tcW w:w="510" w:type="dxa"/>
            <w:tcBorders>
              <w:top w:val="nil"/>
              <w:left w:val="nil"/>
              <w:bottom w:val="single" w:sz="4" w:space="0" w:color="auto"/>
              <w:right w:val="nil"/>
            </w:tcBorders>
            <w:shd w:val="clear" w:color="000000" w:fill="FFFFFF"/>
            <w:noWrap/>
            <w:vAlign w:val="center"/>
            <w:hideMark/>
          </w:tcPr>
          <w:p w14:paraId="1E4AFCD4"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2 </w:t>
            </w:r>
          </w:p>
        </w:tc>
        <w:tc>
          <w:tcPr>
            <w:tcW w:w="541" w:type="dxa"/>
            <w:gridSpan w:val="2"/>
            <w:tcBorders>
              <w:top w:val="nil"/>
              <w:left w:val="nil"/>
              <w:bottom w:val="single" w:sz="4" w:space="0" w:color="auto"/>
              <w:right w:val="nil"/>
            </w:tcBorders>
            <w:shd w:val="clear" w:color="000000" w:fill="FFFFFF"/>
            <w:noWrap/>
            <w:vAlign w:val="center"/>
            <w:hideMark/>
          </w:tcPr>
          <w:p w14:paraId="3DD20252"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(1%)</w:t>
            </w:r>
          </w:p>
        </w:tc>
        <w:tc>
          <w:tcPr>
            <w:tcW w:w="510" w:type="dxa"/>
            <w:tcBorders>
              <w:top w:val="nil"/>
              <w:left w:val="nil"/>
              <w:bottom w:val="single" w:sz="4" w:space="0" w:color="auto"/>
              <w:right w:val="nil"/>
            </w:tcBorders>
            <w:shd w:val="clear" w:color="000000" w:fill="FFFFFF"/>
            <w:noWrap/>
            <w:vAlign w:val="center"/>
            <w:hideMark/>
          </w:tcPr>
          <w:p w14:paraId="3CAFCB32"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2 </w:t>
            </w:r>
          </w:p>
        </w:tc>
        <w:tc>
          <w:tcPr>
            <w:tcW w:w="541" w:type="dxa"/>
            <w:gridSpan w:val="2"/>
            <w:tcBorders>
              <w:top w:val="nil"/>
              <w:left w:val="nil"/>
              <w:bottom w:val="single" w:sz="4" w:space="0" w:color="auto"/>
              <w:right w:val="single" w:sz="4" w:space="0" w:color="auto"/>
            </w:tcBorders>
            <w:shd w:val="clear" w:color="000000" w:fill="FFFFFF"/>
            <w:noWrap/>
            <w:vAlign w:val="center"/>
            <w:hideMark/>
          </w:tcPr>
          <w:p w14:paraId="3F131AFA"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(1%)</w:t>
            </w:r>
          </w:p>
        </w:tc>
        <w:tc>
          <w:tcPr>
            <w:tcW w:w="510" w:type="dxa"/>
            <w:tcBorders>
              <w:top w:val="nil"/>
              <w:left w:val="nil"/>
              <w:bottom w:val="single" w:sz="4" w:space="0" w:color="auto"/>
              <w:right w:val="nil"/>
            </w:tcBorders>
            <w:shd w:val="clear" w:color="000000" w:fill="FFFFFF"/>
            <w:noWrap/>
            <w:vAlign w:val="center"/>
            <w:hideMark/>
          </w:tcPr>
          <w:p w14:paraId="5AFEAC2E" w14:textId="77777777" w:rsidR="00950B65" w:rsidRPr="00950B65" w:rsidRDefault="00950B65">
            <w:pPr>
              <w:widowControl/>
              <w:autoSpaceDE/>
              <w:autoSpaceDN/>
              <w:jc w:val="right"/>
              <w:rPr>
                <w:color w:val="000000"/>
                <w:sz w:val="18"/>
                <w:szCs w:val="18"/>
                <w:lang w:eastAsia="zh-CN"/>
              </w:rPr>
            </w:pPr>
            <w:r w:rsidRPr="00950B65">
              <w:rPr>
                <w:color w:val="000000"/>
                <w:sz w:val="18"/>
                <w:szCs w:val="18"/>
                <w:lang w:eastAsia="zh-CN"/>
              </w:rPr>
              <w:t xml:space="preserve">5 </w:t>
            </w:r>
          </w:p>
        </w:tc>
        <w:tc>
          <w:tcPr>
            <w:tcW w:w="541" w:type="dxa"/>
            <w:gridSpan w:val="2"/>
            <w:tcBorders>
              <w:top w:val="nil"/>
              <w:left w:val="nil"/>
              <w:bottom w:val="single" w:sz="4" w:space="0" w:color="auto"/>
              <w:right w:val="nil"/>
            </w:tcBorders>
            <w:shd w:val="clear" w:color="000000" w:fill="FFFFFF"/>
            <w:noWrap/>
            <w:vAlign w:val="center"/>
            <w:hideMark/>
          </w:tcPr>
          <w:p w14:paraId="772045DC"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(1%)</w:t>
            </w:r>
          </w:p>
        </w:tc>
        <w:tc>
          <w:tcPr>
            <w:tcW w:w="510" w:type="dxa"/>
            <w:tcBorders>
              <w:top w:val="nil"/>
              <w:left w:val="nil"/>
              <w:bottom w:val="single" w:sz="4" w:space="0" w:color="auto"/>
              <w:right w:val="nil"/>
            </w:tcBorders>
            <w:shd w:val="clear" w:color="000000" w:fill="FFFFFF"/>
            <w:noWrap/>
            <w:vAlign w:val="center"/>
            <w:hideMark/>
          </w:tcPr>
          <w:p w14:paraId="2C25115E"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3 </w:t>
            </w:r>
          </w:p>
        </w:tc>
        <w:tc>
          <w:tcPr>
            <w:tcW w:w="541" w:type="dxa"/>
            <w:gridSpan w:val="2"/>
            <w:tcBorders>
              <w:top w:val="nil"/>
              <w:left w:val="nil"/>
              <w:bottom w:val="single" w:sz="4" w:space="0" w:color="auto"/>
              <w:right w:val="nil"/>
            </w:tcBorders>
            <w:shd w:val="clear" w:color="000000" w:fill="FFFFFF"/>
            <w:noWrap/>
            <w:vAlign w:val="center"/>
            <w:hideMark/>
          </w:tcPr>
          <w:p w14:paraId="25181426"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(1%)</w:t>
            </w:r>
          </w:p>
        </w:tc>
        <w:tc>
          <w:tcPr>
            <w:tcW w:w="510" w:type="dxa"/>
            <w:tcBorders>
              <w:top w:val="nil"/>
              <w:left w:val="nil"/>
              <w:bottom w:val="single" w:sz="4" w:space="0" w:color="auto"/>
              <w:right w:val="nil"/>
            </w:tcBorders>
            <w:shd w:val="clear" w:color="000000" w:fill="FFFFFF"/>
            <w:noWrap/>
            <w:vAlign w:val="center"/>
            <w:hideMark/>
          </w:tcPr>
          <w:p w14:paraId="27C9B6D8" w14:textId="77777777" w:rsidR="00950B65" w:rsidRPr="00950B65" w:rsidRDefault="00950B65">
            <w:pPr>
              <w:widowControl/>
              <w:autoSpaceDE/>
              <w:autoSpaceDN/>
              <w:jc w:val="right"/>
              <w:rPr>
                <w:color w:val="000000"/>
                <w:sz w:val="18"/>
                <w:szCs w:val="18"/>
                <w:lang w:eastAsia="zh-CN"/>
              </w:rPr>
            </w:pPr>
            <w:r w:rsidRPr="00950B65">
              <w:rPr>
                <w:color w:val="000000"/>
                <w:sz w:val="18"/>
                <w:szCs w:val="18"/>
                <w:lang w:eastAsia="zh-CN"/>
              </w:rPr>
              <w:t xml:space="preserve"> - </w:t>
            </w:r>
          </w:p>
        </w:tc>
        <w:tc>
          <w:tcPr>
            <w:tcW w:w="541" w:type="dxa"/>
            <w:gridSpan w:val="2"/>
            <w:tcBorders>
              <w:top w:val="nil"/>
              <w:left w:val="nil"/>
              <w:bottom w:val="single" w:sz="4" w:space="0" w:color="auto"/>
              <w:right w:val="single" w:sz="4" w:space="0" w:color="auto"/>
            </w:tcBorders>
            <w:shd w:val="clear" w:color="000000" w:fill="FFFFFF"/>
            <w:noWrap/>
            <w:vAlign w:val="center"/>
            <w:hideMark/>
          </w:tcPr>
          <w:p w14:paraId="0078496D"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w:t>
            </w:r>
          </w:p>
        </w:tc>
        <w:tc>
          <w:tcPr>
            <w:tcW w:w="671" w:type="dxa"/>
            <w:tcBorders>
              <w:top w:val="nil"/>
              <w:left w:val="nil"/>
              <w:bottom w:val="single" w:sz="4" w:space="0" w:color="auto"/>
              <w:right w:val="nil"/>
            </w:tcBorders>
            <w:shd w:val="clear" w:color="000000" w:fill="FFFFFF"/>
            <w:noWrap/>
            <w:vAlign w:val="center"/>
            <w:hideMark/>
          </w:tcPr>
          <w:p w14:paraId="21A57C9E" w14:textId="77777777" w:rsidR="00950B65" w:rsidRPr="00950B65" w:rsidRDefault="00950B65">
            <w:pPr>
              <w:widowControl/>
              <w:autoSpaceDE/>
              <w:autoSpaceDN/>
              <w:jc w:val="right"/>
              <w:rPr>
                <w:color w:val="000000"/>
                <w:sz w:val="18"/>
                <w:szCs w:val="18"/>
                <w:lang w:eastAsia="zh-CN"/>
              </w:rPr>
            </w:pPr>
            <w:r w:rsidRPr="00950B65">
              <w:rPr>
                <w:color w:val="000000"/>
                <w:sz w:val="18"/>
                <w:szCs w:val="18"/>
                <w:lang w:eastAsia="zh-CN"/>
              </w:rPr>
              <w:t xml:space="preserve"> - </w:t>
            </w:r>
          </w:p>
        </w:tc>
        <w:tc>
          <w:tcPr>
            <w:tcW w:w="606" w:type="dxa"/>
            <w:gridSpan w:val="2"/>
            <w:tcBorders>
              <w:top w:val="nil"/>
              <w:left w:val="nil"/>
              <w:bottom w:val="single" w:sz="4" w:space="0" w:color="auto"/>
              <w:right w:val="nil"/>
            </w:tcBorders>
            <w:shd w:val="clear" w:color="000000" w:fill="FFFFFF"/>
            <w:noWrap/>
            <w:vAlign w:val="center"/>
            <w:hideMark/>
          </w:tcPr>
          <w:p w14:paraId="64AA7EB5"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w:t>
            </w:r>
          </w:p>
        </w:tc>
        <w:tc>
          <w:tcPr>
            <w:tcW w:w="478" w:type="dxa"/>
            <w:tcBorders>
              <w:top w:val="nil"/>
              <w:left w:val="nil"/>
              <w:bottom w:val="single" w:sz="4" w:space="0" w:color="auto"/>
              <w:right w:val="nil"/>
            </w:tcBorders>
            <w:shd w:val="clear" w:color="000000" w:fill="FFFFFF"/>
            <w:noWrap/>
            <w:vAlign w:val="center"/>
            <w:hideMark/>
          </w:tcPr>
          <w:p w14:paraId="7BCBCBC4" w14:textId="77777777" w:rsidR="00950B65" w:rsidRPr="00950B65" w:rsidRDefault="00950B65">
            <w:pPr>
              <w:widowControl/>
              <w:autoSpaceDE/>
              <w:autoSpaceDN/>
              <w:jc w:val="right"/>
              <w:rPr>
                <w:color w:val="000000"/>
                <w:sz w:val="18"/>
                <w:szCs w:val="18"/>
                <w:lang w:eastAsia="zh-CN"/>
              </w:rPr>
            </w:pPr>
            <w:r w:rsidRPr="00950B65">
              <w:rPr>
                <w:color w:val="000000"/>
                <w:sz w:val="18"/>
                <w:szCs w:val="18"/>
                <w:lang w:eastAsia="zh-CN"/>
              </w:rPr>
              <w:t xml:space="preserve"> - </w:t>
            </w:r>
          </w:p>
        </w:tc>
        <w:tc>
          <w:tcPr>
            <w:tcW w:w="606" w:type="dxa"/>
            <w:gridSpan w:val="2"/>
            <w:tcBorders>
              <w:top w:val="nil"/>
              <w:left w:val="nil"/>
              <w:bottom w:val="single" w:sz="4" w:space="0" w:color="auto"/>
              <w:right w:val="nil"/>
            </w:tcBorders>
            <w:shd w:val="clear" w:color="000000" w:fill="FFFFFF"/>
            <w:noWrap/>
            <w:vAlign w:val="center"/>
            <w:hideMark/>
          </w:tcPr>
          <w:p w14:paraId="545516E9"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w:t>
            </w:r>
          </w:p>
        </w:tc>
        <w:tc>
          <w:tcPr>
            <w:tcW w:w="478" w:type="dxa"/>
            <w:tcBorders>
              <w:top w:val="nil"/>
              <w:left w:val="nil"/>
              <w:bottom w:val="single" w:sz="4" w:space="0" w:color="auto"/>
              <w:right w:val="nil"/>
            </w:tcBorders>
            <w:shd w:val="clear" w:color="000000" w:fill="FFFFFF"/>
            <w:noWrap/>
            <w:vAlign w:val="center"/>
            <w:hideMark/>
          </w:tcPr>
          <w:p w14:paraId="5F5CDA76" w14:textId="77777777" w:rsidR="00950B65" w:rsidRPr="00950B65" w:rsidRDefault="00950B65">
            <w:pPr>
              <w:widowControl/>
              <w:autoSpaceDE/>
              <w:autoSpaceDN/>
              <w:jc w:val="right"/>
              <w:rPr>
                <w:color w:val="000000"/>
                <w:sz w:val="18"/>
                <w:szCs w:val="18"/>
                <w:lang w:eastAsia="zh-CN"/>
              </w:rPr>
            </w:pPr>
            <w:r w:rsidRPr="00950B65">
              <w:rPr>
                <w:color w:val="000000"/>
                <w:sz w:val="18"/>
                <w:szCs w:val="18"/>
                <w:lang w:eastAsia="zh-CN"/>
              </w:rPr>
              <w:t xml:space="preserve"> - </w:t>
            </w:r>
          </w:p>
        </w:tc>
        <w:tc>
          <w:tcPr>
            <w:tcW w:w="606" w:type="dxa"/>
            <w:gridSpan w:val="2"/>
            <w:tcBorders>
              <w:top w:val="nil"/>
              <w:left w:val="nil"/>
              <w:bottom w:val="single" w:sz="4" w:space="0" w:color="auto"/>
              <w:right w:val="nil"/>
            </w:tcBorders>
            <w:shd w:val="clear" w:color="000000" w:fill="FFFFFF"/>
            <w:noWrap/>
            <w:vAlign w:val="center"/>
            <w:hideMark/>
          </w:tcPr>
          <w:p w14:paraId="0835B757"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w:t>
            </w:r>
          </w:p>
        </w:tc>
      </w:tr>
      <w:tr w:rsidR="00950B65" w:rsidRPr="00950B65" w14:paraId="3F6A5CCE" w14:textId="77777777">
        <w:trPr>
          <w:trHeight w:val="216"/>
          <w:jc w:val="center"/>
        </w:trPr>
        <w:tc>
          <w:tcPr>
            <w:tcW w:w="1040" w:type="dxa"/>
            <w:vMerge w:val="restart"/>
            <w:tcBorders>
              <w:top w:val="nil"/>
              <w:left w:val="nil"/>
              <w:bottom w:val="single" w:sz="8" w:space="0" w:color="000000"/>
              <w:right w:val="single" w:sz="4" w:space="0" w:color="auto"/>
            </w:tcBorders>
            <w:shd w:val="clear" w:color="000000" w:fill="FFFFFF"/>
            <w:vAlign w:val="center"/>
            <w:hideMark/>
          </w:tcPr>
          <w:p w14:paraId="668628E8" w14:textId="29A46A93" w:rsidR="00950B65" w:rsidRPr="00950B65" w:rsidRDefault="00950B65">
            <w:pPr>
              <w:widowControl/>
              <w:autoSpaceDE/>
              <w:autoSpaceDN/>
              <w:rPr>
                <w:b/>
                <w:bCs/>
                <w:color w:val="000000"/>
                <w:sz w:val="18"/>
                <w:szCs w:val="18"/>
                <w:lang w:eastAsia="zh-CN"/>
              </w:rPr>
            </w:pPr>
            <w:r w:rsidRPr="00950B65">
              <w:rPr>
                <w:b/>
                <w:bCs/>
                <w:color w:val="000000"/>
                <w:sz w:val="18"/>
                <w:szCs w:val="18"/>
                <w:lang w:eastAsia="zh-CN"/>
              </w:rPr>
              <w:t>Vaccination (before Wave 1)</w:t>
            </w:r>
          </w:p>
        </w:tc>
        <w:tc>
          <w:tcPr>
            <w:tcW w:w="1102" w:type="dxa"/>
            <w:tcBorders>
              <w:top w:val="nil"/>
              <w:left w:val="nil"/>
              <w:bottom w:val="nil"/>
              <w:right w:val="single" w:sz="4" w:space="0" w:color="auto"/>
            </w:tcBorders>
            <w:shd w:val="clear" w:color="000000" w:fill="FFFFFF"/>
            <w:noWrap/>
            <w:vAlign w:val="center"/>
            <w:hideMark/>
          </w:tcPr>
          <w:p w14:paraId="43DC3003" w14:textId="77777777" w:rsidR="00950B65" w:rsidRPr="00950B65" w:rsidRDefault="00950B65">
            <w:pPr>
              <w:widowControl/>
              <w:autoSpaceDE/>
              <w:autoSpaceDN/>
              <w:rPr>
                <w:b/>
                <w:bCs/>
                <w:color w:val="000000"/>
                <w:sz w:val="18"/>
                <w:szCs w:val="18"/>
                <w:lang w:eastAsia="zh-CN"/>
              </w:rPr>
            </w:pPr>
            <w:r w:rsidRPr="00950B65">
              <w:rPr>
                <w:b/>
                <w:bCs/>
                <w:color w:val="000000"/>
                <w:sz w:val="18"/>
                <w:szCs w:val="18"/>
                <w:lang w:eastAsia="zh-CN"/>
              </w:rPr>
              <w:t>No Vaccination</w:t>
            </w:r>
          </w:p>
        </w:tc>
        <w:tc>
          <w:tcPr>
            <w:tcW w:w="410" w:type="dxa"/>
            <w:tcBorders>
              <w:top w:val="nil"/>
              <w:left w:val="nil"/>
              <w:bottom w:val="nil"/>
              <w:right w:val="nil"/>
            </w:tcBorders>
            <w:shd w:val="clear" w:color="000000" w:fill="FFFFFF"/>
            <w:noWrap/>
            <w:vAlign w:val="center"/>
            <w:hideMark/>
          </w:tcPr>
          <w:p w14:paraId="712AB3DC" w14:textId="77777777" w:rsidR="00950B65" w:rsidRPr="00950B65" w:rsidRDefault="00950B65">
            <w:pPr>
              <w:widowControl/>
              <w:autoSpaceDE/>
              <w:autoSpaceDN/>
              <w:jc w:val="right"/>
              <w:rPr>
                <w:color w:val="000000"/>
                <w:sz w:val="18"/>
                <w:szCs w:val="18"/>
                <w:lang w:eastAsia="zh-CN"/>
              </w:rPr>
            </w:pPr>
            <w:r w:rsidRPr="00950B65">
              <w:rPr>
                <w:color w:val="000000"/>
                <w:sz w:val="18"/>
                <w:szCs w:val="18"/>
                <w:lang w:eastAsia="zh-CN"/>
              </w:rPr>
              <w:t xml:space="preserve"> - </w:t>
            </w:r>
          </w:p>
        </w:tc>
        <w:tc>
          <w:tcPr>
            <w:tcW w:w="559" w:type="dxa"/>
            <w:gridSpan w:val="2"/>
            <w:tcBorders>
              <w:top w:val="nil"/>
              <w:left w:val="nil"/>
              <w:bottom w:val="nil"/>
              <w:right w:val="nil"/>
            </w:tcBorders>
            <w:shd w:val="clear" w:color="000000" w:fill="FFFFFF"/>
            <w:noWrap/>
            <w:vAlign w:val="center"/>
            <w:hideMark/>
          </w:tcPr>
          <w:p w14:paraId="0E42F7C9"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w:t>
            </w:r>
          </w:p>
        </w:tc>
        <w:tc>
          <w:tcPr>
            <w:tcW w:w="510" w:type="dxa"/>
            <w:tcBorders>
              <w:top w:val="nil"/>
              <w:left w:val="nil"/>
              <w:bottom w:val="nil"/>
              <w:right w:val="nil"/>
            </w:tcBorders>
            <w:shd w:val="clear" w:color="000000" w:fill="FFFFFF"/>
            <w:noWrap/>
            <w:vAlign w:val="center"/>
            <w:hideMark/>
          </w:tcPr>
          <w:p w14:paraId="3A288D0C"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 - </w:t>
            </w:r>
          </w:p>
        </w:tc>
        <w:tc>
          <w:tcPr>
            <w:tcW w:w="541" w:type="dxa"/>
            <w:gridSpan w:val="2"/>
            <w:tcBorders>
              <w:top w:val="nil"/>
              <w:left w:val="nil"/>
              <w:bottom w:val="nil"/>
              <w:right w:val="nil"/>
            </w:tcBorders>
            <w:shd w:val="clear" w:color="000000" w:fill="FFFFFF"/>
            <w:noWrap/>
            <w:vAlign w:val="center"/>
            <w:hideMark/>
          </w:tcPr>
          <w:p w14:paraId="40B7D396"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w:t>
            </w:r>
          </w:p>
        </w:tc>
        <w:tc>
          <w:tcPr>
            <w:tcW w:w="510" w:type="dxa"/>
            <w:tcBorders>
              <w:top w:val="nil"/>
              <w:left w:val="nil"/>
              <w:bottom w:val="nil"/>
              <w:right w:val="nil"/>
            </w:tcBorders>
            <w:shd w:val="clear" w:color="000000" w:fill="FFFFFF"/>
            <w:noWrap/>
            <w:vAlign w:val="center"/>
            <w:hideMark/>
          </w:tcPr>
          <w:p w14:paraId="673CED3E"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 - </w:t>
            </w:r>
          </w:p>
        </w:tc>
        <w:tc>
          <w:tcPr>
            <w:tcW w:w="541" w:type="dxa"/>
            <w:gridSpan w:val="2"/>
            <w:tcBorders>
              <w:top w:val="nil"/>
              <w:left w:val="nil"/>
              <w:bottom w:val="nil"/>
              <w:right w:val="single" w:sz="4" w:space="0" w:color="auto"/>
            </w:tcBorders>
            <w:shd w:val="clear" w:color="000000" w:fill="FFFFFF"/>
            <w:noWrap/>
            <w:vAlign w:val="center"/>
            <w:hideMark/>
          </w:tcPr>
          <w:p w14:paraId="276655DE"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w:t>
            </w:r>
          </w:p>
        </w:tc>
        <w:tc>
          <w:tcPr>
            <w:tcW w:w="510" w:type="dxa"/>
            <w:tcBorders>
              <w:top w:val="nil"/>
              <w:left w:val="nil"/>
              <w:bottom w:val="nil"/>
              <w:right w:val="nil"/>
            </w:tcBorders>
            <w:shd w:val="clear" w:color="000000" w:fill="FFFFFF"/>
            <w:noWrap/>
            <w:vAlign w:val="center"/>
            <w:hideMark/>
          </w:tcPr>
          <w:p w14:paraId="1BF8E02C" w14:textId="77777777" w:rsidR="00950B65" w:rsidRPr="00950B65" w:rsidRDefault="00950B65">
            <w:pPr>
              <w:widowControl/>
              <w:autoSpaceDE/>
              <w:autoSpaceDN/>
              <w:jc w:val="right"/>
              <w:rPr>
                <w:color w:val="000000"/>
                <w:sz w:val="18"/>
                <w:szCs w:val="18"/>
                <w:lang w:eastAsia="zh-CN"/>
              </w:rPr>
            </w:pPr>
            <w:r w:rsidRPr="00950B65">
              <w:rPr>
                <w:color w:val="000000"/>
                <w:sz w:val="18"/>
                <w:szCs w:val="18"/>
                <w:lang w:eastAsia="zh-CN"/>
              </w:rPr>
              <w:t xml:space="preserve"> - </w:t>
            </w:r>
          </w:p>
        </w:tc>
        <w:tc>
          <w:tcPr>
            <w:tcW w:w="541" w:type="dxa"/>
            <w:gridSpan w:val="2"/>
            <w:tcBorders>
              <w:top w:val="nil"/>
              <w:left w:val="nil"/>
              <w:bottom w:val="nil"/>
              <w:right w:val="nil"/>
            </w:tcBorders>
            <w:shd w:val="clear" w:color="000000" w:fill="FFFFFF"/>
            <w:noWrap/>
            <w:vAlign w:val="center"/>
            <w:hideMark/>
          </w:tcPr>
          <w:p w14:paraId="35BCA624"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w:t>
            </w:r>
          </w:p>
        </w:tc>
        <w:tc>
          <w:tcPr>
            <w:tcW w:w="510" w:type="dxa"/>
            <w:tcBorders>
              <w:top w:val="nil"/>
              <w:left w:val="nil"/>
              <w:bottom w:val="nil"/>
              <w:right w:val="nil"/>
            </w:tcBorders>
            <w:shd w:val="clear" w:color="000000" w:fill="FFFFFF"/>
            <w:noWrap/>
            <w:vAlign w:val="center"/>
            <w:hideMark/>
          </w:tcPr>
          <w:p w14:paraId="213E88B9"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 - </w:t>
            </w:r>
          </w:p>
        </w:tc>
        <w:tc>
          <w:tcPr>
            <w:tcW w:w="541" w:type="dxa"/>
            <w:gridSpan w:val="2"/>
            <w:tcBorders>
              <w:top w:val="nil"/>
              <w:left w:val="nil"/>
              <w:bottom w:val="nil"/>
              <w:right w:val="nil"/>
            </w:tcBorders>
            <w:shd w:val="clear" w:color="000000" w:fill="FFFFFF"/>
            <w:noWrap/>
            <w:vAlign w:val="center"/>
            <w:hideMark/>
          </w:tcPr>
          <w:p w14:paraId="770FEC48"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w:t>
            </w:r>
          </w:p>
        </w:tc>
        <w:tc>
          <w:tcPr>
            <w:tcW w:w="510" w:type="dxa"/>
            <w:tcBorders>
              <w:top w:val="nil"/>
              <w:left w:val="nil"/>
              <w:bottom w:val="nil"/>
              <w:right w:val="nil"/>
            </w:tcBorders>
            <w:shd w:val="clear" w:color="000000" w:fill="FFFFFF"/>
            <w:noWrap/>
            <w:vAlign w:val="center"/>
            <w:hideMark/>
          </w:tcPr>
          <w:p w14:paraId="38E88682" w14:textId="77777777" w:rsidR="00950B65" w:rsidRPr="00950B65" w:rsidRDefault="00950B65">
            <w:pPr>
              <w:widowControl/>
              <w:autoSpaceDE/>
              <w:autoSpaceDN/>
              <w:jc w:val="right"/>
              <w:rPr>
                <w:color w:val="000000"/>
                <w:sz w:val="18"/>
                <w:szCs w:val="18"/>
                <w:lang w:eastAsia="zh-CN"/>
              </w:rPr>
            </w:pPr>
            <w:r w:rsidRPr="00950B65">
              <w:rPr>
                <w:color w:val="000000"/>
                <w:sz w:val="18"/>
                <w:szCs w:val="18"/>
                <w:lang w:eastAsia="zh-CN"/>
              </w:rPr>
              <w:t xml:space="preserve"> - </w:t>
            </w:r>
          </w:p>
        </w:tc>
        <w:tc>
          <w:tcPr>
            <w:tcW w:w="541" w:type="dxa"/>
            <w:gridSpan w:val="2"/>
            <w:tcBorders>
              <w:top w:val="nil"/>
              <w:left w:val="nil"/>
              <w:bottom w:val="nil"/>
              <w:right w:val="single" w:sz="4" w:space="0" w:color="auto"/>
            </w:tcBorders>
            <w:shd w:val="clear" w:color="000000" w:fill="FFFFFF"/>
            <w:noWrap/>
            <w:vAlign w:val="center"/>
            <w:hideMark/>
          </w:tcPr>
          <w:p w14:paraId="4B7D08E9"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w:t>
            </w:r>
          </w:p>
        </w:tc>
        <w:tc>
          <w:tcPr>
            <w:tcW w:w="671" w:type="dxa"/>
            <w:tcBorders>
              <w:top w:val="nil"/>
              <w:left w:val="nil"/>
              <w:bottom w:val="nil"/>
              <w:right w:val="nil"/>
            </w:tcBorders>
            <w:shd w:val="clear" w:color="000000" w:fill="FFFFFF"/>
            <w:noWrap/>
            <w:vAlign w:val="center"/>
            <w:hideMark/>
          </w:tcPr>
          <w:p w14:paraId="16CBAAC3" w14:textId="77777777" w:rsidR="00950B65" w:rsidRPr="00950B65" w:rsidRDefault="00950B65">
            <w:pPr>
              <w:widowControl/>
              <w:autoSpaceDE/>
              <w:autoSpaceDN/>
              <w:jc w:val="right"/>
              <w:rPr>
                <w:color w:val="000000"/>
                <w:sz w:val="18"/>
                <w:szCs w:val="18"/>
                <w:lang w:eastAsia="zh-CN"/>
              </w:rPr>
            </w:pPr>
            <w:r w:rsidRPr="00950B65">
              <w:rPr>
                <w:color w:val="000000"/>
                <w:sz w:val="18"/>
                <w:szCs w:val="18"/>
                <w:lang w:eastAsia="zh-CN"/>
              </w:rPr>
              <w:t xml:space="preserve">33 </w:t>
            </w:r>
          </w:p>
        </w:tc>
        <w:tc>
          <w:tcPr>
            <w:tcW w:w="606" w:type="dxa"/>
            <w:gridSpan w:val="2"/>
            <w:tcBorders>
              <w:top w:val="nil"/>
              <w:left w:val="nil"/>
              <w:bottom w:val="nil"/>
              <w:right w:val="nil"/>
            </w:tcBorders>
            <w:shd w:val="clear" w:color="000000" w:fill="FFFFFF"/>
            <w:noWrap/>
            <w:vAlign w:val="center"/>
            <w:hideMark/>
          </w:tcPr>
          <w:p w14:paraId="1E62C5B2"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(100%)</w:t>
            </w:r>
          </w:p>
        </w:tc>
        <w:tc>
          <w:tcPr>
            <w:tcW w:w="478" w:type="dxa"/>
            <w:tcBorders>
              <w:top w:val="nil"/>
              <w:left w:val="nil"/>
              <w:bottom w:val="nil"/>
              <w:right w:val="nil"/>
            </w:tcBorders>
            <w:shd w:val="clear" w:color="000000" w:fill="FFFFFF"/>
            <w:noWrap/>
            <w:vAlign w:val="center"/>
            <w:hideMark/>
          </w:tcPr>
          <w:p w14:paraId="4E4702BF"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97 </w:t>
            </w:r>
          </w:p>
        </w:tc>
        <w:tc>
          <w:tcPr>
            <w:tcW w:w="606" w:type="dxa"/>
            <w:gridSpan w:val="2"/>
            <w:tcBorders>
              <w:top w:val="nil"/>
              <w:left w:val="nil"/>
              <w:bottom w:val="nil"/>
              <w:right w:val="nil"/>
            </w:tcBorders>
            <w:shd w:val="clear" w:color="000000" w:fill="FFFFFF"/>
            <w:noWrap/>
            <w:vAlign w:val="center"/>
            <w:hideMark/>
          </w:tcPr>
          <w:p w14:paraId="1541455C"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(100%)</w:t>
            </w:r>
          </w:p>
        </w:tc>
        <w:tc>
          <w:tcPr>
            <w:tcW w:w="478" w:type="dxa"/>
            <w:tcBorders>
              <w:top w:val="nil"/>
              <w:left w:val="nil"/>
              <w:bottom w:val="nil"/>
              <w:right w:val="nil"/>
            </w:tcBorders>
            <w:shd w:val="clear" w:color="000000" w:fill="FFFFFF"/>
            <w:noWrap/>
            <w:vAlign w:val="center"/>
            <w:hideMark/>
          </w:tcPr>
          <w:p w14:paraId="040EAA73" w14:textId="77777777" w:rsidR="00950B65" w:rsidRPr="00950B65" w:rsidRDefault="00950B65">
            <w:pPr>
              <w:widowControl/>
              <w:autoSpaceDE/>
              <w:autoSpaceDN/>
              <w:jc w:val="right"/>
              <w:rPr>
                <w:color w:val="000000"/>
                <w:sz w:val="18"/>
                <w:szCs w:val="18"/>
                <w:lang w:eastAsia="zh-CN"/>
              </w:rPr>
            </w:pPr>
            <w:r w:rsidRPr="00950B65">
              <w:rPr>
                <w:color w:val="000000"/>
                <w:sz w:val="18"/>
                <w:szCs w:val="18"/>
                <w:lang w:eastAsia="zh-CN"/>
              </w:rPr>
              <w:t xml:space="preserve">79 </w:t>
            </w:r>
          </w:p>
        </w:tc>
        <w:tc>
          <w:tcPr>
            <w:tcW w:w="606" w:type="dxa"/>
            <w:gridSpan w:val="2"/>
            <w:tcBorders>
              <w:top w:val="nil"/>
              <w:left w:val="nil"/>
              <w:bottom w:val="nil"/>
              <w:right w:val="nil"/>
            </w:tcBorders>
            <w:shd w:val="clear" w:color="000000" w:fill="FFFFFF"/>
            <w:noWrap/>
            <w:vAlign w:val="center"/>
            <w:hideMark/>
          </w:tcPr>
          <w:p w14:paraId="41ADB0F4"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(100%)</w:t>
            </w:r>
          </w:p>
        </w:tc>
      </w:tr>
      <w:tr w:rsidR="00950B65" w:rsidRPr="00950B65" w14:paraId="11554B50" w14:textId="77777777">
        <w:trPr>
          <w:trHeight w:val="216"/>
          <w:jc w:val="center"/>
        </w:trPr>
        <w:tc>
          <w:tcPr>
            <w:tcW w:w="1040" w:type="dxa"/>
            <w:vMerge/>
            <w:tcBorders>
              <w:top w:val="nil"/>
              <w:left w:val="nil"/>
              <w:bottom w:val="single" w:sz="8" w:space="0" w:color="000000"/>
              <w:right w:val="single" w:sz="4" w:space="0" w:color="auto"/>
            </w:tcBorders>
            <w:vAlign w:val="center"/>
            <w:hideMark/>
          </w:tcPr>
          <w:p w14:paraId="6E770E58" w14:textId="77777777" w:rsidR="00950B65" w:rsidRPr="00950B65" w:rsidRDefault="00950B65">
            <w:pPr>
              <w:widowControl/>
              <w:autoSpaceDE/>
              <w:autoSpaceDN/>
              <w:rPr>
                <w:b/>
                <w:bCs/>
                <w:color w:val="000000"/>
                <w:sz w:val="18"/>
                <w:szCs w:val="18"/>
                <w:lang w:eastAsia="zh-CN"/>
              </w:rPr>
            </w:pPr>
          </w:p>
        </w:tc>
        <w:tc>
          <w:tcPr>
            <w:tcW w:w="1102" w:type="dxa"/>
            <w:tcBorders>
              <w:top w:val="nil"/>
              <w:left w:val="nil"/>
              <w:bottom w:val="nil"/>
              <w:right w:val="single" w:sz="4" w:space="0" w:color="auto"/>
            </w:tcBorders>
            <w:shd w:val="clear" w:color="000000" w:fill="FFFFFF"/>
            <w:noWrap/>
            <w:vAlign w:val="center"/>
            <w:hideMark/>
          </w:tcPr>
          <w:p w14:paraId="686E390E" w14:textId="77777777" w:rsidR="00950B65" w:rsidRPr="00950B65" w:rsidRDefault="00950B65">
            <w:pPr>
              <w:widowControl/>
              <w:autoSpaceDE/>
              <w:autoSpaceDN/>
              <w:rPr>
                <w:b/>
                <w:bCs/>
                <w:color w:val="000000"/>
                <w:sz w:val="18"/>
                <w:szCs w:val="18"/>
                <w:lang w:eastAsia="zh-CN"/>
              </w:rPr>
            </w:pPr>
            <w:r w:rsidRPr="00950B65">
              <w:rPr>
                <w:b/>
                <w:bCs/>
                <w:color w:val="000000"/>
                <w:sz w:val="18"/>
                <w:szCs w:val="18"/>
                <w:lang w:eastAsia="zh-CN"/>
              </w:rPr>
              <w:t>Primary Series</w:t>
            </w:r>
          </w:p>
        </w:tc>
        <w:tc>
          <w:tcPr>
            <w:tcW w:w="410" w:type="dxa"/>
            <w:tcBorders>
              <w:top w:val="nil"/>
              <w:left w:val="nil"/>
              <w:bottom w:val="nil"/>
              <w:right w:val="nil"/>
            </w:tcBorders>
            <w:shd w:val="clear" w:color="000000" w:fill="FFFFFF"/>
            <w:noWrap/>
            <w:vAlign w:val="center"/>
            <w:hideMark/>
          </w:tcPr>
          <w:p w14:paraId="678FCE49"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13 </w:t>
            </w:r>
          </w:p>
        </w:tc>
        <w:tc>
          <w:tcPr>
            <w:tcW w:w="559" w:type="dxa"/>
            <w:gridSpan w:val="2"/>
            <w:tcBorders>
              <w:top w:val="nil"/>
              <w:left w:val="nil"/>
              <w:bottom w:val="nil"/>
              <w:right w:val="nil"/>
            </w:tcBorders>
            <w:shd w:val="clear" w:color="000000" w:fill="FFFFFF"/>
            <w:noWrap/>
            <w:vAlign w:val="center"/>
            <w:hideMark/>
          </w:tcPr>
          <w:p w14:paraId="12E9BE8F"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(31%)</w:t>
            </w:r>
          </w:p>
        </w:tc>
        <w:tc>
          <w:tcPr>
            <w:tcW w:w="510" w:type="dxa"/>
            <w:tcBorders>
              <w:top w:val="nil"/>
              <w:left w:val="nil"/>
              <w:bottom w:val="nil"/>
              <w:right w:val="nil"/>
            </w:tcBorders>
            <w:shd w:val="clear" w:color="000000" w:fill="FFFFFF"/>
            <w:noWrap/>
            <w:vAlign w:val="center"/>
            <w:hideMark/>
          </w:tcPr>
          <w:p w14:paraId="2C4026FA"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109 </w:t>
            </w:r>
          </w:p>
        </w:tc>
        <w:tc>
          <w:tcPr>
            <w:tcW w:w="541" w:type="dxa"/>
            <w:gridSpan w:val="2"/>
            <w:tcBorders>
              <w:top w:val="nil"/>
              <w:left w:val="nil"/>
              <w:bottom w:val="nil"/>
              <w:right w:val="nil"/>
            </w:tcBorders>
            <w:shd w:val="clear" w:color="000000" w:fill="FFFFFF"/>
            <w:noWrap/>
            <w:vAlign w:val="center"/>
            <w:hideMark/>
          </w:tcPr>
          <w:p w14:paraId="3424130C"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(24%)</w:t>
            </w:r>
          </w:p>
        </w:tc>
        <w:tc>
          <w:tcPr>
            <w:tcW w:w="510" w:type="dxa"/>
            <w:tcBorders>
              <w:top w:val="nil"/>
              <w:left w:val="nil"/>
              <w:bottom w:val="nil"/>
              <w:right w:val="nil"/>
            </w:tcBorders>
            <w:shd w:val="clear" w:color="000000" w:fill="FFFFFF"/>
            <w:noWrap/>
            <w:vAlign w:val="center"/>
            <w:hideMark/>
          </w:tcPr>
          <w:p w14:paraId="66FB7F1C"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103 </w:t>
            </w:r>
          </w:p>
        </w:tc>
        <w:tc>
          <w:tcPr>
            <w:tcW w:w="541" w:type="dxa"/>
            <w:gridSpan w:val="2"/>
            <w:tcBorders>
              <w:top w:val="nil"/>
              <w:left w:val="nil"/>
              <w:bottom w:val="nil"/>
              <w:right w:val="single" w:sz="4" w:space="0" w:color="auto"/>
            </w:tcBorders>
            <w:shd w:val="clear" w:color="000000" w:fill="FFFFFF"/>
            <w:noWrap/>
            <w:vAlign w:val="center"/>
            <w:hideMark/>
          </w:tcPr>
          <w:p w14:paraId="59484783"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(24%)</w:t>
            </w:r>
          </w:p>
        </w:tc>
        <w:tc>
          <w:tcPr>
            <w:tcW w:w="510" w:type="dxa"/>
            <w:tcBorders>
              <w:top w:val="nil"/>
              <w:left w:val="nil"/>
              <w:bottom w:val="nil"/>
              <w:right w:val="nil"/>
            </w:tcBorders>
            <w:shd w:val="clear" w:color="000000" w:fill="FFFFFF"/>
            <w:noWrap/>
            <w:vAlign w:val="center"/>
            <w:hideMark/>
          </w:tcPr>
          <w:p w14:paraId="44EC4D79"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140 </w:t>
            </w:r>
          </w:p>
        </w:tc>
        <w:tc>
          <w:tcPr>
            <w:tcW w:w="541" w:type="dxa"/>
            <w:gridSpan w:val="2"/>
            <w:tcBorders>
              <w:top w:val="nil"/>
              <w:left w:val="nil"/>
              <w:bottom w:val="nil"/>
              <w:right w:val="nil"/>
            </w:tcBorders>
            <w:shd w:val="clear" w:color="000000" w:fill="FFFFFF"/>
            <w:noWrap/>
            <w:vAlign w:val="center"/>
            <w:hideMark/>
          </w:tcPr>
          <w:p w14:paraId="3864EF7A"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(22%)</w:t>
            </w:r>
          </w:p>
        </w:tc>
        <w:tc>
          <w:tcPr>
            <w:tcW w:w="510" w:type="dxa"/>
            <w:tcBorders>
              <w:top w:val="nil"/>
              <w:left w:val="nil"/>
              <w:bottom w:val="nil"/>
              <w:right w:val="nil"/>
            </w:tcBorders>
            <w:shd w:val="clear" w:color="000000" w:fill="FFFFFF"/>
            <w:noWrap/>
            <w:vAlign w:val="center"/>
            <w:hideMark/>
          </w:tcPr>
          <w:p w14:paraId="1343F0F7"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141 </w:t>
            </w:r>
          </w:p>
        </w:tc>
        <w:tc>
          <w:tcPr>
            <w:tcW w:w="541" w:type="dxa"/>
            <w:gridSpan w:val="2"/>
            <w:tcBorders>
              <w:top w:val="nil"/>
              <w:left w:val="nil"/>
              <w:bottom w:val="nil"/>
              <w:right w:val="nil"/>
            </w:tcBorders>
            <w:shd w:val="clear" w:color="000000" w:fill="FFFFFF"/>
            <w:noWrap/>
            <w:vAlign w:val="center"/>
            <w:hideMark/>
          </w:tcPr>
          <w:p w14:paraId="307FFECF"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(19%)</w:t>
            </w:r>
          </w:p>
        </w:tc>
        <w:tc>
          <w:tcPr>
            <w:tcW w:w="510" w:type="dxa"/>
            <w:tcBorders>
              <w:top w:val="nil"/>
              <w:left w:val="nil"/>
              <w:bottom w:val="nil"/>
              <w:right w:val="nil"/>
            </w:tcBorders>
            <w:shd w:val="clear" w:color="000000" w:fill="FFFFFF"/>
            <w:noWrap/>
            <w:vAlign w:val="center"/>
            <w:hideMark/>
          </w:tcPr>
          <w:p w14:paraId="395F2530"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48 </w:t>
            </w:r>
          </w:p>
        </w:tc>
        <w:tc>
          <w:tcPr>
            <w:tcW w:w="541" w:type="dxa"/>
            <w:gridSpan w:val="2"/>
            <w:tcBorders>
              <w:top w:val="nil"/>
              <w:left w:val="nil"/>
              <w:bottom w:val="nil"/>
              <w:right w:val="single" w:sz="4" w:space="0" w:color="auto"/>
            </w:tcBorders>
            <w:shd w:val="clear" w:color="000000" w:fill="FFFFFF"/>
            <w:noWrap/>
            <w:vAlign w:val="center"/>
            <w:hideMark/>
          </w:tcPr>
          <w:p w14:paraId="1222820D"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(14%)</w:t>
            </w:r>
          </w:p>
        </w:tc>
        <w:tc>
          <w:tcPr>
            <w:tcW w:w="671" w:type="dxa"/>
            <w:tcBorders>
              <w:top w:val="nil"/>
              <w:left w:val="nil"/>
              <w:bottom w:val="nil"/>
              <w:right w:val="nil"/>
            </w:tcBorders>
            <w:shd w:val="clear" w:color="000000" w:fill="FFFFFF"/>
            <w:noWrap/>
            <w:vAlign w:val="center"/>
            <w:hideMark/>
          </w:tcPr>
          <w:p w14:paraId="50E3D782" w14:textId="77777777" w:rsidR="00950B65" w:rsidRPr="00950B65" w:rsidRDefault="00950B65">
            <w:pPr>
              <w:widowControl/>
              <w:autoSpaceDE/>
              <w:autoSpaceDN/>
              <w:jc w:val="right"/>
              <w:rPr>
                <w:color w:val="000000"/>
                <w:sz w:val="18"/>
                <w:szCs w:val="18"/>
                <w:lang w:eastAsia="zh-CN"/>
              </w:rPr>
            </w:pPr>
            <w:r w:rsidRPr="00950B65">
              <w:rPr>
                <w:color w:val="000000"/>
                <w:sz w:val="18"/>
                <w:szCs w:val="18"/>
                <w:lang w:eastAsia="zh-CN"/>
              </w:rPr>
              <w:t xml:space="preserve"> - </w:t>
            </w:r>
          </w:p>
        </w:tc>
        <w:tc>
          <w:tcPr>
            <w:tcW w:w="606" w:type="dxa"/>
            <w:gridSpan w:val="2"/>
            <w:tcBorders>
              <w:top w:val="nil"/>
              <w:left w:val="nil"/>
              <w:bottom w:val="nil"/>
              <w:right w:val="nil"/>
            </w:tcBorders>
            <w:shd w:val="clear" w:color="000000" w:fill="FFFFFF"/>
            <w:noWrap/>
            <w:vAlign w:val="center"/>
            <w:hideMark/>
          </w:tcPr>
          <w:p w14:paraId="4FCF6533"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w:t>
            </w:r>
          </w:p>
        </w:tc>
        <w:tc>
          <w:tcPr>
            <w:tcW w:w="478" w:type="dxa"/>
            <w:tcBorders>
              <w:top w:val="nil"/>
              <w:left w:val="nil"/>
              <w:bottom w:val="nil"/>
              <w:right w:val="nil"/>
            </w:tcBorders>
            <w:shd w:val="clear" w:color="000000" w:fill="FFFFFF"/>
            <w:noWrap/>
            <w:vAlign w:val="center"/>
            <w:hideMark/>
          </w:tcPr>
          <w:p w14:paraId="626A4099" w14:textId="77777777" w:rsidR="00950B65" w:rsidRPr="00950B65" w:rsidRDefault="00950B65">
            <w:pPr>
              <w:widowControl/>
              <w:autoSpaceDE/>
              <w:autoSpaceDN/>
              <w:jc w:val="right"/>
              <w:rPr>
                <w:color w:val="000000"/>
                <w:sz w:val="18"/>
                <w:szCs w:val="18"/>
                <w:lang w:eastAsia="zh-CN"/>
              </w:rPr>
            </w:pPr>
            <w:r w:rsidRPr="00950B65">
              <w:rPr>
                <w:color w:val="000000"/>
                <w:sz w:val="18"/>
                <w:szCs w:val="18"/>
                <w:lang w:eastAsia="zh-CN"/>
              </w:rPr>
              <w:t xml:space="preserve"> - </w:t>
            </w:r>
          </w:p>
        </w:tc>
        <w:tc>
          <w:tcPr>
            <w:tcW w:w="606" w:type="dxa"/>
            <w:gridSpan w:val="2"/>
            <w:tcBorders>
              <w:top w:val="nil"/>
              <w:left w:val="nil"/>
              <w:bottom w:val="nil"/>
              <w:right w:val="nil"/>
            </w:tcBorders>
            <w:shd w:val="clear" w:color="000000" w:fill="FFFFFF"/>
            <w:noWrap/>
            <w:vAlign w:val="center"/>
            <w:hideMark/>
          </w:tcPr>
          <w:p w14:paraId="213D1D14"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w:t>
            </w:r>
          </w:p>
        </w:tc>
        <w:tc>
          <w:tcPr>
            <w:tcW w:w="478" w:type="dxa"/>
            <w:tcBorders>
              <w:top w:val="nil"/>
              <w:left w:val="nil"/>
              <w:bottom w:val="nil"/>
              <w:right w:val="nil"/>
            </w:tcBorders>
            <w:shd w:val="clear" w:color="000000" w:fill="FFFFFF"/>
            <w:noWrap/>
            <w:vAlign w:val="center"/>
            <w:hideMark/>
          </w:tcPr>
          <w:p w14:paraId="40914688" w14:textId="77777777" w:rsidR="00950B65" w:rsidRPr="00950B65" w:rsidRDefault="00950B65">
            <w:pPr>
              <w:widowControl/>
              <w:autoSpaceDE/>
              <w:autoSpaceDN/>
              <w:jc w:val="right"/>
              <w:rPr>
                <w:color w:val="000000"/>
                <w:sz w:val="18"/>
                <w:szCs w:val="18"/>
                <w:lang w:eastAsia="zh-CN"/>
              </w:rPr>
            </w:pPr>
            <w:r w:rsidRPr="00950B65">
              <w:rPr>
                <w:color w:val="000000"/>
                <w:sz w:val="18"/>
                <w:szCs w:val="18"/>
                <w:lang w:eastAsia="zh-CN"/>
              </w:rPr>
              <w:t xml:space="preserve"> - </w:t>
            </w:r>
          </w:p>
        </w:tc>
        <w:tc>
          <w:tcPr>
            <w:tcW w:w="606" w:type="dxa"/>
            <w:gridSpan w:val="2"/>
            <w:tcBorders>
              <w:top w:val="nil"/>
              <w:left w:val="nil"/>
              <w:bottom w:val="nil"/>
              <w:right w:val="nil"/>
            </w:tcBorders>
            <w:shd w:val="clear" w:color="000000" w:fill="FFFFFF"/>
            <w:noWrap/>
            <w:vAlign w:val="center"/>
            <w:hideMark/>
          </w:tcPr>
          <w:p w14:paraId="204BA713"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w:t>
            </w:r>
          </w:p>
        </w:tc>
      </w:tr>
      <w:tr w:rsidR="00950B65" w:rsidRPr="00950B65" w14:paraId="2F1399D1" w14:textId="77777777">
        <w:trPr>
          <w:trHeight w:val="216"/>
          <w:jc w:val="center"/>
        </w:trPr>
        <w:tc>
          <w:tcPr>
            <w:tcW w:w="1040" w:type="dxa"/>
            <w:vMerge/>
            <w:tcBorders>
              <w:top w:val="nil"/>
              <w:left w:val="nil"/>
              <w:bottom w:val="single" w:sz="8" w:space="0" w:color="000000"/>
              <w:right w:val="single" w:sz="4" w:space="0" w:color="auto"/>
            </w:tcBorders>
            <w:vAlign w:val="center"/>
            <w:hideMark/>
          </w:tcPr>
          <w:p w14:paraId="1036F383" w14:textId="77777777" w:rsidR="00950B65" w:rsidRPr="00950B65" w:rsidRDefault="00950B65">
            <w:pPr>
              <w:widowControl/>
              <w:autoSpaceDE/>
              <w:autoSpaceDN/>
              <w:rPr>
                <w:b/>
                <w:bCs/>
                <w:color w:val="000000"/>
                <w:sz w:val="18"/>
                <w:szCs w:val="18"/>
                <w:lang w:eastAsia="zh-CN"/>
              </w:rPr>
            </w:pPr>
          </w:p>
        </w:tc>
        <w:tc>
          <w:tcPr>
            <w:tcW w:w="1102" w:type="dxa"/>
            <w:tcBorders>
              <w:top w:val="nil"/>
              <w:left w:val="nil"/>
              <w:bottom w:val="nil"/>
              <w:right w:val="single" w:sz="4" w:space="0" w:color="auto"/>
            </w:tcBorders>
            <w:shd w:val="clear" w:color="000000" w:fill="FFFFFF"/>
            <w:noWrap/>
            <w:vAlign w:val="center"/>
            <w:hideMark/>
          </w:tcPr>
          <w:p w14:paraId="2728ABF4" w14:textId="77777777" w:rsidR="00950B65" w:rsidRPr="00950B65" w:rsidRDefault="00950B65">
            <w:pPr>
              <w:widowControl/>
              <w:autoSpaceDE/>
              <w:autoSpaceDN/>
              <w:rPr>
                <w:b/>
                <w:bCs/>
                <w:color w:val="000000"/>
                <w:sz w:val="18"/>
                <w:szCs w:val="18"/>
                <w:lang w:eastAsia="zh-CN"/>
              </w:rPr>
            </w:pPr>
            <w:r w:rsidRPr="00950B65">
              <w:rPr>
                <w:b/>
                <w:bCs/>
                <w:color w:val="000000"/>
                <w:sz w:val="18"/>
                <w:szCs w:val="18"/>
                <w:lang w:eastAsia="zh-CN"/>
              </w:rPr>
              <w:t>3 doses</w:t>
            </w:r>
          </w:p>
        </w:tc>
        <w:tc>
          <w:tcPr>
            <w:tcW w:w="410" w:type="dxa"/>
            <w:tcBorders>
              <w:top w:val="nil"/>
              <w:left w:val="nil"/>
              <w:bottom w:val="nil"/>
              <w:right w:val="nil"/>
            </w:tcBorders>
            <w:shd w:val="clear" w:color="000000" w:fill="FFFFFF"/>
            <w:noWrap/>
            <w:vAlign w:val="center"/>
            <w:hideMark/>
          </w:tcPr>
          <w:p w14:paraId="5E596E6E"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34 </w:t>
            </w:r>
          </w:p>
        </w:tc>
        <w:tc>
          <w:tcPr>
            <w:tcW w:w="559" w:type="dxa"/>
            <w:gridSpan w:val="2"/>
            <w:tcBorders>
              <w:top w:val="nil"/>
              <w:left w:val="nil"/>
              <w:bottom w:val="nil"/>
              <w:right w:val="nil"/>
            </w:tcBorders>
            <w:shd w:val="clear" w:color="000000" w:fill="FFFFFF"/>
            <w:noWrap/>
            <w:vAlign w:val="center"/>
            <w:hideMark/>
          </w:tcPr>
          <w:p w14:paraId="27EE540B"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(58%)</w:t>
            </w:r>
          </w:p>
        </w:tc>
        <w:tc>
          <w:tcPr>
            <w:tcW w:w="510" w:type="dxa"/>
            <w:tcBorders>
              <w:top w:val="nil"/>
              <w:left w:val="nil"/>
              <w:bottom w:val="nil"/>
              <w:right w:val="nil"/>
            </w:tcBorders>
            <w:shd w:val="clear" w:color="000000" w:fill="FFFFFF"/>
            <w:noWrap/>
            <w:vAlign w:val="center"/>
            <w:hideMark/>
          </w:tcPr>
          <w:p w14:paraId="7D1AFAEA"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368 </w:t>
            </w:r>
          </w:p>
        </w:tc>
        <w:tc>
          <w:tcPr>
            <w:tcW w:w="541" w:type="dxa"/>
            <w:gridSpan w:val="2"/>
            <w:tcBorders>
              <w:top w:val="nil"/>
              <w:left w:val="nil"/>
              <w:bottom w:val="nil"/>
              <w:right w:val="nil"/>
            </w:tcBorders>
            <w:shd w:val="clear" w:color="000000" w:fill="FFFFFF"/>
            <w:noWrap/>
            <w:vAlign w:val="center"/>
            <w:hideMark/>
          </w:tcPr>
          <w:p w14:paraId="0F18E9CF"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(65%)</w:t>
            </w:r>
          </w:p>
        </w:tc>
        <w:tc>
          <w:tcPr>
            <w:tcW w:w="510" w:type="dxa"/>
            <w:tcBorders>
              <w:top w:val="nil"/>
              <w:left w:val="nil"/>
              <w:bottom w:val="nil"/>
              <w:right w:val="nil"/>
            </w:tcBorders>
            <w:shd w:val="clear" w:color="000000" w:fill="FFFFFF"/>
            <w:noWrap/>
            <w:vAlign w:val="center"/>
            <w:hideMark/>
          </w:tcPr>
          <w:p w14:paraId="49CE54FC"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341 </w:t>
            </w:r>
          </w:p>
        </w:tc>
        <w:tc>
          <w:tcPr>
            <w:tcW w:w="541" w:type="dxa"/>
            <w:gridSpan w:val="2"/>
            <w:tcBorders>
              <w:top w:val="nil"/>
              <w:left w:val="nil"/>
              <w:bottom w:val="nil"/>
              <w:right w:val="single" w:sz="4" w:space="0" w:color="auto"/>
            </w:tcBorders>
            <w:shd w:val="clear" w:color="000000" w:fill="FFFFFF"/>
            <w:noWrap/>
            <w:vAlign w:val="center"/>
            <w:hideMark/>
          </w:tcPr>
          <w:p w14:paraId="0B9F1686"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(65%)</w:t>
            </w:r>
          </w:p>
        </w:tc>
        <w:tc>
          <w:tcPr>
            <w:tcW w:w="510" w:type="dxa"/>
            <w:tcBorders>
              <w:top w:val="nil"/>
              <w:left w:val="nil"/>
              <w:bottom w:val="nil"/>
              <w:right w:val="nil"/>
            </w:tcBorders>
            <w:shd w:val="clear" w:color="000000" w:fill="FFFFFF"/>
            <w:noWrap/>
            <w:vAlign w:val="center"/>
            <w:hideMark/>
          </w:tcPr>
          <w:p w14:paraId="712FD763"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450 </w:t>
            </w:r>
          </w:p>
        </w:tc>
        <w:tc>
          <w:tcPr>
            <w:tcW w:w="541" w:type="dxa"/>
            <w:gridSpan w:val="2"/>
            <w:tcBorders>
              <w:top w:val="nil"/>
              <w:left w:val="nil"/>
              <w:bottom w:val="nil"/>
              <w:right w:val="nil"/>
            </w:tcBorders>
            <w:shd w:val="clear" w:color="000000" w:fill="FFFFFF"/>
            <w:noWrap/>
            <w:vAlign w:val="center"/>
            <w:hideMark/>
          </w:tcPr>
          <w:p w14:paraId="5366E075"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(59%)</w:t>
            </w:r>
          </w:p>
        </w:tc>
        <w:tc>
          <w:tcPr>
            <w:tcW w:w="510" w:type="dxa"/>
            <w:tcBorders>
              <w:top w:val="nil"/>
              <w:left w:val="nil"/>
              <w:bottom w:val="nil"/>
              <w:right w:val="nil"/>
            </w:tcBorders>
            <w:shd w:val="clear" w:color="000000" w:fill="FFFFFF"/>
            <w:noWrap/>
            <w:vAlign w:val="center"/>
            <w:hideMark/>
          </w:tcPr>
          <w:p w14:paraId="2CBDCD22"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582 </w:t>
            </w:r>
          </w:p>
        </w:tc>
        <w:tc>
          <w:tcPr>
            <w:tcW w:w="541" w:type="dxa"/>
            <w:gridSpan w:val="2"/>
            <w:tcBorders>
              <w:top w:val="nil"/>
              <w:left w:val="nil"/>
              <w:bottom w:val="nil"/>
              <w:right w:val="nil"/>
            </w:tcBorders>
            <w:shd w:val="clear" w:color="000000" w:fill="FFFFFF"/>
            <w:noWrap/>
            <w:vAlign w:val="center"/>
            <w:hideMark/>
          </w:tcPr>
          <w:p w14:paraId="08736905"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(64%)</w:t>
            </w:r>
          </w:p>
        </w:tc>
        <w:tc>
          <w:tcPr>
            <w:tcW w:w="510" w:type="dxa"/>
            <w:tcBorders>
              <w:top w:val="nil"/>
              <w:left w:val="nil"/>
              <w:bottom w:val="nil"/>
              <w:right w:val="nil"/>
            </w:tcBorders>
            <w:shd w:val="clear" w:color="000000" w:fill="FFFFFF"/>
            <w:noWrap/>
            <w:vAlign w:val="center"/>
            <w:hideMark/>
          </w:tcPr>
          <w:p w14:paraId="4E90AC39"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277 </w:t>
            </w:r>
          </w:p>
        </w:tc>
        <w:tc>
          <w:tcPr>
            <w:tcW w:w="541" w:type="dxa"/>
            <w:gridSpan w:val="2"/>
            <w:tcBorders>
              <w:top w:val="nil"/>
              <w:left w:val="nil"/>
              <w:bottom w:val="nil"/>
              <w:right w:val="single" w:sz="4" w:space="0" w:color="auto"/>
            </w:tcBorders>
            <w:shd w:val="clear" w:color="000000" w:fill="FFFFFF"/>
            <w:noWrap/>
            <w:vAlign w:val="center"/>
            <w:hideMark/>
          </w:tcPr>
          <w:p w14:paraId="1F2BE485"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(70%)</w:t>
            </w:r>
          </w:p>
        </w:tc>
        <w:tc>
          <w:tcPr>
            <w:tcW w:w="671" w:type="dxa"/>
            <w:tcBorders>
              <w:top w:val="nil"/>
              <w:left w:val="nil"/>
              <w:bottom w:val="nil"/>
              <w:right w:val="nil"/>
            </w:tcBorders>
            <w:shd w:val="clear" w:color="000000" w:fill="FFFFFF"/>
            <w:noWrap/>
            <w:vAlign w:val="center"/>
            <w:hideMark/>
          </w:tcPr>
          <w:p w14:paraId="71EA85AD" w14:textId="77777777" w:rsidR="00950B65" w:rsidRPr="00950B65" w:rsidRDefault="00950B65">
            <w:pPr>
              <w:widowControl/>
              <w:autoSpaceDE/>
              <w:autoSpaceDN/>
              <w:jc w:val="right"/>
              <w:rPr>
                <w:color w:val="000000"/>
                <w:sz w:val="18"/>
                <w:szCs w:val="18"/>
                <w:lang w:eastAsia="zh-CN"/>
              </w:rPr>
            </w:pPr>
            <w:r w:rsidRPr="00950B65">
              <w:rPr>
                <w:color w:val="000000"/>
                <w:sz w:val="18"/>
                <w:szCs w:val="18"/>
                <w:lang w:eastAsia="zh-CN"/>
              </w:rPr>
              <w:t xml:space="preserve"> - </w:t>
            </w:r>
          </w:p>
        </w:tc>
        <w:tc>
          <w:tcPr>
            <w:tcW w:w="606" w:type="dxa"/>
            <w:gridSpan w:val="2"/>
            <w:tcBorders>
              <w:top w:val="nil"/>
              <w:left w:val="nil"/>
              <w:bottom w:val="nil"/>
              <w:right w:val="nil"/>
            </w:tcBorders>
            <w:shd w:val="clear" w:color="000000" w:fill="FFFFFF"/>
            <w:noWrap/>
            <w:vAlign w:val="center"/>
            <w:hideMark/>
          </w:tcPr>
          <w:p w14:paraId="4D172300"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w:t>
            </w:r>
          </w:p>
        </w:tc>
        <w:tc>
          <w:tcPr>
            <w:tcW w:w="478" w:type="dxa"/>
            <w:tcBorders>
              <w:top w:val="nil"/>
              <w:left w:val="nil"/>
              <w:bottom w:val="nil"/>
              <w:right w:val="nil"/>
            </w:tcBorders>
            <w:shd w:val="clear" w:color="000000" w:fill="FFFFFF"/>
            <w:noWrap/>
            <w:vAlign w:val="center"/>
            <w:hideMark/>
          </w:tcPr>
          <w:p w14:paraId="0BA69916" w14:textId="77777777" w:rsidR="00950B65" w:rsidRPr="00950B65" w:rsidRDefault="00950B65">
            <w:pPr>
              <w:widowControl/>
              <w:autoSpaceDE/>
              <w:autoSpaceDN/>
              <w:jc w:val="right"/>
              <w:rPr>
                <w:color w:val="000000"/>
                <w:sz w:val="18"/>
                <w:szCs w:val="18"/>
                <w:lang w:eastAsia="zh-CN"/>
              </w:rPr>
            </w:pPr>
            <w:r w:rsidRPr="00950B65">
              <w:rPr>
                <w:color w:val="000000"/>
                <w:sz w:val="18"/>
                <w:szCs w:val="18"/>
                <w:lang w:eastAsia="zh-CN"/>
              </w:rPr>
              <w:t xml:space="preserve"> - </w:t>
            </w:r>
          </w:p>
        </w:tc>
        <w:tc>
          <w:tcPr>
            <w:tcW w:w="606" w:type="dxa"/>
            <w:gridSpan w:val="2"/>
            <w:tcBorders>
              <w:top w:val="nil"/>
              <w:left w:val="nil"/>
              <w:bottom w:val="nil"/>
              <w:right w:val="nil"/>
            </w:tcBorders>
            <w:shd w:val="clear" w:color="000000" w:fill="FFFFFF"/>
            <w:noWrap/>
            <w:vAlign w:val="center"/>
            <w:hideMark/>
          </w:tcPr>
          <w:p w14:paraId="114B8B8E"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w:t>
            </w:r>
          </w:p>
        </w:tc>
        <w:tc>
          <w:tcPr>
            <w:tcW w:w="478" w:type="dxa"/>
            <w:tcBorders>
              <w:top w:val="nil"/>
              <w:left w:val="nil"/>
              <w:bottom w:val="nil"/>
              <w:right w:val="nil"/>
            </w:tcBorders>
            <w:shd w:val="clear" w:color="000000" w:fill="FFFFFF"/>
            <w:noWrap/>
            <w:vAlign w:val="center"/>
            <w:hideMark/>
          </w:tcPr>
          <w:p w14:paraId="1A3580A8" w14:textId="77777777" w:rsidR="00950B65" w:rsidRPr="00950B65" w:rsidRDefault="00950B65">
            <w:pPr>
              <w:widowControl/>
              <w:autoSpaceDE/>
              <w:autoSpaceDN/>
              <w:jc w:val="right"/>
              <w:rPr>
                <w:color w:val="000000"/>
                <w:sz w:val="18"/>
                <w:szCs w:val="18"/>
                <w:lang w:eastAsia="zh-CN"/>
              </w:rPr>
            </w:pPr>
            <w:r w:rsidRPr="00950B65">
              <w:rPr>
                <w:color w:val="000000"/>
                <w:sz w:val="18"/>
                <w:szCs w:val="18"/>
                <w:lang w:eastAsia="zh-CN"/>
              </w:rPr>
              <w:t xml:space="preserve"> - </w:t>
            </w:r>
          </w:p>
        </w:tc>
        <w:tc>
          <w:tcPr>
            <w:tcW w:w="606" w:type="dxa"/>
            <w:gridSpan w:val="2"/>
            <w:tcBorders>
              <w:top w:val="nil"/>
              <w:left w:val="nil"/>
              <w:bottom w:val="nil"/>
              <w:right w:val="nil"/>
            </w:tcBorders>
            <w:shd w:val="clear" w:color="000000" w:fill="FFFFFF"/>
            <w:noWrap/>
            <w:vAlign w:val="center"/>
            <w:hideMark/>
          </w:tcPr>
          <w:p w14:paraId="11957E1B"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w:t>
            </w:r>
          </w:p>
        </w:tc>
      </w:tr>
      <w:tr w:rsidR="00950B65" w:rsidRPr="00950B65" w14:paraId="17AF664B" w14:textId="77777777">
        <w:trPr>
          <w:trHeight w:val="216"/>
          <w:jc w:val="center"/>
        </w:trPr>
        <w:tc>
          <w:tcPr>
            <w:tcW w:w="1040" w:type="dxa"/>
            <w:vMerge/>
            <w:tcBorders>
              <w:top w:val="nil"/>
              <w:left w:val="nil"/>
              <w:bottom w:val="single" w:sz="8" w:space="0" w:color="000000"/>
              <w:right w:val="single" w:sz="4" w:space="0" w:color="auto"/>
            </w:tcBorders>
            <w:vAlign w:val="center"/>
            <w:hideMark/>
          </w:tcPr>
          <w:p w14:paraId="1E00AFC2" w14:textId="77777777" w:rsidR="00950B65" w:rsidRPr="00950B65" w:rsidRDefault="00950B65">
            <w:pPr>
              <w:widowControl/>
              <w:autoSpaceDE/>
              <w:autoSpaceDN/>
              <w:rPr>
                <w:b/>
                <w:bCs/>
                <w:color w:val="000000"/>
                <w:sz w:val="18"/>
                <w:szCs w:val="18"/>
                <w:lang w:eastAsia="zh-CN"/>
              </w:rPr>
            </w:pPr>
          </w:p>
        </w:tc>
        <w:tc>
          <w:tcPr>
            <w:tcW w:w="1102" w:type="dxa"/>
            <w:tcBorders>
              <w:top w:val="nil"/>
              <w:left w:val="nil"/>
              <w:bottom w:val="single" w:sz="8" w:space="0" w:color="auto"/>
              <w:right w:val="single" w:sz="4" w:space="0" w:color="auto"/>
            </w:tcBorders>
            <w:shd w:val="clear" w:color="000000" w:fill="FFFFFF"/>
            <w:noWrap/>
            <w:vAlign w:val="center"/>
            <w:hideMark/>
          </w:tcPr>
          <w:p w14:paraId="1B636E3C" w14:textId="77777777" w:rsidR="00950B65" w:rsidRPr="00950B65" w:rsidRDefault="00950B65">
            <w:pPr>
              <w:widowControl/>
              <w:autoSpaceDE/>
              <w:autoSpaceDN/>
              <w:rPr>
                <w:b/>
                <w:bCs/>
                <w:color w:val="000000"/>
                <w:sz w:val="18"/>
                <w:szCs w:val="18"/>
                <w:lang w:eastAsia="zh-CN"/>
              </w:rPr>
            </w:pPr>
            <w:r w:rsidRPr="00950B65">
              <w:rPr>
                <w:b/>
                <w:bCs/>
                <w:color w:val="000000"/>
                <w:sz w:val="18"/>
                <w:szCs w:val="18"/>
                <w:lang w:eastAsia="zh-CN"/>
              </w:rPr>
              <w:t>4 doses</w:t>
            </w:r>
          </w:p>
        </w:tc>
        <w:tc>
          <w:tcPr>
            <w:tcW w:w="410" w:type="dxa"/>
            <w:tcBorders>
              <w:top w:val="nil"/>
              <w:left w:val="nil"/>
              <w:bottom w:val="single" w:sz="8" w:space="0" w:color="auto"/>
              <w:right w:val="nil"/>
            </w:tcBorders>
            <w:shd w:val="clear" w:color="000000" w:fill="FFFFFF"/>
            <w:noWrap/>
            <w:vAlign w:val="center"/>
            <w:hideMark/>
          </w:tcPr>
          <w:p w14:paraId="5088B595"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15 </w:t>
            </w:r>
          </w:p>
        </w:tc>
        <w:tc>
          <w:tcPr>
            <w:tcW w:w="559" w:type="dxa"/>
            <w:gridSpan w:val="2"/>
            <w:tcBorders>
              <w:top w:val="nil"/>
              <w:left w:val="nil"/>
              <w:bottom w:val="single" w:sz="8" w:space="0" w:color="auto"/>
              <w:right w:val="nil"/>
            </w:tcBorders>
            <w:shd w:val="clear" w:color="000000" w:fill="FFFFFF"/>
            <w:noWrap/>
            <w:vAlign w:val="center"/>
            <w:hideMark/>
          </w:tcPr>
          <w:p w14:paraId="27AB0167"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(11%)</w:t>
            </w:r>
          </w:p>
        </w:tc>
        <w:tc>
          <w:tcPr>
            <w:tcW w:w="510" w:type="dxa"/>
            <w:tcBorders>
              <w:top w:val="nil"/>
              <w:left w:val="nil"/>
              <w:bottom w:val="single" w:sz="8" w:space="0" w:color="auto"/>
              <w:right w:val="nil"/>
            </w:tcBorders>
            <w:shd w:val="clear" w:color="000000" w:fill="FFFFFF"/>
            <w:noWrap/>
            <w:vAlign w:val="center"/>
            <w:hideMark/>
          </w:tcPr>
          <w:p w14:paraId="666191F3"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86 </w:t>
            </w:r>
          </w:p>
        </w:tc>
        <w:tc>
          <w:tcPr>
            <w:tcW w:w="541" w:type="dxa"/>
            <w:gridSpan w:val="2"/>
            <w:tcBorders>
              <w:top w:val="nil"/>
              <w:left w:val="nil"/>
              <w:bottom w:val="single" w:sz="8" w:space="0" w:color="auto"/>
              <w:right w:val="nil"/>
            </w:tcBorders>
            <w:shd w:val="clear" w:color="000000" w:fill="FFFFFF"/>
            <w:noWrap/>
            <w:vAlign w:val="center"/>
            <w:hideMark/>
          </w:tcPr>
          <w:p w14:paraId="482906B2"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(11%)</w:t>
            </w:r>
          </w:p>
        </w:tc>
        <w:tc>
          <w:tcPr>
            <w:tcW w:w="510" w:type="dxa"/>
            <w:tcBorders>
              <w:top w:val="nil"/>
              <w:left w:val="nil"/>
              <w:bottom w:val="single" w:sz="8" w:space="0" w:color="auto"/>
              <w:right w:val="nil"/>
            </w:tcBorders>
            <w:shd w:val="clear" w:color="000000" w:fill="FFFFFF"/>
            <w:noWrap/>
            <w:vAlign w:val="center"/>
            <w:hideMark/>
          </w:tcPr>
          <w:p w14:paraId="68F2B852"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76 </w:t>
            </w:r>
          </w:p>
        </w:tc>
        <w:tc>
          <w:tcPr>
            <w:tcW w:w="541" w:type="dxa"/>
            <w:gridSpan w:val="2"/>
            <w:tcBorders>
              <w:top w:val="nil"/>
              <w:left w:val="nil"/>
              <w:bottom w:val="single" w:sz="8" w:space="0" w:color="auto"/>
              <w:right w:val="single" w:sz="4" w:space="0" w:color="auto"/>
            </w:tcBorders>
            <w:shd w:val="clear" w:color="000000" w:fill="FFFFFF"/>
            <w:noWrap/>
            <w:vAlign w:val="center"/>
            <w:hideMark/>
          </w:tcPr>
          <w:p w14:paraId="429623F1"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(11%)</w:t>
            </w:r>
          </w:p>
        </w:tc>
        <w:tc>
          <w:tcPr>
            <w:tcW w:w="510" w:type="dxa"/>
            <w:tcBorders>
              <w:top w:val="nil"/>
              <w:left w:val="nil"/>
              <w:bottom w:val="single" w:sz="8" w:space="0" w:color="auto"/>
              <w:right w:val="nil"/>
            </w:tcBorders>
            <w:shd w:val="clear" w:color="000000" w:fill="FFFFFF"/>
            <w:noWrap/>
            <w:vAlign w:val="center"/>
            <w:hideMark/>
          </w:tcPr>
          <w:p w14:paraId="14ED9B96"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231 </w:t>
            </w:r>
          </w:p>
        </w:tc>
        <w:tc>
          <w:tcPr>
            <w:tcW w:w="541" w:type="dxa"/>
            <w:gridSpan w:val="2"/>
            <w:tcBorders>
              <w:top w:val="nil"/>
              <w:left w:val="nil"/>
              <w:bottom w:val="single" w:sz="8" w:space="0" w:color="auto"/>
              <w:right w:val="nil"/>
            </w:tcBorders>
            <w:shd w:val="clear" w:color="000000" w:fill="FFFFFF"/>
            <w:noWrap/>
            <w:vAlign w:val="center"/>
            <w:hideMark/>
          </w:tcPr>
          <w:p w14:paraId="7A768475"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(19%)</w:t>
            </w:r>
          </w:p>
        </w:tc>
        <w:tc>
          <w:tcPr>
            <w:tcW w:w="510" w:type="dxa"/>
            <w:tcBorders>
              <w:top w:val="nil"/>
              <w:left w:val="nil"/>
              <w:bottom w:val="single" w:sz="8" w:space="0" w:color="auto"/>
              <w:right w:val="nil"/>
            </w:tcBorders>
            <w:shd w:val="clear" w:color="000000" w:fill="FFFFFF"/>
            <w:noWrap/>
            <w:vAlign w:val="center"/>
            <w:hideMark/>
          </w:tcPr>
          <w:p w14:paraId="2FC47AD6"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236 </w:t>
            </w:r>
          </w:p>
        </w:tc>
        <w:tc>
          <w:tcPr>
            <w:tcW w:w="541" w:type="dxa"/>
            <w:gridSpan w:val="2"/>
            <w:tcBorders>
              <w:top w:val="nil"/>
              <w:left w:val="nil"/>
              <w:bottom w:val="single" w:sz="8" w:space="0" w:color="auto"/>
              <w:right w:val="nil"/>
            </w:tcBorders>
            <w:shd w:val="clear" w:color="000000" w:fill="FFFFFF"/>
            <w:noWrap/>
            <w:vAlign w:val="center"/>
            <w:hideMark/>
          </w:tcPr>
          <w:p w14:paraId="1FA920A9"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(17%)</w:t>
            </w:r>
          </w:p>
        </w:tc>
        <w:tc>
          <w:tcPr>
            <w:tcW w:w="510" w:type="dxa"/>
            <w:tcBorders>
              <w:top w:val="nil"/>
              <w:left w:val="nil"/>
              <w:bottom w:val="single" w:sz="8" w:space="0" w:color="auto"/>
              <w:right w:val="nil"/>
            </w:tcBorders>
            <w:shd w:val="clear" w:color="000000" w:fill="FFFFFF"/>
            <w:noWrap/>
            <w:vAlign w:val="center"/>
            <w:hideMark/>
          </w:tcPr>
          <w:p w14:paraId="3656C0B9"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98 </w:t>
            </w:r>
          </w:p>
        </w:tc>
        <w:tc>
          <w:tcPr>
            <w:tcW w:w="541" w:type="dxa"/>
            <w:gridSpan w:val="2"/>
            <w:tcBorders>
              <w:top w:val="nil"/>
              <w:left w:val="nil"/>
              <w:bottom w:val="single" w:sz="8" w:space="0" w:color="auto"/>
              <w:right w:val="single" w:sz="4" w:space="0" w:color="auto"/>
            </w:tcBorders>
            <w:shd w:val="clear" w:color="000000" w:fill="FFFFFF"/>
            <w:noWrap/>
            <w:vAlign w:val="center"/>
            <w:hideMark/>
          </w:tcPr>
          <w:p w14:paraId="392C3E11"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(16%)</w:t>
            </w:r>
          </w:p>
        </w:tc>
        <w:tc>
          <w:tcPr>
            <w:tcW w:w="671" w:type="dxa"/>
            <w:tcBorders>
              <w:top w:val="nil"/>
              <w:left w:val="nil"/>
              <w:bottom w:val="single" w:sz="8" w:space="0" w:color="auto"/>
              <w:right w:val="nil"/>
            </w:tcBorders>
            <w:shd w:val="clear" w:color="000000" w:fill="FFFFFF"/>
            <w:noWrap/>
            <w:vAlign w:val="center"/>
            <w:hideMark/>
          </w:tcPr>
          <w:p w14:paraId="7155E93D" w14:textId="77777777" w:rsidR="00950B65" w:rsidRPr="00950B65" w:rsidRDefault="00950B65">
            <w:pPr>
              <w:widowControl/>
              <w:autoSpaceDE/>
              <w:autoSpaceDN/>
              <w:jc w:val="right"/>
              <w:rPr>
                <w:color w:val="000000"/>
                <w:sz w:val="18"/>
                <w:szCs w:val="18"/>
                <w:lang w:eastAsia="zh-CN"/>
              </w:rPr>
            </w:pPr>
            <w:r w:rsidRPr="00950B65">
              <w:rPr>
                <w:color w:val="000000"/>
                <w:sz w:val="18"/>
                <w:szCs w:val="18"/>
                <w:lang w:eastAsia="zh-CN"/>
              </w:rPr>
              <w:t xml:space="preserve"> - </w:t>
            </w:r>
          </w:p>
        </w:tc>
        <w:tc>
          <w:tcPr>
            <w:tcW w:w="606" w:type="dxa"/>
            <w:gridSpan w:val="2"/>
            <w:tcBorders>
              <w:top w:val="nil"/>
              <w:left w:val="nil"/>
              <w:bottom w:val="single" w:sz="8" w:space="0" w:color="auto"/>
              <w:right w:val="nil"/>
            </w:tcBorders>
            <w:shd w:val="clear" w:color="000000" w:fill="FFFFFF"/>
            <w:noWrap/>
            <w:vAlign w:val="center"/>
            <w:hideMark/>
          </w:tcPr>
          <w:p w14:paraId="07E1CBEA"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w:t>
            </w:r>
          </w:p>
        </w:tc>
        <w:tc>
          <w:tcPr>
            <w:tcW w:w="478" w:type="dxa"/>
            <w:tcBorders>
              <w:top w:val="nil"/>
              <w:left w:val="nil"/>
              <w:bottom w:val="single" w:sz="8" w:space="0" w:color="auto"/>
              <w:right w:val="nil"/>
            </w:tcBorders>
            <w:shd w:val="clear" w:color="000000" w:fill="FFFFFF"/>
            <w:noWrap/>
            <w:vAlign w:val="center"/>
            <w:hideMark/>
          </w:tcPr>
          <w:p w14:paraId="7C588222" w14:textId="77777777" w:rsidR="00950B65" w:rsidRPr="00950B65" w:rsidRDefault="00950B65">
            <w:pPr>
              <w:widowControl/>
              <w:autoSpaceDE/>
              <w:autoSpaceDN/>
              <w:jc w:val="right"/>
              <w:rPr>
                <w:color w:val="000000"/>
                <w:sz w:val="18"/>
                <w:szCs w:val="18"/>
                <w:lang w:eastAsia="zh-CN"/>
              </w:rPr>
            </w:pPr>
            <w:r w:rsidRPr="00950B65">
              <w:rPr>
                <w:color w:val="000000"/>
                <w:sz w:val="18"/>
                <w:szCs w:val="18"/>
                <w:lang w:eastAsia="zh-CN"/>
              </w:rPr>
              <w:t xml:space="preserve"> - </w:t>
            </w:r>
          </w:p>
        </w:tc>
        <w:tc>
          <w:tcPr>
            <w:tcW w:w="606" w:type="dxa"/>
            <w:gridSpan w:val="2"/>
            <w:tcBorders>
              <w:top w:val="nil"/>
              <w:left w:val="nil"/>
              <w:bottom w:val="single" w:sz="8" w:space="0" w:color="auto"/>
              <w:right w:val="nil"/>
            </w:tcBorders>
            <w:shd w:val="clear" w:color="000000" w:fill="FFFFFF"/>
            <w:noWrap/>
            <w:vAlign w:val="center"/>
            <w:hideMark/>
          </w:tcPr>
          <w:p w14:paraId="6A85400B"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w:t>
            </w:r>
          </w:p>
        </w:tc>
        <w:tc>
          <w:tcPr>
            <w:tcW w:w="478" w:type="dxa"/>
            <w:tcBorders>
              <w:top w:val="nil"/>
              <w:left w:val="nil"/>
              <w:bottom w:val="single" w:sz="8" w:space="0" w:color="auto"/>
              <w:right w:val="nil"/>
            </w:tcBorders>
            <w:shd w:val="clear" w:color="000000" w:fill="FFFFFF"/>
            <w:noWrap/>
            <w:vAlign w:val="center"/>
            <w:hideMark/>
          </w:tcPr>
          <w:p w14:paraId="14F6E334" w14:textId="77777777" w:rsidR="00950B65" w:rsidRPr="00950B65" w:rsidRDefault="00950B65">
            <w:pPr>
              <w:widowControl/>
              <w:autoSpaceDE/>
              <w:autoSpaceDN/>
              <w:jc w:val="right"/>
              <w:rPr>
                <w:color w:val="000000"/>
                <w:sz w:val="18"/>
                <w:szCs w:val="18"/>
                <w:lang w:eastAsia="zh-CN"/>
              </w:rPr>
            </w:pPr>
            <w:r w:rsidRPr="00950B65">
              <w:rPr>
                <w:color w:val="000000"/>
                <w:sz w:val="18"/>
                <w:szCs w:val="18"/>
                <w:lang w:eastAsia="zh-CN"/>
              </w:rPr>
              <w:t xml:space="preserve"> - </w:t>
            </w:r>
          </w:p>
        </w:tc>
        <w:tc>
          <w:tcPr>
            <w:tcW w:w="606" w:type="dxa"/>
            <w:gridSpan w:val="2"/>
            <w:tcBorders>
              <w:top w:val="nil"/>
              <w:left w:val="nil"/>
              <w:bottom w:val="single" w:sz="8" w:space="0" w:color="auto"/>
              <w:right w:val="nil"/>
            </w:tcBorders>
            <w:shd w:val="clear" w:color="000000" w:fill="FFFFFF"/>
            <w:noWrap/>
            <w:vAlign w:val="center"/>
            <w:hideMark/>
          </w:tcPr>
          <w:p w14:paraId="5E77095F"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w:t>
            </w:r>
          </w:p>
        </w:tc>
      </w:tr>
    </w:tbl>
    <w:p w14:paraId="3EF40A7C" w14:textId="77777777" w:rsidR="00950B65" w:rsidRDefault="00950B65" w:rsidP="00950B65">
      <w:pPr>
        <w:rPr>
          <w:rFonts w:eastAsiaTheme="minorEastAsia"/>
          <w:lang w:eastAsia="ko-KR"/>
        </w:rPr>
      </w:pPr>
      <w:r w:rsidRPr="00781DAA">
        <w:rPr>
          <w:rFonts w:eastAsiaTheme="minorEastAsia" w:hint="eastAsia"/>
          <w:sz w:val="18"/>
          <w:szCs w:val="18"/>
          <w:lang w:eastAsia="ko-KR"/>
        </w:rPr>
        <w:t xml:space="preserve">Note: </w:t>
      </w:r>
      <w:r w:rsidRPr="00781DAA">
        <w:rPr>
          <w:rFonts w:eastAsiaTheme="minorEastAsia"/>
          <w:sz w:val="18"/>
          <w:szCs w:val="18"/>
          <w:lang w:eastAsia="zh-CN"/>
        </w:rPr>
        <w:t xml:space="preserve">confirmed infections and N increase cases are defined according to the conservative and inclusive cohorts outlined in Figure 1. The N increase but not confirmed cases group is a subset of the ‘N increase’ group, excluding individuals with confirmed infections. </w:t>
      </w:r>
      <w:r w:rsidRPr="007813FF">
        <w:rPr>
          <w:rFonts w:eastAsiaTheme="minorEastAsia"/>
          <w:sz w:val="18"/>
          <w:szCs w:val="18"/>
          <w:lang w:eastAsia="ko-KR"/>
        </w:rPr>
        <w:t xml:space="preserve">In the hybrid group, 563 </w:t>
      </w:r>
      <w:r w:rsidRPr="007813FF">
        <w:rPr>
          <w:rFonts w:eastAsiaTheme="minorEastAsia" w:hint="eastAsia"/>
          <w:sz w:val="18"/>
          <w:szCs w:val="18"/>
          <w:lang w:eastAsia="ko-KR"/>
        </w:rPr>
        <w:t xml:space="preserve">participants showed an N-titer rise between Wave 1 and 2; </w:t>
      </w:r>
      <w:r w:rsidRPr="006150D5">
        <w:rPr>
          <w:rFonts w:eastAsiaTheme="minorEastAsia"/>
          <w:sz w:val="18"/>
          <w:szCs w:val="18"/>
          <w:lang w:eastAsia="ko-KR"/>
        </w:rPr>
        <w:t>Among these participants, 520 lacked laboratory‑confirmed infection dates, whereas 43 had dates recorded in the KDCA database—forming part of the 62 confirmed cases. The remaining 19 missed Wave 2 but were still counted in the conservative outcome because their infection dates were confirmed in the KDCA database.</w:t>
      </w:r>
      <w:r>
        <w:rPr>
          <w:rFonts w:eastAsiaTheme="minorEastAsia" w:hint="eastAsia"/>
          <w:lang w:eastAsia="ko-KR"/>
        </w:rPr>
        <w:t xml:space="preserve"> </w:t>
      </w:r>
    </w:p>
    <w:p w14:paraId="7A90D1B5" w14:textId="77777777" w:rsidR="00950B65" w:rsidRDefault="00950B65" w:rsidP="00891887">
      <w:pPr>
        <w:rPr>
          <w:rFonts w:eastAsiaTheme="minorEastAsia"/>
        </w:rPr>
      </w:pPr>
    </w:p>
    <w:p w14:paraId="678905B6" w14:textId="77777777" w:rsidR="00992A96" w:rsidRDefault="00992A96" w:rsidP="00891887">
      <w:pPr>
        <w:rPr>
          <w:rFonts w:eastAsiaTheme="minorEastAsia"/>
        </w:rPr>
      </w:pPr>
    </w:p>
    <w:p w14:paraId="5C23EA1C" w14:textId="77777777" w:rsidR="00992A96" w:rsidRDefault="00992A96" w:rsidP="00891887">
      <w:pPr>
        <w:rPr>
          <w:rFonts w:eastAsiaTheme="minorEastAsia"/>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21"/>
        <w:gridCol w:w="7419"/>
      </w:tblGrid>
      <w:tr w:rsidR="00992A96" w:rsidRPr="002B696D" w14:paraId="063A61FD" w14:textId="77777777">
        <w:trPr>
          <w:trHeight w:val="70"/>
          <w:jc w:val="center"/>
        </w:trPr>
        <w:tc>
          <w:tcPr>
            <w:tcW w:w="15140" w:type="dxa"/>
            <w:gridSpan w:val="2"/>
          </w:tcPr>
          <w:p w14:paraId="25D20C9B" w14:textId="77777777" w:rsidR="00992A96" w:rsidRPr="002B696D" w:rsidRDefault="00992A96">
            <w:pPr>
              <w:pStyle w:val="BodyText"/>
              <w:spacing w:line="276" w:lineRule="auto"/>
              <w:ind w:left="0"/>
              <w:contextualSpacing/>
              <w:rPr>
                <w:rFonts w:eastAsiaTheme="minorEastAsia"/>
                <w:noProof/>
                <w:sz w:val="22"/>
                <w:szCs w:val="22"/>
                <w:lang w:eastAsia="zh-CN"/>
                <w14:ligatures w14:val="standardContextual"/>
              </w:rPr>
            </w:pPr>
            <w:r w:rsidRPr="002B696D">
              <w:rPr>
                <w:rFonts w:eastAsiaTheme="minorEastAsia" w:hint="eastAsia"/>
                <w:noProof/>
                <w:sz w:val="22"/>
                <w:szCs w:val="22"/>
                <w:lang w:eastAsia="ko-KR"/>
              </w:rPr>
              <w:t>T</w:t>
            </w:r>
            <w:r w:rsidRPr="002B696D">
              <w:rPr>
                <w:rFonts w:eastAsiaTheme="minorEastAsia"/>
                <w:noProof/>
                <w:sz w:val="22"/>
                <w:szCs w:val="22"/>
                <w:lang w:eastAsia="ko-KR"/>
              </w:rPr>
              <w:t>a</w:t>
            </w:r>
            <w:r w:rsidRPr="002B696D">
              <w:rPr>
                <w:rFonts w:eastAsiaTheme="minorEastAsia" w:hint="eastAsia"/>
                <w:noProof/>
                <w:sz w:val="22"/>
                <w:szCs w:val="22"/>
                <w:lang w:eastAsia="ko-KR"/>
              </w:rPr>
              <w:t xml:space="preserve">ble 3. </w:t>
            </w:r>
            <w:r w:rsidRPr="002B696D">
              <w:rPr>
                <w:rFonts w:eastAsiaTheme="minorEastAsia"/>
                <w:noProof/>
                <w:sz w:val="22"/>
                <w:szCs w:val="22"/>
                <w:lang w:eastAsia="ko-KR"/>
              </w:rPr>
              <w:t>Monthly Log H</w:t>
            </w:r>
            <w:r>
              <w:rPr>
                <w:rFonts w:eastAsiaTheme="minorEastAsia"/>
                <w:noProof/>
                <w:sz w:val="22"/>
                <w:szCs w:val="22"/>
                <w:lang w:eastAsia="ko-KR"/>
              </w:rPr>
              <w:t xml:space="preserve">R </w:t>
            </w:r>
            <w:r w:rsidRPr="002B696D">
              <w:rPr>
                <w:rFonts w:eastAsiaTheme="minorEastAsia"/>
                <w:noProof/>
                <w:sz w:val="22"/>
                <w:szCs w:val="22"/>
                <w:lang w:eastAsia="ko-KR"/>
              </w:rPr>
              <w:t>Estimated from Time-varying Cox Regression</w:t>
            </w:r>
            <w:r>
              <w:rPr>
                <w:rFonts w:eastAsiaTheme="minorEastAsia" w:hint="eastAsia"/>
                <w:noProof/>
                <w:sz w:val="22"/>
                <w:szCs w:val="22"/>
                <w:lang w:eastAsia="ko-KR"/>
              </w:rPr>
              <w:t xml:space="preserve"> for </w:t>
            </w:r>
            <w:r w:rsidRPr="002B696D">
              <w:rPr>
                <w:sz w:val="22"/>
                <w:szCs w:val="22"/>
              </w:rPr>
              <w:t>Vaccine</w:t>
            </w:r>
            <w:r w:rsidRPr="002B696D">
              <w:rPr>
                <w:rFonts w:eastAsiaTheme="minorEastAsia" w:hint="eastAsia"/>
                <w:sz w:val="22"/>
                <w:szCs w:val="22"/>
                <w:lang w:eastAsia="ko-KR"/>
              </w:rPr>
              <w:t xml:space="preserve"> and Infection </w:t>
            </w:r>
            <w:r w:rsidRPr="002B696D">
              <w:rPr>
                <w:rFonts w:eastAsiaTheme="minorEastAsia"/>
                <w:sz w:val="22"/>
                <w:szCs w:val="22"/>
                <w:lang w:eastAsia="ko-KR"/>
              </w:rPr>
              <w:t>Only</w:t>
            </w:r>
            <w:r w:rsidRPr="002B696D">
              <w:rPr>
                <w:sz w:val="22"/>
                <w:szCs w:val="22"/>
              </w:rPr>
              <w:t>-</w:t>
            </w:r>
            <w:r w:rsidRPr="002B696D">
              <w:rPr>
                <w:rFonts w:eastAsiaTheme="minorEastAsia" w:hint="eastAsia"/>
                <w:sz w:val="22"/>
                <w:szCs w:val="22"/>
                <w:lang w:eastAsia="ko-KR"/>
              </w:rPr>
              <w:t>Immunity Groups Against Hybrid Immunity Group</w:t>
            </w:r>
            <w:r>
              <w:rPr>
                <w:rFonts w:eastAsiaTheme="minorEastAsia" w:hint="eastAsia"/>
                <w:sz w:val="22"/>
                <w:szCs w:val="22"/>
                <w:lang w:eastAsia="ko-KR"/>
              </w:rPr>
              <w:t xml:space="preserve">, </w:t>
            </w:r>
            <w:r w:rsidRPr="002B696D">
              <w:rPr>
                <w:rFonts w:eastAsiaTheme="minorEastAsia" w:hint="eastAsia"/>
                <w:color w:val="000000" w:themeColor="text1"/>
                <w:sz w:val="22"/>
                <w:szCs w:val="22"/>
                <w:lang w:eastAsia="ko-KR"/>
              </w:rPr>
              <w:t xml:space="preserve">August 2022 to December </w:t>
            </w:r>
            <w:r>
              <w:rPr>
                <w:rFonts w:eastAsiaTheme="minorEastAsia" w:hint="eastAsia"/>
                <w:color w:val="000000" w:themeColor="text1"/>
                <w:sz w:val="22"/>
                <w:szCs w:val="22"/>
                <w:lang w:eastAsia="ko-KR"/>
              </w:rPr>
              <w:t>2022</w:t>
            </w:r>
          </w:p>
        </w:tc>
      </w:tr>
      <w:tr w:rsidR="00992A96" w14:paraId="38E1C89E" w14:textId="77777777">
        <w:trPr>
          <w:trHeight w:val="70"/>
          <w:jc w:val="center"/>
        </w:trPr>
        <w:tc>
          <w:tcPr>
            <w:tcW w:w="7721" w:type="dxa"/>
          </w:tcPr>
          <w:p w14:paraId="08CDEBEC" w14:textId="77777777" w:rsidR="00992A96" w:rsidRPr="00801D37" w:rsidRDefault="00992A96" w:rsidP="00D61003">
            <w:pPr>
              <w:pStyle w:val="BodyText"/>
              <w:numPr>
                <w:ilvl w:val="0"/>
                <w:numId w:val="5"/>
              </w:numPr>
              <w:spacing w:line="276" w:lineRule="auto"/>
              <w:contextualSpacing/>
              <w:rPr>
                <w:rFonts w:eastAsiaTheme="minorEastAsia"/>
                <w:noProof/>
                <w:sz w:val="22"/>
                <w:szCs w:val="22"/>
                <w:lang w:eastAsia="ko-KR"/>
              </w:rPr>
            </w:pPr>
            <w:r>
              <w:rPr>
                <w:rFonts w:eastAsiaTheme="minorEastAsia"/>
                <w:noProof/>
                <w:sz w:val="22"/>
                <w:szCs w:val="22"/>
                <w:lang w:eastAsia="zh-CN"/>
                <w14:ligatures w14:val="standardContextual"/>
              </w:rPr>
              <w:lastRenderedPageBreak/>
              <w:t>Conservative outcome definition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40"/>
              <w:gridCol w:w="2520"/>
              <w:gridCol w:w="2520"/>
            </w:tblGrid>
            <w:tr w:rsidR="00992A96" w:rsidRPr="00143018" w14:paraId="7C2A26FA" w14:textId="77777777">
              <w:trPr>
                <w:trHeight w:val="216"/>
              </w:trPr>
              <w:tc>
                <w:tcPr>
                  <w:tcW w:w="1440" w:type="dxa"/>
                  <w:tcBorders>
                    <w:top w:val="single" w:sz="4" w:space="0" w:color="auto"/>
                  </w:tcBorders>
                </w:tcPr>
                <w:p w14:paraId="5EE07B5F" w14:textId="77777777" w:rsidR="00992A96" w:rsidRPr="00143018" w:rsidRDefault="00992A96">
                  <w:pPr>
                    <w:pStyle w:val="BodyText"/>
                    <w:spacing w:line="276" w:lineRule="auto"/>
                    <w:ind w:left="0"/>
                    <w:contextualSpacing/>
                    <w:rPr>
                      <w:rFonts w:eastAsiaTheme="minorEastAsia"/>
                      <w:noProof/>
                      <w:sz w:val="15"/>
                      <w:szCs w:val="15"/>
                      <w:lang w:eastAsia="ko-KR"/>
                    </w:rPr>
                  </w:pPr>
                </w:p>
              </w:tc>
              <w:tc>
                <w:tcPr>
                  <w:tcW w:w="5040" w:type="dxa"/>
                  <w:gridSpan w:val="2"/>
                  <w:tcBorders>
                    <w:top w:val="single" w:sz="4" w:space="0" w:color="auto"/>
                    <w:bottom w:val="single" w:sz="4" w:space="0" w:color="auto"/>
                  </w:tcBorders>
                </w:tcPr>
                <w:p w14:paraId="64E9E604" w14:textId="77777777" w:rsidR="00992A96" w:rsidRPr="00143018" w:rsidRDefault="00992A96">
                  <w:pPr>
                    <w:pStyle w:val="BodyText"/>
                    <w:spacing w:line="276" w:lineRule="auto"/>
                    <w:ind w:left="0"/>
                    <w:contextualSpacing/>
                    <w:jc w:val="center"/>
                    <w:rPr>
                      <w:rFonts w:eastAsiaTheme="minorEastAsia"/>
                      <w:noProof/>
                      <w:sz w:val="15"/>
                      <w:szCs w:val="15"/>
                      <w:lang w:eastAsia="ko-KR"/>
                    </w:rPr>
                  </w:pPr>
                  <w:r>
                    <w:rPr>
                      <w:rFonts w:eastAsiaTheme="minorEastAsia"/>
                      <w:noProof/>
                      <w:sz w:val="15"/>
                      <w:szCs w:val="15"/>
                      <w:lang w:eastAsia="ko-KR"/>
                    </w:rPr>
                    <w:t>Log-HR (reference: hybrid-induced inmmunity)</w:t>
                  </w:r>
                </w:p>
              </w:tc>
            </w:tr>
            <w:tr w:rsidR="00992A96" w:rsidRPr="00143018" w14:paraId="3054FE5F" w14:textId="77777777">
              <w:trPr>
                <w:trHeight w:val="216"/>
              </w:trPr>
              <w:tc>
                <w:tcPr>
                  <w:tcW w:w="1440" w:type="dxa"/>
                  <w:tcBorders>
                    <w:bottom w:val="single" w:sz="4" w:space="0" w:color="auto"/>
                  </w:tcBorders>
                </w:tcPr>
                <w:p w14:paraId="78264ADD" w14:textId="77777777" w:rsidR="00992A96" w:rsidRPr="00143018" w:rsidRDefault="00992A96">
                  <w:pPr>
                    <w:pStyle w:val="BodyText"/>
                    <w:spacing w:line="276" w:lineRule="auto"/>
                    <w:ind w:left="0"/>
                    <w:contextualSpacing/>
                    <w:rPr>
                      <w:rFonts w:eastAsiaTheme="minorEastAsia"/>
                      <w:noProof/>
                      <w:sz w:val="15"/>
                      <w:szCs w:val="15"/>
                      <w:lang w:eastAsia="ko-KR"/>
                    </w:rPr>
                  </w:pPr>
                  <w:r>
                    <w:rPr>
                      <w:rFonts w:eastAsiaTheme="minorEastAsia"/>
                      <w:noProof/>
                      <w:sz w:val="15"/>
                      <w:szCs w:val="15"/>
                      <w:lang w:eastAsia="ko-KR"/>
                    </w:rPr>
                    <w:t>Time (month)</w:t>
                  </w:r>
                </w:p>
              </w:tc>
              <w:tc>
                <w:tcPr>
                  <w:tcW w:w="2520" w:type="dxa"/>
                  <w:tcBorders>
                    <w:top w:val="single" w:sz="4" w:space="0" w:color="auto"/>
                    <w:bottom w:val="single" w:sz="4" w:space="0" w:color="auto"/>
                  </w:tcBorders>
                </w:tcPr>
                <w:p w14:paraId="7012FED6" w14:textId="77777777" w:rsidR="00992A96" w:rsidRPr="00143018" w:rsidRDefault="00992A96">
                  <w:pPr>
                    <w:pStyle w:val="BodyText"/>
                    <w:spacing w:line="276" w:lineRule="auto"/>
                    <w:ind w:left="0"/>
                    <w:contextualSpacing/>
                    <w:rPr>
                      <w:rFonts w:eastAsiaTheme="minorEastAsia"/>
                      <w:noProof/>
                      <w:sz w:val="15"/>
                      <w:szCs w:val="15"/>
                      <w:lang w:eastAsia="ko-KR"/>
                    </w:rPr>
                  </w:pPr>
                  <w:r>
                    <w:rPr>
                      <w:rFonts w:eastAsiaTheme="minorEastAsia"/>
                      <w:noProof/>
                      <w:sz w:val="15"/>
                      <w:szCs w:val="15"/>
                      <w:lang w:eastAsia="ko-KR"/>
                    </w:rPr>
                    <w:t>Vaccine-induced (log HR, 95% CI)</w:t>
                  </w:r>
                </w:p>
              </w:tc>
              <w:tc>
                <w:tcPr>
                  <w:tcW w:w="2520" w:type="dxa"/>
                  <w:tcBorders>
                    <w:top w:val="single" w:sz="4" w:space="0" w:color="auto"/>
                    <w:bottom w:val="single" w:sz="4" w:space="0" w:color="auto"/>
                  </w:tcBorders>
                </w:tcPr>
                <w:p w14:paraId="23C75001" w14:textId="77777777" w:rsidR="00992A96" w:rsidRPr="00143018" w:rsidRDefault="00992A96">
                  <w:pPr>
                    <w:pStyle w:val="BodyText"/>
                    <w:spacing w:line="276" w:lineRule="auto"/>
                    <w:ind w:left="0"/>
                    <w:contextualSpacing/>
                    <w:rPr>
                      <w:rFonts w:eastAsiaTheme="minorEastAsia"/>
                      <w:noProof/>
                      <w:sz w:val="15"/>
                      <w:szCs w:val="15"/>
                      <w:lang w:eastAsia="ko-KR"/>
                    </w:rPr>
                  </w:pPr>
                  <w:r>
                    <w:rPr>
                      <w:rFonts w:eastAsiaTheme="minorEastAsia"/>
                      <w:noProof/>
                      <w:sz w:val="15"/>
                      <w:szCs w:val="15"/>
                      <w:lang w:eastAsia="ko-KR"/>
                    </w:rPr>
                    <w:t>Infection-induced (log HR, 95% CI)</w:t>
                  </w:r>
                </w:p>
              </w:tc>
            </w:tr>
            <w:tr w:rsidR="00992A96" w:rsidRPr="00143018" w14:paraId="26433B55" w14:textId="77777777">
              <w:trPr>
                <w:trHeight w:val="216"/>
              </w:trPr>
              <w:tc>
                <w:tcPr>
                  <w:tcW w:w="1440" w:type="dxa"/>
                  <w:tcBorders>
                    <w:top w:val="single" w:sz="4" w:space="0" w:color="auto"/>
                  </w:tcBorders>
                </w:tcPr>
                <w:p w14:paraId="47AF4B58" w14:textId="77777777" w:rsidR="00992A96" w:rsidRPr="00143018" w:rsidRDefault="00992A96">
                  <w:pPr>
                    <w:pStyle w:val="BodyText"/>
                    <w:spacing w:line="276" w:lineRule="auto"/>
                    <w:ind w:left="0"/>
                    <w:contextualSpacing/>
                    <w:rPr>
                      <w:rFonts w:eastAsiaTheme="minorEastAsia"/>
                      <w:noProof/>
                      <w:sz w:val="15"/>
                      <w:szCs w:val="15"/>
                      <w:lang w:eastAsia="ko-KR"/>
                    </w:rPr>
                  </w:pPr>
                  <w:r>
                    <w:rPr>
                      <w:rFonts w:eastAsiaTheme="minorEastAsia"/>
                      <w:noProof/>
                      <w:sz w:val="15"/>
                      <w:szCs w:val="15"/>
                      <w:lang w:eastAsia="ko-KR"/>
                    </w:rPr>
                    <w:t>0</w:t>
                  </w:r>
                </w:p>
              </w:tc>
              <w:tc>
                <w:tcPr>
                  <w:tcW w:w="2520" w:type="dxa"/>
                  <w:tcBorders>
                    <w:top w:val="single" w:sz="4" w:space="0" w:color="auto"/>
                  </w:tcBorders>
                </w:tcPr>
                <w:p w14:paraId="2AEA37BA" w14:textId="77777777" w:rsidR="00992A96" w:rsidRPr="00143018" w:rsidRDefault="00992A96">
                  <w:pPr>
                    <w:pStyle w:val="BodyText"/>
                    <w:spacing w:line="276" w:lineRule="auto"/>
                    <w:ind w:left="0"/>
                    <w:contextualSpacing/>
                    <w:rPr>
                      <w:rFonts w:eastAsiaTheme="minorEastAsia"/>
                      <w:noProof/>
                      <w:sz w:val="15"/>
                      <w:szCs w:val="15"/>
                      <w:lang w:eastAsia="ko-KR"/>
                    </w:rPr>
                  </w:pPr>
                  <w:r>
                    <w:rPr>
                      <w:rFonts w:eastAsiaTheme="minorEastAsia"/>
                      <w:noProof/>
                      <w:sz w:val="15"/>
                      <w:szCs w:val="15"/>
                      <w:lang w:eastAsia="ko-KR"/>
                    </w:rPr>
                    <w:t>4.10 (2.90, 5.31)</w:t>
                  </w:r>
                </w:p>
              </w:tc>
              <w:tc>
                <w:tcPr>
                  <w:tcW w:w="2520" w:type="dxa"/>
                  <w:tcBorders>
                    <w:top w:val="single" w:sz="4" w:space="0" w:color="auto"/>
                  </w:tcBorders>
                </w:tcPr>
                <w:p w14:paraId="76689C5B" w14:textId="77777777" w:rsidR="00992A96" w:rsidRPr="00143018" w:rsidRDefault="00992A96">
                  <w:pPr>
                    <w:pStyle w:val="BodyText"/>
                    <w:spacing w:line="276" w:lineRule="auto"/>
                    <w:ind w:left="0"/>
                    <w:contextualSpacing/>
                    <w:rPr>
                      <w:rFonts w:eastAsiaTheme="minorEastAsia"/>
                      <w:noProof/>
                      <w:sz w:val="15"/>
                      <w:szCs w:val="15"/>
                      <w:lang w:eastAsia="zh-CN"/>
                    </w:rPr>
                  </w:pPr>
                  <w:r>
                    <w:rPr>
                      <w:rFonts w:eastAsiaTheme="minorEastAsia" w:hint="eastAsia"/>
                      <w:noProof/>
                      <w:sz w:val="15"/>
                      <w:szCs w:val="15"/>
                      <w:lang w:eastAsia="zh-CN"/>
                    </w:rPr>
                    <w:t>1.56 (-0.01, 3.13)</w:t>
                  </w:r>
                </w:p>
              </w:tc>
            </w:tr>
            <w:tr w:rsidR="00992A96" w:rsidRPr="00143018" w14:paraId="64388185" w14:textId="77777777">
              <w:trPr>
                <w:trHeight w:val="216"/>
              </w:trPr>
              <w:tc>
                <w:tcPr>
                  <w:tcW w:w="1440" w:type="dxa"/>
                </w:tcPr>
                <w:p w14:paraId="7C47F17C" w14:textId="77777777" w:rsidR="00992A96" w:rsidRPr="00143018" w:rsidRDefault="00992A96">
                  <w:pPr>
                    <w:pStyle w:val="BodyText"/>
                    <w:spacing w:line="276" w:lineRule="auto"/>
                    <w:ind w:left="0"/>
                    <w:contextualSpacing/>
                    <w:rPr>
                      <w:rFonts w:eastAsiaTheme="minorEastAsia"/>
                      <w:noProof/>
                      <w:sz w:val="15"/>
                      <w:szCs w:val="15"/>
                      <w:lang w:eastAsia="ko-KR"/>
                    </w:rPr>
                  </w:pPr>
                  <w:r>
                    <w:rPr>
                      <w:rFonts w:eastAsiaTheme="minorEastAsia"/>
                      <w:noProof/>
                      <w:sz w:val="15"/>
                      <w:szCs w:val="15"/>
                      <w:lang w:eastAsia="ko-KR"/>
                    </w:rPr>
                    <w:t>1</w:t>
                  </w:r>
                </w:p>
              </w:tc>
              <w:tc>
                <w:tcPr>
                  <w:tcW w:w="2520" w:type="dxa"/>
                </w:tcPr>
                <w:p w14:paraId="6F08186E" w14:textId="77777777" w:rsidR="00992A96" w:rsidRPr="00143018" w:rsidRDefault="00992A96">
                  <w:pPr>
                    <w:pStyle w:val="BodyText"/>
                    <w:spacing w:line="276" w:lineRule="auto"/>
                    <w:ind w:left="0"/>
                    <w:contextualSpacing/>
                    <w:rPr>
                      <w:rFonts w:eastAsiaTheme="minorEastAsia"/>
                      <w:noProof/>
                      <w:sz w:val="15"/>
                      <w:szCs w:val="15"/>
                      <w:lang w:eastAsia="zh-CN"/>
                    </w:rPr>
                  </w:pPr>
                  <w:r>
                    <w:rPr>
                      <w:rFonts w:eastAsiaTheme="minorEastAsia" w:hint="eastAsia"/>
                      <w:noProof/>
                      <w:sz w:val="15"/>
                      <w:szCs w:val="15"/>
                      <w:lang w:eastAsia="zh-CN"/>
                    </w:rPr>
                    <w:t>3.00 (2.63, 3.38)</w:t>
                  </w:r>
                </w:p>
              </w:tc>
              <w:tc>
                <w:tcPr>
                  <w:tcW w:w="2520" w:type="dxa"/>
                </w:tcPr>
                <w:p w14:paraId="249E33DE" w14:textId="77777777" w:rsidR="00992A96" w:rsidRPr="00143018" w:rsidRDefault="00992A96">
                  <w:pPr>
                    <w:pStyle w:val="BodyText"/>
                    <w:spacing w:line="276" w:lineRule="auto"/>
                    <w:ind w:left="0"/>
                    <w:contextualSpacing/>
                    <w:rPr>
                      <w:rFonts w:eastAsiaTheme="minorEastAsia"/>
                      <w:noProof/>
                      <w:sz w:val="15"/>
                      <w:szCs w:val="15"/>
                      <w:lang w:eastAsia="zh-CN"/>
                    </w:rPr>
                  </w:pPr>
                  <w:r>
                    <w:rPr>
                      <w:rFonts w:eastAsiaTheme="minorEastAsia" w:hint="eastAsia"/>
                      <w:noProof/>
                      <w:sz w:val="15"/>
                      <w:szCs w:val="15"/>
                      <w:lang w:eastAsia="zh-CN"/>
                    </w:rPr>
                    <w:t>0.78 (2.22, 1.34)</w:t>
                  </w:r>
                </w:p>
              </w:tc>
            </w:tr>
            <w:tr w:rsidR="00992A96" w:rsidRPr="00143018" w14:paraId="75B4E3A1" w14:textId="77777777">
              <w:trPr>
                <w:trHeight w:val="216"/>
              </w:trPr>
              <w:tc>
                <w:tcPr>
                  <w:tcW w:w="1440" w:type="dxa"/>
                </w:tcPr>
                <w:p w14:paraId="66CDBC28" w14:textId="77777777" w:rsidR="00992A96" w:rsidRPr="00143018" w:rsidRDefault="00992A96">
                  <w:pPr>
                    <w:pStyle w:val="BodyText"/>
                    <w:spacing w:line="276" w:lineRule="auto"/>
                    <w:ind w:left="0"/>
                    <w:contextualSpacing/>
                    <w:rPr>
                      <w:rFonts w:eastAsiaTheme="minorEastAsia"/>
                      <w:noProof/>
                      <w:sz w:val="15"/>
                      <w:szCs w:val="15"/>
                      <w:lang w:eastAsia="ko-KR"/>
                    </w:rPr>
                  </w:pPr>
                  <w:r>
                    <w:rPr>
                      <w:rFonts w:eastAsiaTheme="minorEastAsia"/>
                      <w:noProof/>
                      <w:sz w:val="15"/>
                      <w:szCs w:val="15"/>
                      <w:lang w:eastAsia="ko-KR"/>
                    </w:rPr>
                    <w:t>2</w:t>
                  </w:r>
                </w:p>
              </w:tc>
              <w:tc>
                <w:tcPr>
                  <w:tcW w:w="2520" w:type="dxa"/>
                </w:tcPr>
                <w:p w14:paraId="7DB8397F" w14:textId="77777777" w:rsidR="00992A96" w:rsidRPr="00143018" w:rsidRDefault="00992A96">
                  <w:pPr>
                    <w:pStyle w:val="BodyText"/>
                    <w:spacing w:line="276" w:lineRule="auto"/>
                    <w:ind w:left="0"/>
                    <w:contextualSpacing/>
                    <w:rPr>
                      <w:rFonts w:eastAsiaTheme="minorEastAsia"/>
                      <w:noProof/>
                      <w:sz w:val="15"/>
                      <w:szCs w:val="15"/>
                      <w:lang w:eastAsia="zh-CN"/>
                    </w:rPr>
                  </w:pPr>
                  <w:r>
                    <w:rPr>
                      <w:rFonts w:eastAsiaTheme="minorEastAsia" w:hint="eastAsia"/>
                      <w:noProof/>
                      <w:sz w:val="15"/>
                      <w:szCs w:val="15"/>
                      <w:lang w:eastAsia="zh-CN"/>
                    </w:rPr>
                    <w:t>2.67 (2.37, 2.97)</w:t>
                  </w:r>
                </w:p>
              </w:tc>
              <w:tc>
                <w:tcPr>
                  <w:tcW w:w="2520" w:type="dxa"/>
                </w:tcPr>
                <w:p w14:paraId="1F82BDB7" w14:textId="77777777" w:rsidR="00992A96" w:rsidRPr="00143018" w:rsidRDefault="00992A96">
                  <w:pPr>
                    <w:pStyle w:val="BodyText"/>
                    <w:spacing w:line="276" w:lineRule="auto"/>
                    <w:ind w:left="0"/>
                    <w:contextualSpacing/>
                    <w:rPr>
                      <w:rFonts w:eastAsiaTheme="minorEastAsia"/>
                      <w:noProof/>
                      <w:sz w:val="15"/>
                      <w:szCs w:val="15"/>
                      <w:lang w:eastAsia="zh-CN"/>
                    </w:rPr>
                  </w:pPr>
                  <w:r>
                    <w:rPr>
                      <w:rFonts w:eastAsiaTheme="minorEastAsia" w:hint="eastAsia"/>
                      <w:noProof/>
                      <w:sz w:val="15"/>
                      <w:szCs w:val="15"/>
                      <w:lang w:eastAsia="zh-CN"/>
                    </w:rPr>
                    <w:t>0.54 (0.01, 1.07)</w:t>
                  </w:r>
                </w:p>
              </w:tc>
            </w:tr>
            <w:tr w:rsidR="00992A96" w:rsidRPr="00143018" w14:paraId="3E927115" w14:textId="77777777">
              <w:trPr>
                <w:trHeight w:val="216"/>
              </w:trPr>
              <w:tc>
                <w:tcPr>
                  <w:tcW w:w="1440" w:type="dxa"/>
                </w:tcPr>
                <w:p w14:paraId="378D82A3" w14:textId="77777777" w:rsidR="00992A96" w:rsidRPr="00143018" w:rsidRDefault="00992A96">
                  <w:pPr>
                    <w:pStyle w:val="BodyText"/>
                    <w:spacing w:line="276" w:lineRule="auto"/>
                    <w:ind w:left="0"/>
                    <w:contextualSpacing/>
                    <w:rPr>
                      <w:rFonts w:eastAsiaTheme="minorEastAsia"/>
                      <w:noProof/>
                      <w:sz w:val="15"/>
                      <w:szCs w:val="15"/>
                      <w:lang w:eastAsia="ko-KR"/>
                    </w:rPr>
                  </w:pPr>
                  <w:r>
                    <w:rPr>
                      <w:rFonts w:eastAsiaTheme="minorEastAsia"/>
                      <w:noProof/>
                      <w:sz w:val="15"/>
                      <w:szCs w:val="15"/>
                      <w:lang w:eastAsia="ko-KR"/>
                    </w:rPr>
                    <w:t>3</w:t>
                  </w:r>
                </w:p>
              </w:tc>
              <w:tc>
                <w:tcPr>
                  <w:tcW w:w="2520" w:type="dxa"/>
                </w:tcPr>
                <w:p w14:paraId="4AD97750" w14:textId="77777777" w:rsidR="00992A96" w:rsidRPr="00143018" w:rsidRDefault="00992A96">
                  <w:pPr>
                    <w:pStyle w:val="BodyText"/>
                    <w:spacing w:line="276" w:lineRule="auto"/>
                    <w:ind w:left="0"/>
                    <w:contextualSpacing/>
                    <w:rPr>
                      <w:rFonts w:eastAsiaTheme="minorEastAsia"/>
                      <w:noProof/>
                      <w:sz w:val="15"/>
                      <w:szCs w:val="15"/>
                      <w:lang w:eastAsia="zh-CN"/>
                    </w:rPr>
                  </w:pPr>
                  <w:r>
                    <w:rPr>
                      <w:rFonts w:eastAsiaTheme="minorEastAsia" w:hint="eastAsia"/>
                      <w:noProof/>
                      <w:sz w:val="15"/>
                      <w:szCs w:val="15"/>
                      <w:lang w:eastAsia="zh-CN"/>
                    </w:rPr>
                    <w:t>2.48 (2.12, 2.85)</w:t>
                  </w:r>
                </w:p>
              </w:tc>
              <w:tc>
                <w:tcPr>
                  <w:tcW w:w="2520" w:type="dxa"/>
                </w:tcPr>
                <w:p w14:paraId="13C31893" w14:textId="77777777" w:rsidR="00992A96" w:rsidRPr="00143018" w:rsidRDefault="00992A96">
                  <w:pPr>
                    <w:pStyle w:val="BodyText"/>
                    <w:spacing w:line="276" w:lineRule="auto"/>
                    <w:ind w:left="0"/>
                    <w:contextualSpacing/>
                    <w:rPr>
                      <w:rFonts w:eastAsiaTheme="minorEastAsia"/>
                      <w:noProof/>
                      <w:sz w:val="15"/>
                      <w:szCs w:val="15"/>
                      <w:lang w:eastAsia="zh-CN"/>
                    </w:rPr>
                  </w:pPr>
                  <w:r>
                    <w:rPr>
                      <w:rFonts w:eastAsiaTheme="minorEastAsia" w:hint="eastAsia"/>
                      <w:noProof/>
                      <w:sz w:val="15"/>
                      <w:szCs w:val="15"/>
                      <w:lang w:eastAsia="zh-CN"/>
                    </w:rPr>
                    <w:t>0.41 (-0.22, 1.03)</w:t>
                  </w:r>
                </w:p>
              </w:tc>
            </w:tr>
            <w:tr w:rsidR="00992A96" w:rsidRPr="00143018" w14:paraId="67A86E88" w14:textId="77777777">
              <w:trPr>
                <w:trHeight w:val="216"/>
              </w:trPr>
              <w:tc>
                <w:tcPr>
                  <w:tcW w:w="1440" w:type="dxa"/>
                  <w:tcBorders>
                    <w:bottom w:val="single" w:sz="4" w:space="0" w:color="auto"/>
                  </w:tcBorders>
                </w:tcPr>
                <w:p w14:paraId="1308F684" w14:textId="77777777" w:rsidR="00992A96" w:rsidRPr="00143018" w:rsidRDefault="00992A96">
                  <w:pPr>
                    <w:pStyle w:val="BodyText"/>
                    <w:spacing w:line="276" w:lineRule="auto"/>
                    <w:ind w:left="0"/>
                    <w:contextualSpacing/>
                    <w:rPr>
                      <w:rFonts w:eastAsiaTheme="minorEastAsia"/>
                      <w:noProof/>
                      <w:sz w:val="15"/>
                      <w:szCs w:val="15"/>
                      <w:lang w:eastAsia="ko-KR"/>
                    </w:rPr>
                  </w:pPr>
                  <w:r>
                    <w:rPr>
                      <w:rFonts w:eastAsiaTheme="minorEastAsia"/>
                      <w:noProof/>
                      <w:sz w:val="15"/>
                      <w:szCs w:val="15"/>
                      <w:lang w:eastAsia="ko-KR"/>
                    </w:rPr>
                    <w:t>4</w:t>
                  </w:r>
                </w:p>
              </w:tc>
              <w:tc>
                <w:tcPr>
                  <w:tcW w:w="2520" w:type="dxa"/>
                  <w:tcBorders>
                    <w:bottom w:val="single" w:sz="4" w:space="0" w:color="auto"/>
                  </w:tcBorders>
                </w:tcPr>
                <w:p w14:paraId="59E5EF28" w14:textId="77777777" w:rsidR="00992A96" w:rsidRPr="00143018" w:rsidRDefault="00992A96">
                  <w:pPr>
                    <w:pStyle w:val="BodyText"/>
                    <w:spacing w:line="276" w:lineRule="auto"/>
                    <w:ind w:left="0"/>
                    <w:contextualSpacing/>
                    <w:rPr>
                      <w:rFonts w:eastAsiaTheme="minorEastAsia"/>
                      <w:noProof/>
                      <w:sz w:val="15"/>
                      <w:szCs w:val="15"/>
                      <w:lang w:eastAsia="zh-CN"/>
                    </w:rPr>
                  </w:pPr>
                  <w:r>
                    <w:rPr>
                      <w:rFonts w:eastAsiaTheme="minorEastAsia" w:hint="eastAsia"/>
                      <w:noProof/>
                      <w:sz w:val="15"/>
                      <w:szCs w:val="15"/>
                      <w:lang w:eastAsia="zh-CN"/>
                    </w:rPr>
                    <w:t>2.34 (1.90, 2.79)</w:t>
                  </w:r>
                </w:p>
              </w:tc>
              <w:tc>
                <w:tcPr>
                  <w:tcW w:w="2520" w:type="dxa"/>
                  <w:tcBorders>
                    <w:bottom w:val="single" w:sz="4" w:space="0" w:color="auto"/>
                  </w:tcBorders>
                </w:tcPr>
                <w:p w14:paraId="6514BD20" w14:textId="77777777" w:rsidR="00992A96" w:rsidRPr="00143018" w:rsidRDefault="00992A96">
                  <w:pPr>
                    <w:pStyle w:val="BodyText"/>
                    <w:spacing w:line="276" w:lineRule="auto"/>
                    <w:ind w:left="0"/>
                    <w:contextualSpacing/>
                    <w:rPr>
                      <w:rFonts w:eastAsiaTheme="minorEastAsia"/>
                      <w:noProof/>
                      <w:sz w:val="15"/>
                      <w:szCs w:val="15"/>
                      <w:lang w:eastAsia="zh-CN"/>
                    </w:rPr>
                  </w:pPr>
                  <w:r>
                    <w:rPr>
                      <w:rFonts w:eastAsiaTheme="minorEastAsia" w:hint="eastAsia"/>
                      <w:noProof/>
                      <w:sz w:val="15"/>
                      <w:szCs w:val="15"/>
                      <w:lang w:eastAsia="zh-CN"/>
                    </w:rPr>
                    <w:t>0.31 (-0.43, 1.04)</w:t>
                  </w:r>
                </w:p>
              </w:tc>
            </w:tr>
          </w:tbl>
          <w:p w14:paraId="43A5458D" w14:textId="77777777" w:rsidR="00992A96" w:rsidRDefault="00992A96">
            <w:pPr>
              <w:pStyle w:val="BodyText"/>
              <w:spacing w:line="276" w:lineRule="auto"/>
              <w:ind w:left="360"/>
              <w:contextualSpacing/>
              <w:rPr>
                <w:rFonts w:eastAsiaTheme="minorEastAsia"/>
                <w:noProof/>
                <w:sz w:val="22"/>
                <w:szCs w:val="22"/>
                <w:lang w:eastAsia="ko-KR"/>
              </w:rPr>
            </w:pPr>
          </w:p>
        </w:tc>
        <w:tc>
          <w:tcPr>
            <w:tcW w:w="7419" w:type="dxa"/>
          </w:tcPr>
          <w:p w14:paraId="366A0C83" w14:textId="77777777" w:rsidR="00992A96" w:rsidRPr="00801D37" w:rsidRDefault="00992A96" w:rsidP="00D61003">
            <w:pPr>
              <w:pStyle w:val="BodyText"/>
              <w:numPr>
                <w:ilvl w:val="0"/>
                <w:numId w:val="5"/>
              </w:numPr>
              <w:spacing w:line="276" w:lineRule="auto"/>
              <w:contextualSpacing/>
              <w:rPr>
                <w:rFonts w:eastAsiaTheme="minorEastAsia"/>
                <w:noProof/>
                <w:sz w:val="22"/>
                <w:szCs w:val="22"/>
                <w:lang w:eastAsia="zh-CN"/>
                <w14:ligatures w14:val="standardContextual"/>
              </w:rPr>
            </w:pPr>
            <w:r>
              <w:rPr>
                <w:rFonts w:eastAsiaTheme="minorEastAsia"/>
                <w:noProof/>
                <w:sz w:val="22"/>
                <w:szCs w:val="22"/>
                <w:lang w:eastAsia="zh-CN"/>
                <w14:ligatures w14:val="standardContextual"/>
              </w:rPr>
              <w:t>Inclusive outcome definition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40"/>
              <w:gridCol w:w="2520"/>
              <w:gridCol w:w="2520"/>
            </w:tblGrid>
            <w:tr w:rsidR="00992A96" w:rsidRPr="00143018" w14:paraId="04A5D922" w14:textId="77777777">
              <w:trPr>
                <w:trHeight w:val="216"/>
              </w:trPr>
              <w:tc>
                <w:tcPr>
                  <w:tcW w:w="1440" w:type="dxa"/>
                  <w:tcBorders>
                    <w:top w:val="single" w:sz="4" w:space="0" w:color="auto"/>
                  </w:tcBorders>
                </w:tcPr>
                <w:p w14:paraId="1D6ED2B6" w14:textId="77777777" w:rsidR="00992A96" w:rsidRPr="00143018" w:rsidRDefault="00992A96">
                  <w:pPr>
                    <w:pStyle w:val="BodyText"/>
                    <w:spacing w:line="276" w:lineRule="auto"/>
                    <w:ind w:left="0"/>
                    <w:contextualSpacing/>
                    <w:rPr>
                      <w:rFonts w:eastAsiaTheme="minorEastAsia"/>
                      <w:noProof/>
                      <w:sz w:val="15"/>
                      <w:szCs w:val="15"/>
                      <w:lang w:eastAsia="ko-KR"/>
                    </w:rPr>
                  </w:pPr>
                </w:p>
              </w:tc>
              <w:tc>
                <w:tcPr>
                  <w:tcW w:w="5040" w:type="dxa"/>
                  <w:gridSpan w:val="2"/>
                  <w:tcBorders>
                    <w:top w:val="single" w:sz="4" w:space="0" w:color="auto"/>
                    <w:bottom w:val="single" w:sz="4" w:space="0" w:color="auto"/>
                  </w:tcBorders>
                </w:tcPr>
                <w:p w14:paraId="3F9650C8" w14:textId="77777777" w:rsidR="00992A96" w:rsidRPr="00143018" w:rsidRDefault="00992A96">
                  <w:pPr>
                    <w:pStyle w:val="BodyText"/>
                    <w:spacing w:line="276" w:lineRule="auto"/>
                    <w:ind w:left="0"/>
                    <w:contextualSpacing/>
                    <w:rPr>
                      <w:rFonts w:eastAsiaTheme="minorEastAsia"/>
                      <w:noProof/>
                      <w:sz w:val="15"/>
                      <w:szCs w:val="15"/>
                      <w:lang w:eastAsia="ko-KR"/>
                    </w:rPr>
                  </w:pPr>
                  <w:r>
                    <w:rPr>
                      <w:rFonts w:eastAsiaTheme="minorEastAsia"/>
                      <w:noProof/>
                      <w:sz w:val="15"/>
                      <w:szCs w:val="15"/>
                      <w:lang w:eastAsia="ko-KR"/>
                    </w:rPr>
                    <w:t>Log-HR (reference: hybrid-induced inmmunity)</w:t>
                  </w:r>
                </w:p>
              </w:tc>
            </w:tr>
            <w:tr w:rsidR="00992A96" w:rsidRPr="00143018" w14:paraId="64BA2841" w14:textId="77777777">
              <w:trPr>
                <w:trHeight w:val="216"/>
              </w:trPr>
              <w:tc>
                <w:tcPr>
                  <w:tcW w:w="1440" w:type="dxa"/>
                  <w:tcBorders>
                    <w:bottom w:val="single" w:sz="4" w:space="0" w:color="auto"/>
                  </w:tcBorders>
                </w:tcPr>
                <w:p w14:paraId="6987A3F9" w14:textId="77777777" w:rsidR="00992A96" w:rsidRPr="00143018" w:rsidRDefault="00992A96">
                  <w:pPr>
                    <w:pStyle w:val="BodyText"/>
                    <w:spacing w:line="276" w:lineRule="auto"/>
                    <w:ind w:left="0"/>
                    <w:contextualSpacing/>
                    <w:rPr>
                      <w:rFonts w:eastAsiaTheme="minorEastAsia"/>
                      <w:noProof/>
                      <w:sz w:val="15"/>
                      <w:szCs w:val="15"/>
                      <w:lang w:eastAsia="ko-KR"/>
                    </w:rPr>
                  </w:pPr>
                  <w:r>
                    <w:rPr>
                      <w:rFonts w:eastAsiaTheme="minorEastAsia"/>
                      <w:noProof/>
                      <w:sz w:val="15"/>
                      <w:szCs w:val="15"/>
                      <w:lang w:eastAsia="ko-KR"/>
                    </w:rPr>
                    <w:t>Time (month)</w:t>
                  </w:r>
                </w:p>
              </w:tc>
              <w:tc>
                <w:tcPr>
                  <w:tcW w:w="2520" w:type="dxa"/>
                  <w:tcBorders>
                    <w:top w:val="single" w:sz="4" w:space="0" w:color="auto"/>
                    <w:bottom w:val="single" w:sz="4" w:space="0" w:color="auto"/>
                  </w:tcBorders>
                </w:tcPr>
                <w:p w14:paraId="13AA7142" w14:textId="77777777" w:rsidR="00992A96" w:rsidRPr="00143018" w:rsidRDefault="00992A96">
                  <w:pPr>
                    <w:pStyle w:val="BodyText"/>
                    <w:spacing w:line="276" w:lineRule="auto"/>
                    <w:ind w:left="0"/>
                    <w:contextualSpacing/>
                    <w:rPr>
                      <w:rFonts w:eastAsiaTheme="minorEastAsia"/>
                      <w:noProof/>
                      <w:sz w:val="15"/>
                      <w:szCs w:val="15"/>
                      <w:lang w:eastAsia="ko-KR"/>
                    </w:rPr>
                  </w:pPr>
                  <w:r>
                    <w:rPr>
                      <w:rFonts w:eastAsiaTheme="minorEastAsia"/>
                      <w:noProof/>
                      <w:sz w:val="15"/>
                      <w:szCs w:val="15"/>
                      <w:lang w:eastAsia="ko-KR"/>
                    </w:rPr>
                    <w:t>Vaccine-induced (log HR, 95% CI)</w:t>
                  </w:r>
                </w:p>
              </w:tc>
              <w:tc>
                <w:tcPr>
                  <w:tcW w:w="2520" w:type="dxa"/>
                  <w:tcBorders>
                    <w:top w:val="single" w:sz="4" w:space="0" w:color="auto"/>
                    <w:bottom w:val="single" w:sz="4" w:space="0" w:color="auto"/>
                  </w:tcBorders>
                </w:tcPr>
                <w:p w14:paraId="0CC7B6BD" w14:textId="77777777" w:rsidR="00992A96" w:rsidRPr="00143018" w:rsidRDefault="00992A96">
                  <w:pPr>
                    <w:pStyle w:val="BodyText"/>
                    <w:spacing w:line="276" w:lineRule="auto"/>
                    <w:ind w:left="0"/>
                    <w:contextualSpacing/>
                    <w:rPr>
                      <w:rFonts w:eastAsiaTheme="minorEastAsia"/>
                      <w:noProof/>
                      <w:sz w:val="15"/>
                      <w:szCs w:val="15"/>
                      <w:lang w:eastAsia="ko-KR"/>
                    </w:rPr>
                  </w:pPr>
                  <w:r>
                    <w:rPr>
                      <w:rFonts w:eastAsiaTheme="minorEastAsia"/>
                      <w:noProof/>
                      <w:sz w:val="15"/>
                      <w:szCs w:val="15"/>
                      <w:lang w:eastAsia="ko-KR"/>
                    </w:rPr>
                    <w:t>Infection-induced (log HR, 95% CI)</w:t>
                  </w:r>
                </w:p>
              </w:tc>
            </w:tr>
            <w:tr w:rsidR="00992A96" w:rsidRPr="00143018" w14:paraId="0B442992" w14:textId="77777777">
              <w:trPr>
                <w:trHeight w:val="216"/>
              </w:trPr>
              <w:tc>
                <w:tcPr>
                  <w:tcW w:w="1440" w:type="dxa"/>
                  <w:tcBorders>
                    <w:top w:val="single" w:sz="4" w:space="0" w:color="auto"/>
                  </w:tcBorders>
                </w:tcPr>
                <w:p w14:paraId="54A73D46" w14:textId="77777777" w:rsidR="00992A96" w:rsidRPr="00143018" w:rsidRDefault="00992A96">
                  <w:pPr>
                    <w:pStyle w:val="BodyText"/>
                    <w:spacing w:line="276" w:lineRule="auto"/>
                    <w:ind w:left="0"/>
                    <w:contextualSpacing/>
                    <w:rPr>
                      <w:rFonts w:eastAsiaTheme="minorEastAsia"/>
                      <w:noProof/>
                      <w:sz w:val="15"/>
                      <w:szCs w:val="15"/>
                      <w:lang w:eastAsia="ko-KR"/>
                    </w:rPr>
                  </w:pPr>
                  <w:r>
                    <w:rPr>
                      <w:rFonts w:eastAsiaTheme="minorEastAsia"/>
                      <w:noProof/>
                      <w:sz w:val="15"/>
                      <w:szCs w:val="15"/>
                      <w:lang w:eastAsia="ko-KR"/>
                    </w:rPr>
                    <w:t>0</w:t>
                  </w:r>
                </w:p>
              </w:tc>
              <w:tc>
                <w:tcPr>
                  <w:tcW w:w="2520" w:type="dxa"/>
                  <w:tcBorders>
                    <w:top w:val="single" w:sz="4" w:space="0" w:color="auto"/>
                  </w:tcBorders>
                </w:tcPr>
                <w:p w14:paraId="2EE68358" w14:textId="77777777" w:rsidR="00992A96" w:rsidRPr="00143018" w:rsidRDefault="00992A96">
                  <w:pPr>
                    <w:pStyle w:val="BodyText"/>
                    <w:spacing w:line="276" w:lineRule="auto"/>
                    <w:ind w:left="0"/>
                    <w:contextualSpacing/>
                    <w:rPr>
                      <w:rFonts w:eastAsiaTheme="minorEastAsia"/>
                      <w:noProof/>
                      <w:sz w:val="15"/>
                      <w:szCs w:val="15"/>
                      <w:lang w:eastAsia="ko-KR"/>
                    </w:rPr>
                  </w:pPr>
                  <w:r>
                    <w:rPr>
                      <w:rFonts w:eastAsiaTheme="minorEastAsia" w:hint="eastAsia"/>
                      <w:noProof/>
                      <w:sz w:val="15"/>
                      <w:szCs w:val="15"/>
                      <w:lang w:eastAsia="zh-CN"/>
                    </w:rPr>
                    <w:t>3.44</w:t>
                  </w:r>
                  <w:r>
                    <w:rPr>
                      <w:rFonts w:eastAsiaTheme="minorEastAsia"/>
                      <w:noProof/>
                      <w:sz w:val="15"/>
                      <w:szCs w:val="15"/>
                      <w:lang w:eastAsia="ko-KR"/>
                    </w:rPr>
                    <w:t xml:space="preserve"> (2.</w:t>
                  </w:r>
                  <w:r>
                    <w:rPr>
                      <w:rFonts w:eastAsiaTheme="minorEastAsia" w:hint="eastAsia"/>
                      <w:noProof/>
                      <w:sz w:val="15"/>
                      <w:szCs w:val="15"/>
                      <w:lang w:eastAsia="zh-CN"/>
                    </w:rPr>
                    <w:t>81</w:t>
                  </w:r>
                  <w:r>
                    <w:rPr>
                      <w:rFonts w:eastAsiaTheme="minorEastAsia"/>
                      <w:noProof/>
                      <w:sz w:val="15"/>
                      <w:szCs w:val="15"/>
                      <w:lang w:eastAsia="ko-KR"/>
                    </w:rPr>
                    <w:t xml:space="preserve">, </w:t>
                  </w:r>
                  <w:r>
                    <w:rPr>
                      <w:rFonts w:eastAsiaTheme="minorEastAsia" w:hint="eastAsia"/>
                      <w:noProof/>
                      <w:sz w:val="15"/>
                      <w:szCs w:val="15"/>
                      <w:lang w:eastAsia="zh-CN"/>
                    </w:rPr>
                    <w:t>4.06</w:t>
                  </w:r>
                  <w:r>
                    <w:rPr>
                      <w:rFonts w:eastAsiaTheme="minorEastAsia"/>
                      <w:noProof/>
                      <w:sz w:val="15"/>
                      <w:szCs w:val="15"/>
                      <w:lang w:eastAsia="ko-KR"/>
                    </w:rPr>
                    <w:t>)</w:t>
                  </w:r>
                </w:p>
              </w:tc>
              <w:tc>
                <w:tcPr>
                  <w:tcW w:w="2520" w:type="dxa"/>
                  <w:tcBorders>
                    <w:top w:val="single" w:sz="4" w:space="0" w:color="auto"/>
                  </w:tcBorders>
                </w:tcPr>
                <w:p w14:paraId="5C49836F" w14:textId="77777777" w:rsidR="00992A96" w:rsidRPr="00143018" w:rsidRDefault="00992A96">
                  <w:pPr>
                    <w:pStyle w:val="BodyText"/>
                    <w:spacing w:line="276" w:lineRule="auto"/>
                    <w:ind w:left="0"/>
                    <w:contextualSpacing/>
                    <w:rPr>
                      <w:rFonts w:eastAsiaTheme="minorEastAsia"/>
                      <w:noProof/>
                      <w:sz w:val="15"/>
                      <w:szCs w:val="15"/>
                      <w:lang w:eastAsia="zh-CN"/>
                    </w:rPr>
                  </w:pPr>
                  <w:r>
                    <w:rPr>
                      <w:rFonts w:eastAsiaTheme="minorEastAsia" w:hint="eastAsia"/>
                      <w:noProof/>
                      <w:sz w:val="15"/>
                      <w:szCs w:val="15"/>
                      <w:lang w:eastAsia="zh-CN"/>
                    </w:rPr>
                    <w:t>3.31 (2.55, 4.07)</w:t>
                  </w:r>
                </w:p>
              </w:tc>
            </w:tr>
            <w:tr w:rsidR="00992A96" w:rsidRPr="00143018" w14:paraId="5EB96551" w14:textId="77777777">
              <w:trPr>
                <w:trHeight w:val="216"/>
              </w:trPr>
              <w:tc>
                <w:tcPr>
                  <w:tcW w:w="1440" w:type="dxa"/>
                </w:tcPr>
                <w:p w14:paraId="50FB7D43" w14:textId="77777777" w:rsidR="00992A96" w:rsidRPr="00143018" w:rsidRDefault="00992A96">
                  <w:pPr>
                    <w:pStyle w:val="BodyText"/>
                    <w:spacing w:line="276" w:lineRule="auto"/>
                    <w:ind w:left="0"/>
                    <w:contextualSpacing/>
                    <w:rPr>
                      <w:rFonts w:eastAsiaTheme="minorEastAsia"/>
                      <w:noProof/>
                      <w:sz w:val="15"/>
                      <w:szCs w:val="15"/>
                      <w:lang w:eastAsia="ko-KR"/>
                    </w:rPr>
                  </w:pPr>
                  <w:r>
                    <w:rPr>
                      <w:rFonts w:eastAsiaTheme="minorEastAsia"/>
                      <w:noProof/>
                      <w:sz w:val="15"/>
                      <w:szCs w:val="15"/>
                      <w:lang w:eastAsia="ko-KR"/>
                    </w:rPr>
                    <w:t>1</w:t>
                  </w:r>
                </w:p>
              </w:tc>
              <w:tc>
                <w:tcPr>
                  <w:tcW w:w="2520" w:type="dxa"/>
                </w:tcPr>
                <w:p w14:paraId="5B014828" w14:textId="77777777" w:rsidR="00992A96" w:rsidRPr="00143018" w:rsidRDefault="00992A96">
                  <w:pPr>
                    <w:pStyle w:val="BodyText"/>
                    <w:spacing w:line="276" w:lineRule="auto"/>
                    <w:ind w:left="0"/>
                    <w:contextualSpacing/>
                    <w:rPr>
                      <w:rFonts w:eastAsiaTheme="minorEastAsia"/>
                      <w:noProof/>
                      <w:sz w:val="15"/>
                      <w:szCs w:val="15"/>
                      <w:lang w:eastAsia="zh-CN"/>
                    </w:rPr>
                  </w:pPr>
                  <w:r>
                    <w:rPr>
                      <w:rFonts w:eastAsiaTheme="minorEastAsia" w:hint="eastAsia"/>
                      <w:noProof/>
                      <w:sz w:val="15"/>
                      <w:szCs w:val="15"/>
                      <w:lang w:eastAsia="zh-CN"/>
                    </w:rPr>
                    <w:t>1.37 (1.19, 1.55)</w:t>
                  </w:r>
                </w:p>
              </w:tc>
              <w:tc>
                <w:tcPr>
                  <w:tcW w:w="2520" w:type="dxa"/>
                </w:tcPr>
                <w:p w14:paraId="5B3A180C" w14:textId="77777777" w:rsidR="00992A96" w:rsidRPr="00143018" w:rsidRDefault="00992A96">
                  <w:pPr>
                    <w:pStyle w:val="BodyText"/>
                    <w:spacing w:line="276" w:lineRule="auto"/>
                    <w:ind w:left="0"/>
                    <w:contextualSpacing/>
                    <w:rPr>
                      <w:rFonts w:eastAsiaTheme="minorEastAsia"/>
                      <w:noProof/>
                      <w:sz w:val="15"/>
                      <w:szCs w:val="15"/>
                      <w:lang w:eastAsia="zh-CN"/>
                    </w:rPr>
                  </w:pPr>
                  <w:r>
                    <w:rPr>
                      <w:rFonts w:eastAsiaTheme="minorEastAsia" w:hint="eastAsia"/>
                      <w:noProof/>
                      <w:sz w:val="15"/>
                      <w:szCs w:val="15"/>
                      <w:lang w:eastAsia="zh-CN"/>
                    </w:rPr>
                    <w:t>0.89 (0.57, 1.21)</w:t>
                  </w:r>
                </w:p>
              </w:tc>
            </w:tr>
            <w:tr w:rsidR="00992A96" w:rsidRPr="00143018" w14:paraId="2820A764" w14:textId="77777777">
              <w:trPr>
                <w:trHeight w:val="216"/>
              </w:trPr>
              <w:tc>
                <w:tcPr>
                  <w:tcW w:w="1440" w:type="dxa"/>
                </w:tcPr>
                <w:p w14:paraId="0970AFEB" w14:textId="77777777" w:rsidR="00992A96" w:rsidRPr="00143018" w:rsidRDefault="00992A96">
                  <w:pPr>
                    <w:pStyle w:val="BodyText"/>
                    <w:spacing w:line="276" w:lineRule="auto"/>
                    <w:ind w:left="0"/>
                    <w:contextualSpacing/>
                    <w:rPr>
                      <w:rFonts w:eastAsiaTheme="minorEastAsia"/>
                      <w:noProof/>
                      <w:sz w:val="15"/>
                      <w:szCs w:val="15"/>
                      <w:lang w:eastAsia="ko-KR"/>
                    </w:rPr>
                  </w:pPr>
                  <w:r>
                    <w:rPr>
                      <w:rFonts w:eastAsiaTheme="minorEastAsia"/>
                      <w:noProof/>
                      <w:sz w:val="15"/>
                      <w:szCs w:val="15"/>
                      <w:lang w:eastAsia="ko-KR"/>
                    </w:rPr>
                    <w:t>2</w:t>
                  </w:r>
                </w:p>
              </w:tc>
              <w:tc>
                <w:tcPr>
                  <w:tcW w:w="2520" w:type="dxa"/>
                </w:tcPr>
                <w:p w14:paraId="43197588" w14:textId="77777777" w:rsidR="00992A96" w:rsidRPr="00143018" w:rsidRDefault="00992A96">
                  <w:pPr>
                    <w:pStyle w:val="BodyText"/>
                    <w:spacing w:line="276" w:lineRule="auto"/>
                    <w:ind w:left="0"/>
                    <w:contextualSpacing/>
                    <w:rPr>
                      <w:rFonts w:eastAsiaTheme="minorEastAsia"/>
                      <w:noProof/>
                      <w:sz w:val="15"/>
                      <w:szCs w:val="15"/>
                      <w:lang w:eastAsia="zh-CN"/>
                    </w:rPr>
                  </w:pPr>
                  <w:r>
                    <w:rPr>
                      <w:rFonts w:eastAsiaTheme="minorEastAsia" w:hint="eastAsia"/>
                      <w:noProof/>
                      <w:sz w:val="15"/>
                      <w:szCs w:val="15"/>
                      <w:lang w:eastAsia="zh-CN"/>
                    </w:rPr>
                    <w:t>0.75 (0.62, 0.87)</w:t>
                  </w:r>
                </w:p>
              </w:tc>
              <w:tc>
                <w:tcPr>
                  <w:tcW w:w="2520" w:type="dxa"/>
                </w:tcPr>
                <w:p w14:paraId="42BEADDC" w14:textId="77777777" w:rsidR="00992A96" w:rsidRPr="00143018" w:rsidRDefault="00992A96">
                  <w:pPr>
                    <w:pStyle w:val="BodyText"/>
                    <w:spacing w:line="276" w:lineRule="auto"/>
                    <w:ind w:left="0"/>
                    <w:contextualSpacing/>
                    <w:rPr>
                      <w:rFonts w:eastAsiaTheme="minorEastAsia"/>
                      <w:noProof/>
                      <w:sz w:val="15"/>
                      <w:szCs w:val="15"/>
                      <w:lang w:eastAsia="zh-CN"/>
                    </w:rPr>
                  </w:pPr>
                  <w:r>
                    <w:rPr>
                      <w:rFonts w:eastAsiaTheme="minorEastAsia" w:hint="eastAsia"/>
                      <w:noProof/>
                      <w:sz w:val="15"/>
                      <w:szCs w:val="15"/>
                      <w:lang w:eastAsia="zh-CN"/>
                    </w:rPr>
                    <w:t>0.16 (-0.16, 0.48)</w:t>
                  </w:r>
                </w:p>
              </w:tc>
            </w:tr>
            <w:tr w:rsidR="00992A96" w:rsidRPr="00143018" w14:paraId="5F4E514A" w14:textId="77777777">
              <w:trPr>
                <w:trHeight w:val="216"/>
              </w:trPr>
              <w:tc>
                <w:tcPr>
                  <w:tcW w:w="1440" w:type="dxa"/>
                </w:tcPr>
                <w:p w14:paraId="07C27256" w14:textId="77777777" w:rsidR="00992A96" w:rsidRPr="00143018" w:rsidRDefault="00992A96">
                  <w:pPr>
                    <w:pStyle w:val="BodyText"/>
                    <w:spacing w:line="276" w:lineRule="auto"/>
                    <w:ind w:left="0"/>
                    <w:contextualSpacing/>
                    <w:rPr>
                      <w:rFonts w:eastAsiaTheme="minorEastAsia"/>
                      <w:noProof/>
                      <w:sz w:val="15"/>
                      <w:szCs w:val="15"/>
                      <w:lang w:eastAsia="ko-KR"/>
                    </w:rPr>
                  </w:pPr>
                  <w:r>
                    <w:rPr>
                      <w:rFonts w:eastAsiaTheme="minorEastAsia"/>
                      <w:noProof/>
                      <w:sz w:val="15"/>
                      <w:szCs w:val="15"/>
                      <w:lang w:eastAsia="ko-KR"/>
                    </w:rPr>
                    <w:t>3</w:t>
                  </w:r>
                </w:p>
              </w:tc>
              <w:tc>
                <w:tcPr>
                  <w:tcW w:w="2520" w:type="dxa"/>
                </w:tcPr>
                <w:p w14:paraId="49A8F9E6" w14:textId="77777777" w:rsidR="00992A96" w:rsidRPr="00143018" w:rsidRDefault="00992A96">
                  <w:pPr>
                    <w:pStyle w:val="BodyText"/>
                    <w:spacing w:line="276" w:lineRule="auto"/>
                    <w:ind w:left="0"/>
                    <w:contextualSpacing/>
                    <w:rPr>
                      <w:rFonts w:eastAsiaTheme="minorEastAsia"/>
                      <w:noProof/>
                      <w:sz w:val="15"/>
                      <w:szCs w:val="15"/>
                      <w:lang w:eastAsia="zh-CN"/>
                    </w:rPr>
                  </w:pPr>
                  <w:r>
                    <w:rPr>
                      <w:rFonts w:eastAsiaTheme="minorEastAsia" w:hint="eastAsia"/>
                      <w:noProof/>
                      <w:sz w:val="15"/>
                      <w:szCs w:val="15"/>
                      <w:lang w:eastAsia="zh-CN"/>
                    </w:rPr>
                    <w:t>0.38 (0.22, 0.54)</w:t>
                  </w:r>
                </w:p>
              </w:tc>
              <w:tc>
                <w:tcPr>
                  <w:tcW w:w="2520" w:type="dxa"/>
                </w:tcPr>
                <w:p w14:paraId="7287D048" w14:textId="77777777" w:rsidR="00992A96" w:rsidRPr="00143018" w:rsidRDefault="00992A96">
                  <w:pPr>
                    <w:pStyle w:val="BodyText"/>
                    <w:spacing w:line="276" w:lineRule="auto"/>
                    <w:ind w:left="0"/>
                    <w:contextualSpacing/>
                    <w:rPr>
                      <w:rFonts w:eastAsiaTheme="minorEastAsia"/>
                      <w:noProof/>
                      <w:sz w:val="15"/>
                      <w:szCs w:val="15"/>
                      <w:lang w:eastAsia="zh-CN"/>
                    </w:rPr>
                  </w:pPr>
                  <w:r>
                    <w:rPr>
                      <w:rFonts w:eastAsiaTheme="minorEastAsia" w:hint="eastAsia"/>
                      <w:noProof/>
                      <w:sz w:val="15"/>
                      <w:szCs w:val="15"/>
                      <w:lang w:eastAsia="zh-CN"/>
                    </w:rPr>
                    <w:t>-0.26 (-0.64, 0.11)</w:t>
                  </w:r>
                </w:p>
              </w:tc>
            </w:tr>
            <w:tr w:rsidR="00992A96" w:rsidRPr="00143018" w14:paraId="6D214C28" w14:textId="77777777">
              <w:trPr>
                <w:trHeight w:val="216"/>
              </w:trPr>
              <w:tc>
                <w:tcPr>
                  <w:tcW w:w="1440" w:type="dxa"/>
                  <w:tcBorders>
                    <w:bottom w:val="single" w:sz="4" w:space="0" w:color="auto"/>
                  </w:tcBorders>
                </w:tcPr>
                <w:p w14:paraId="5A917CBE" w14:textId="77777777" w:rsidR="00992A96" w:rsidRPr="00143018" w:rsidRDefault="00992A96">
                  <w:pPr>
                    <w:pStyle w:val="BodyText"/>
                    <w:spacing w:line="276" w:lineRule="auto"/>
                    <w:ind w:left="0"/>
                    <w:contextualSpacing/>
                    <w:rPr>
                      <w:rFonts w:eastAsiaTheme="minorEastAsia"/>
                      <w:noProof/>
                      <w:sz w:val="15"/>
                      <w:szCs w:val="15"/>
                      <w:lang w:eastAsia="ko-KR"/>
                    </w:rPr>
                  </w:pPr>
                  <w:r>
                    <w:rPr>
                      <w:rFonts w:eastAsiaTheme="minorEastAsia"/>
                      <w:noProof/>
                      <w:sz w:val="15"/>
                      <w:szCs w:val="15"/>
                      <w:lang w:eastAsia="ko-KR"/>
                    </w:rPr>
                    <w:t>4</w:t>
                  </w:r>
                </w:p>
              </w:tc>
              <w:tc>
                <w:tcPr>
                  <w:tcW w:w="2520" w:type="dxa"/>
                  <w:tcBorders>
                    <w:bottom w:val="single" w:sz="4" w:space="0" w:color="auto"/>
                  </w:tcBorders>
                </w:tcPr>
                <w:p w14:paraId="1A6B5E57" w14:textId="77777777" w:rsidR="00992A96" w:rsidRPr="00143018" w:rsidRDefault="00992A96">
                  <w:pPr>
                    <w:pStyle w:val="BodyText"/>
                    <w:spacing w:line="276" w:lineRule="auto"/>
                    <w:ind w:left="0"/>
                    <w:contextualSpacing/>
                    <w:rPr>
                      <w:rFonts w:eastAsiaTheme="minorEastAsia"/>
                      <w:noProof/>
                      <w:sz w:val="15"/>
                      <w:szCs w:val="15"/>
                      <w:lang w:eastAsia="zh-CN"/>
                    </w:rPr>
                  </w:pPr>
                  <w:r>
                    <w:rPr>
                      <w:rFonts w:eastAsiaTheme="minorEastAsia" w:hint="eastAsia"/>
                      <w:noProof/>
                      <w:sz w:val="15"/>
                      <w:szCs w:val="15"/>
                      <w:lang w:eastAsia="zh-CN"/>
                    </w:rPr>
                    <w:t>0.13 (-0.07, 0.33)</w:t>
                  </w:r>
                </w:p>
              </w:tc>
              <w:tc>
                <w:tcPr>
                  <w:tcW w:w="2520" w:type="dxa"/>
                  <w:tcBorders>
                    <w:bottom w:val="single" w:sz="4" w:space="0" w:color="auto"/>
                  </w:tcBorders>
                </w:tcPr>
                <w:p w14:paraId="240EF6DD" w14:textId="77777777" w:rsidR="00992A96" w:rsidRPr="00143018" w:rsidRDefault="00992A96">
                  <w:pPr>
                    <w:pStyle w:val="BodyText"/>
                    <w:spacing w:line="276" w:lineRule="auto"/>
                    <w:ind w:left="0"/>
                    <w:contextualSpacing/>
                    <w:rPr>
                      <w:rFonts w:eastAsiaTheme="minorEastAsia"/>
                      <w:noProof/>
                      <w:sz w:val="15"/>
                      <w:szCs w:val="15"/>
                      <w:lang w:eastAsia="zh-CN"/>
                    </w:rPr>
                  </w:pPr>
                  <w:r>
                    <w:rPr>
                      <w:rFonts w:eastAsiaTheme="minorEastAsia" w:hint="eastAsia"/>
                      <w:noProof/>
                      <w:sz w:val="15"/>
                      <w:szCs w:val="15"/>
                      <w:lang w:eastAsia="zh-CN"/>
                    </w:rPr>
                    <w:t>-0.56 (-0.98, 0.14)</w:t>
                  </w:r>
                </w:p>
              </w:tc>
            </w:tr>
          </w:tbl>
          <w:p w14:paraId="31738C80" w14:textId="77777777" w:rsidR="00992A96" w:rsidRDefault="00992A96">
            <w:pPr>
              <w:pStyle w:val="BodyText"/>
              <w:spacing w:line="276" w:lineRule="auto"/>
              <w:ind w:left="360"/>
              <w:contextualSpacing/>
              <w:rPr>
                <w:rFonts w:eastAsiaTheme="minorEastAsia"/>
                <w:noProof/>
                <w:sz w:val="22"/>
                <w:szCs w:val="22"/>
                <w:lang w:eastAsia="zh-CN"/>
                <w14:ligatures w14:val="standardContextual"/>
              </w:rPr>
            </w:pPr>
          </w:p>
        </w:tc>
      </w:tr>
    </w:tbl>
    <w:p w14:paraId="62C01E77" w14:textId="77777777" w:rsidR="00992A96" w:rsidRPr="00891887" w:rsidRDefault="00992A96" w:rsidP="00891887">
      <w:pPr>
        <w:rPr>
          <w:rFonts w:eastAsiaTheme="minorEastAsia"/>
        </w:rPr>
      </w:pPr>
    </w:p>
    <w:sectPr w:rsidR="00992A96" w:rsidRPr="00891887" w:rsidSect="00891887">
      <w:pgSz w:w="16840" w:h="11910" w:orient="landscape"/>
      <w:pgMar w:top="720" w:right="720" w:bottom="720" w:left="720" w:header="0" w:footer="840" w:gutter="0"/>
      <w:lnNumType w:countBy="1" w:restart="continuous"/>
      <w:cols w:space="720"/>
      <w:docGrid w:linePitch="299"/>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3" w:author="Jo,Youngji" w:date="2025-12-06T11:46:00Z" w:initials="YJ">
    <w:p w14:paraId="0DAD7B8A" w14:textId="77777777" w:rsidR="00A26C59" w:rsidRDefault="00A26C59" w:rsidP="00A26C59">
      <w:pPr>
        <w:pStyle w:val="CommentText"/>
      </w:pPr>
      <w:r>
        <w:rPr>
          <w:rStyle w:val="CommentReference"/>
        </w:rPr>
        <w:annotationRef/>
      </w:r>
      <w:hyperlink r:id="rId1" w:history="1">
        <w:r w:rsidRPr="00632283">
          <w:rPr>
            <w:rStyle w:val="Hyperlink"/>
          </w:rPr>
          <w:t>https://pubmed.ncbi.nlm.nih.gov/41152822/</w:t>
        </w:r>
      </w:hyperlink>
    </w:p>
  </w:comment>
  <w:comment w:id="4" w:author="Jo,Youngji" w:date="2025-12-10T13:11:00Z" w:initials="YJ">
    <w:p w14:paraId="4E55401A" w14:textId="77777777" w:rsidR="00C71D65" w:rsidRDefault="00C71D65" w:rsidP="00C71D65">
      <w:pPr>
        <w:pStyle w:val="CommentText"/>
      </w:pPr>
      <w:r>
        <w:rPr>
          <w:rStyle w:val="CommentReference"/>
        </w:rPr>
        <w:annotationRef/>
      </w:r>
      <w:hyperlink r:id="rId2" w:history="1">
        <w:r w:rsidRPr="00EF11DD">
          <w:rPr>
            <w:rStyle w:val="Hyperlink"/>
          </w:rPr>
          <w:t>https://www.e-epih.org/journal/view.php?doi=10.4178/epih.e2023075</w:t>
        </w:r>
      </w:hyperlink>
    </w:p>
  </w:comment>
  <w:comment w:id="6" w:author="Jo,Youngji" w:date="2025-12-06T11:48:00Z" w:initials="YJ">
    <w:p w14:paraId="753B7C80" w14:textId="0BFBBBAA" w:rsidR="00A1751C" w:rsidRDefault="00A1751C" w:rsidP="00A1751C">
      <w:pPr>
        <w:pStyle w:val="CommentText"/>
      </w:pPr>
      <w:r>
        <w:rPr>
          <w:rStyle w:val="CommentReference"/>
        </w:rPr>
        <w:annotationRef/>
      </w:r>
      <w:r>
        <w:t xml:space="preserve">Roche Diagnostics. Elecsys Anti-SARS-CoV-2 S: Method Sheet [Instructions for Use]. Mannheim, Germany: Roche Diagnostics GmbH; 2020. </w:t>
      </w:r>
    </w:p>
  </w:comment>
  <w:comment w:id="8" w:author="Jo,Youngji" w:date="2025-12-06T11:08:00Z" w:initials="YJ">
    <w:p w14:paraId="7E521193" w14:textId="3BF2ABBB" w:rsidR="0032767D" w:rsidRDefault="0032767D" w:rsidP="0032767D">
      <w:pPr>
        <w:pStyle w:val="CommentText"/>
      </w:pPr>
      <w:r>
        <w:rPr>
          <w:rStyle w:val="CommentReference"/>
        </w:rPr>
        <w:annotationRef/>
      </w:r>
      <w:r>
        <w:t>Before Wave 1 – remove the</w:t>
      </w:r>
    </w:p>
  </w:comment>
  <w:comment w:id="9" w:author="Zhang, Franky" w:date="2025-12-15T08:38:00Z" w:initials="MOU">
    <w:p w14:paraId="217773A1" w14:textId="77777777" w:rsidR="005C4A5E" w:rsidRDefault="005C4A5E" w:rsidP="005C4A5E">
      <w:r>
        <w:rPr>
          <w:rStyle w:val="CommentReference"/>
        </w:rPr>
        <w:annotationRef/>
      </w:r>
      <w:r>
        <w:rPr>
          <w:color w:val="000000"/>
          <w:sz w:val="20"/>
          <w:szCs w:val="20"/>
        </w:rPr>
        <w:t>done</w:t>
      </w:r>
    </w:p>
  </w:comment>
  <w:comment w:id="10" w:author="Jo,Youngji" w:date="2025-12-06T11:45:00Z" w:initials="YJ">
    <w:p w14:paraId="2A61944C" w14:textId="0DA99D32" w:rsidR="007E4D78" w:rsidRDefault="007E4D78" w:rsidP="007E4D78">
      <w:pPr>
        <w:pStyle w:val="CommentText"/>
      </w:pPr>
      <w:r>
        <w:rPr>
          <w:rStyle w:val="CommentReference"/>
        </w:rPr>
        <w:annotationRef/>
      </w:r>
      <w:r>
        <w:t xml:space="preserve">Dan JM, Mateus J, Kato Y, et al. Immunological memory to SARS-CoV-2 assessed for up to 8 months after infection. </w:t>
      </w:r>
      <w:r>
        <w:rPr>
          <w:i/>
          <w:iCs/>
        </w:rPr>
        <w:t>Science</w:t>
      </w:r>
      <w:r>
        <w:t>. 2021;371(6529):eabf4063.</w:t>
      </w:r>
    </w:p>
    <w:p w14:paraId="0C2C5BC1" w14:textId="77777777" w:rsidR="007E4D78" w:rsidRDefault="007E4D78" w:rsidP="00D61003">
      <w:pPr>
        <w:pStyle w:val="CommentText"/>
        <w:numPr>
          <w:ilvl w:val="0"/>
          <w:numId w:val="8"/>
        </w:numPr>
        <w:ind w:left="360"/>
      </w:pPr>
      <w:r>
        <w:t xml:space="preserve">Tarke A, et al. SARS-CoV-2 vaccination induces immunological T cell memory able to cross-recognize variants from Alpha to Omicron. </w:t>
      </w:r>
      <w:r>
        <w:rPr>
          <w:i/>
          <w:iCs/>
        </w:rPr>
        <w:t>Cell</w:t>
      </w:r>
      <w:r>
        <w:t xml:space="preserve">. 2022;185(5):847-859. </w:t>
      </w:r>
    </w:p>
  </w:comment>
  <w:comment w:id="11" w:author="Jo,Youngji" w:date="2025-12-06T11:44:00Z" w:initials="YJ">
    <w:p w14:paraId="4F313CC3" w14:textId="77777777" w:rsidR="00DB7388" w:rsidRDefault="00DB7388" w:rsidP="00DB7388">
      <w:pPr>
        <w:pStyle w:val="CommentText"/>
      </w:pPr>
      <w:r>
        <w:rPr>
          <w:rStyle w:val="CommentReference"/>
        </w:rPr>
        <w:annotationRef/>
      </w:r>
      <w:r>
        <w:t xml:space="preserve">Tang J, et al. Respiratory Mucosal Immunity against SARS-CoV-2 after mRNA Vaccination. Sci Immunol. 2022;7(76):eadd4853. </w:t>
      </w:r>
    </w:p>
  </w:comment>
  <w:comment w:id="12" w:author="Jo,Youngji" w:date="2025-12-06T11:43:00Z" w:initials="YJ">
    <w:p w14:paraId="16480B3D" w14:textId="3F091A9C" w:rsidR="00DB7388" w:rsidRDefault="00DB7388" w:rsidP="00D61003">
      <w:pPr>
        <w:pStyle w:val="CommentText"/>
        <w:numPr>
          <w:ilvl w:val="0"/>
          <w:numId w:val="7"/>
        </w:numPr>
      </w:pPr>
      <w:r>
        <w:rPr>
          <w:rStyle w:val="CommentReference"/>
        </w:rPr>
        <w:annotationRef/>
      </w:r>
      <w:r>
        <w:rPr>
          <w:i/>
          <w:iCs/>
        </w:rPr>
        <w:t>Reynolds CJ, et al. Immune boosting by B.1.1.529 (Omicron) depends on previous SARS-CoV-2 exposure. Science. 2022;377(6609):eabq1841.</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0DAD7B8A" w15:done="0"/>
  <w15:commentEx w15:paraId="4E55401A" w15:paraIdParent="0DAD7B8A" w15:done="0"/>
  <w15:commentEx w15:paraId="753B7C80" w15:done="0"/>
  <w15:commentEx w15:paraId="7E521193" w15:done="0"/>
  <w15:commentEx w15:paraId="217773A1" w15:paraIdParent="7E521193" w15:done="0"/>
  <w15:commentEx w15:paraId="0C2C5BC1" w15:done="0"/>
  <w15:commentEx w15:paraId="4F313CC3" w15:done="0"/>
  <w15:commentEx w15:paraId="16480B3D"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04A28592" w16cex:dateUtc="2025-12-06T16:46:00Z"/>
  <w16cex:commentExtensible w16cex:durableId="355315F0" w16cex:dateUtc="2025-12-10T18:11:00Z"/>
  <w16cex:commentExtensible w16cex:durableId="447CB3CF" w16cex:dateUtc="2025-12-06T16:48:00Z"/>
  <w16cex:commentExtensible w16cex:durableId="1B1005EE" w16cex:dateUtc="2025-12-06T16:08:00Z"/>
  <w16cex:commentExtensible w16cex:durableId="5E66F66E" w16cex:dateUtc="2025-12-15T13:38:00Z"/>
  <w16cex:commentExtensible w16cex:durableId="6B0CB6AC" w16cex:dateUtc="2025-12-06T16:45:00Z"/>
  <w16cex:commentExtensible w16cex:durableId="419DA1DC" w16cex:dateUtc="2025-12-06T16:44:00Z"/>
  <w16cex:commentExtensible w16cex:durableId="5752EB09" w16cex:dateUtc="2025-12-06T16:4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0DAD7B8A" w16cid:durableId="04A28592"/>
  <w16cid:commentId w16cid:paraId="4E55401A" w16cid:durableId="355315F0"/>
  <w16cid:commentId w16cid:paraId="753B7C80" w16cid:durableId="447CB3CF"/>
  <w16cid:commentId w16cid:paraId="7E521193" w16cid:durableId="1B1005EE"/>
  <w16cid:commentId w16cid:paraId="217773A1" w16cid:durableId="5E66F66E"/>
  <w16cid:commentId w16cid:paraId="0C2C5BC1" w16cid:durableId="6B0CB6AC"/>
  <w16cid:commentId w16cid:paraId="4F313CC3" w16cid:durableId="419DA1DC"/>
  <w16cid:commentId w16cid:paraId="16480B3D" w16cid:durableId="5752EB0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C1337FF" w14:textId="77777777" w:rsidR="00457C75" w:rsidRDefault="00457C75" w:rsidP="00D3651D">
      <w:r>
        <w:separator/>
      </w:r>
    </w:p>
  </w:endnote>
  <w:endnote w:type="continuationSeparator" w:id="0">
    <w:p w14:paraId="62C04FE2" w14:textId="77777777" w:rsidR="00457C75" w:rsidRDefault="00457C75" w:rsidP="00D3651D">
      <w:r>
        <w:continuationSeparator/>
      </w:r>
    </w:p>
  </w:endnote>
  <w:endnote w:type="continuationNotice" w:id="1">
    <w:p w14:paraId="5EAA30F6" w14:textId="77777777" w:rsidR="00457C75" w:rsidRDefault="00457C7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Malgun Gothic">
    <w:altName w:val="맑은 고딕"/>
    <w:panose1 w:val="020B0503020000020004"/>
    <w:charset w:val="81"/>
    <w:family w:val="swiss"/>
    <w:pitch w:val="variable"/>
    <w:sig w:usb0="9000002F" w:usb1="29D77CFB" w:usb2="00000012" w:usb3="00000000" w:csb0="0008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 w:name="HCR Batang">
    <w:panose1 w:val="020B0604020202020204"/>
    <w:charset w:val="81"/>
    <w:family w:val="roman"/>
    <w:pitch w:val="variable"/>
    <w:sig w:usb0="F7002EFF" w:usb1="19DFFFFF" w:usb2="001BFDD7" w:usb3="00000000" w:csb0="001F01FF" w:csb1="00000000"/>
  </w:font>
  <w:font w:name="Batang">
    <w:altName w:val="바탕"/>
    <w:panose1 w:val="02030600000101010101"/>
    <w:charset w:val="81"/>
    <w:family w:val="roman"/>
    <w:pitch w:val="variable"/>
    <w:sig w:usb0="B00002AF" w:usb1="69D77CFB" w:usb2="00000030" w:usb3="00000000" w:csb0="000800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ptos Narrow">
    <w:panose1 w:val="020B0004020202020204"/>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6F91FEC" w14:textId="77777777" w:rsidR="007D2064" w:rsidRDefault="007D206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92966854"/>
      <w:docPartObj>
        <w:docPartGallery w:val="Page Numbers (Bottom of Page)"/>
        <w:docPartUnique/>
      </w:docPartObj>
    </w:sdtPr>
    <w:sdtEndPr>
      <w:rPr>
        <w:noProof/>
      </w:rPr>
    </w:sdtEndPr>
    <w:sdtContent>
      <w:p w14:paraId="6647EE34" w14:textId="79B1A7A5" w:rsidR="00442786" w:rsidRDefault="0044278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C4C181" w14:textId="77777777" w:rsidR="007D2064" w:rsidRDefault="007D206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AFAE3CB" w14:textId="77777777" w:rsidR="00457C75" w:rsidRDefault="00457C75" w:rsidP="00D3651D">
      <w:r>
        <w:separator/>
      </w:r>
    </w:p>
  </w:footnote>
  <w:footnote w:type="continuationSeparator" w:id="0">
    <w:p w14:paraId="1343C0D1" w14:textId="77777777" w:rsidR="00457C75" w:rsidRDefault="00457C75" w:rsidP="00D3651D">
      <w:r>
        <w:continuationSeparator/>
      </w:r>
    </w:p>
  </w:footnote>
  <w:footnote w:type="continuationNotice" w:id="1">
    <w:p w14:paraId="6AF74D7D" w14:textId="77777777" w:rsidR="00457C75" w:rsidRDefault="00457C75"/>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2D951F" w14:textId="77777777" w:rsidR="007D2064" w:rsidRDefault="007D206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F814918" w14:textId="77777777" w:rsidR="007D2064" w:rsidRDefault="007D2064">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91D0F3" w14:textId="77777777" w:rsidR="007D2064" w:rsidRDefault="007D206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45A7A3D"/>
    <w:multiLevelType w:val="hybridMultilevel"/>
    <w:tmpl w:val="E22EB812"/>
    <w:lvl w:ilvl="0" w:tplc="639CB338">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18966052"/>
    <w:multiLevelType w:val="hybridMultilevel"/>
    <w:tmpl w:val="C6D0CC8E"/>
    <w:lvl w:ilvl="0" w:tplc="2116BCE8">
      <w:start w:val="1"/>
      <w:numFmt w:val="bullet"/>
      <w:lvlText w:val=""/>
      <w:lvlJc w:val="left"/>
      <w:pPr>
        <w:ind w:left="1080" w:hanging="360"/>
      </w:pPr>
      <w:rPr>
        <w:rFonts w:ascii="Symbol" w:hAnsi="Symbol"/>
      </w:rPr>
    </w:lvl>
    <w:lvl w:ilvl="1" w:tplc="C2D880BA">
      <w:start w:val="1"/>
      <w:numFmt w:val="bullet"/>
      <w:lvlText w:val=""/>
      <w:lvlJc w:val="left"/>
      <w:pPr>
        <w:ind w:left="1080" w:hanging="360"/>
      </w:pPr>
      <w:rPr>
        <w:rFonts w:ascii="Symbol" w:hAnsi="Symbol"/>
      </w:rPr>
    </w:lvl>
    <w:lvl w:ilvl="2" w:tplc="C2D01D2A">
      <w:start w:val="1"/>
      <w:numFmt w:val="bullet"/>
      <w:lvlText w:val=""/>
      <w:lvlJc w:val="left"/>
      <w:pPr>
        <w:ind w:left="1080" w:hanging="360"/>
      </w:pPr>
      <w:rPr>
        <w:rFonts w:ascii="Symbol" w:hAnsi="Symbol"/>
      </w:rPr>
    </w:lvl>
    <w:lvl w:ilvl="3" w:tplc="2DEAB886">
      <w:start w:val="1"/>
      <w:numFmt w:val="bullet"/>
      <w:lvlText w:val=""/>
      <w:lvlJc w:val="left"/>
      <w:pPr>
        <w:ind w:left="1080" w:hanging="360"/>
      </w:pPr>
      <w:rPr>
        <w:rFonts w:ascii="Symbol" w:hAnsi="Symbol"/>
      </w:rPr>
    </w:lvl>
    <w:lvl w:ilvl="4" w:tplc="6A6C4872">
      <w:start w:val="1"/>
      <w:numFmt w:val="bullet"/>
      <w:lvlText w:val=""/>
      <w:lvlJc w:val="left"/>
      <w:pPr>
        <w:ind w:left="1080" w:hanging="360"/>
      </w:pPr>
      <w:rPr>
        <w:rFonts w:ascii="Symbol" w:hAnsi="Symbol"/>
      </w:rPr>
    </w:lvl>
    <w:lvl w:ilvl="5" w:tplc="A7642FD4">
      <w:start w:val="1"/>
      <w:numFmt w:val="bullet"/>
      <w:lvlText w:val=""/>
      <w:lvlJc w:val="left"/>
      <w:pPr>
        <w:ind w:left="1080" w:hanging="360"/>
      </w:pPr>
      <w:rPr>
        <w:rFonts w:ascii="Symbol" w:hAnsi="Symbol"/>
      </w:rPr>
    </w:lvl>
    <w:lvl w:ilvl="6" w:tplc="366A0D96">
      <w:start w:val="1"/>
      <w:numFmt w:val="bullet"/>
      <w:lvlText w:val=""/>
      <w:lvlJc w:val="left"/>
      <w:pPr>
        <w:ind w:left="1080" w:hanging="360"/>
      </w:pPr>
      <w:rPr>
        <w:rFonts w:ascii="Symbol" w:hAnsi="Symbol"/>
      </w:rPr>
    </w:lvl>
    <w:lvl w:ilvl="7" w:tplc="71100420">
      <w:start w:val="1"/>
      <w:numFmt w:val="bullet"/>
      <w:lvlText w:val=""/>
      <w:lvlJc w:val="left"/>
      <w:pPr>
        <w:ind w:left="1080" w:hanging="360"/>
      </w:pPr>
      <w:rPr>
        <w:rFonts w:ascii="Symbol" w:hAnsi="Symbol"/>
      </w:rPr>
    </w:lvl>
    <w:lvl w:ilvl="8" w:tplc="93384AA2">
      <w:start w:val="1"/>
      <w:numFmt w:val="bullet"/>
      <w:lvlText w:val=""/>
      <w:lvlJc w:val="left"/>
      <w:pPr>
        <w:ind w:left="1080" w:hanging="360"/>
      </w:pPr>
      <w:rPr>
        <w:rFonts w:ascii="Symbol" w:hAnsi="Symbol"/>
      </w:rPr>
    </w:lvl>
  </w:abstractNum>
  <w:abstractNum w:abstractNumId="2" w15:restartNumberingAfterBreak="0">
    <w:nsid w:val="1A0A2349"/>
    <w:multiLevelType w:val="hybridMultilevel"/>
    <w:tmpl w:val="2ED64358"/>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76C17BE"/>
    <w:multiLevelType w:val="hybridMultilevel"/>
    <w:tmpl w:val="67A0F5FA"/>
    <w:lvl w:ilvl="0" w:tplc="FFFFFFFF">
      <w:start w:val="1"/>
      <w:numFmt w:val="upperLetter"/>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28770AE9"/>
    <w:multiLevelType w:val="hybridMultilevel"/>
    <w:tmpl w:val="9446B442"/>
    <w:lvl w:ilvl="0" w:tplc="B93A5EF6">
      <w:start w:val="1"/>
      <w:numFmt w:val="bullet"/>
      <w:lvlText w:val=""/>
      <w:lvlJc w:val="left"/>
      <w:pPr>
        <w:ind w:left="1080" w:hanging="360"/>
      </w:pPr>
      <w:rPr>
        <w:rFonts w:ascii="Symbol" w:hAnsi="Symbol"/>
      </w:rPr>
    </w:lvl>
    <w:lvl w:ilvl="1" w:tplc="84400622">
      <w:start w:val="1"/>
      <w:numFmt w:val="bullet"/>
      <w:lvlText w:val=""/>
      <w:lvlJc w:val="left"/>
      <w:pPr>
        <w:ind w:left="1080" w:hanging="360"/>
      </w:pPr>
      <w:rPr>
        <w:rFonts w:ascii="Symbol" w:hAnsi="Symbol"/>
      </w:rPr>
    </w:lvl>
    <w:lvl w:ilvl="2" w:tplc="C65A16C2">
      <w:start w:val="1"/>
      <w:numFmt w:val="bullet"/>
      <w:lvlText w:val=""/>
      <w:lvlJc w:val="left"/>
      <w:pPr>
        <w:ind w:left="1080" w:hanging="360"/>
      </w:pPr>
      <w:rPr>
        <w:rFonts w:ascii="Symbol" w:hAnsi="Symbol"/>
      </w:rPr>
    </w:lvl>
    <w:lvl w:ilvl="3" w:tplc="7806F0A8">
      <w:start w:val="1"/>
      <w:numFmt w:val="bullet"/>
      <w:lvlText w:val=""/>
      <w:lvlJc w:val="left"/>
      <w:pPr>
        <w:ind w:left="1080" w:hanging="360"/>
      </w:pPr>
      <w:rPr>
        <w:rFonts w:ascii="Symbol" w:hAnsi="Symbol"/>
      </w:rPr>
    </w:lvl>
    <w:lvl w:ilvl="4" w:tplc="140A011E">
      <w:start w:val="1"/>
      <w:numFmt w:val="bullet"/>
      <w:lvlText w:val=""/>
      <w:lvlJc w:val="left"/>
      <w:pPr>
        <w:ind w:left="1080" w:hanging="360"/>
      </w:pPr>
      <w:rPr>
        <w:rFonts w:ascii="Symbol" w:hAnsi="Symbol"/>
      </w:rPr>
    </w:lvl>
    <w:lvl w:ilvl="5" w:tplc="3A380418">
      <w:start w:val="1"/>
      <w:numFmt w:val="bullet"/>
      <w:lvlText w:val=""/>
      <w:lvlJc w:val="left"/>
      <w:pPr>
        <w:ind w:left="1080" w:hanging="360"/>
      </w:pPr>
      <w:rPr>
        <w:rFonts w:ascii="Symbol" w:hAnsi="Symbol"/>
      </w:rPr>
    </w:lvl>
    <w:lvl w:ilvl="6" w:tplc="5D141B2E">
      <w:start w:val="1"/>
      <w:numFmt w:val="bullet"/>
      <w:lvlText w:val=""/>
      <w:lvlJc w:val="left"/>
      <w:pPr>
        <w:ind w:left="1080" w:hanging="360"/>
      </w:pPr>
      <w:rPr>
        <w:rFonts w:ascii="Symbol" w:hAnsi="Symbol"/>
      </w:rPr>
    </w:lvl>
    <w:lvl w:ilvl="7" w:tplc="3CD04E72">
      <w:start w:val="1"/>
      <w:numFmt w:val="bullet"/>
      <w:lvlText w:val=""/>
      <w:lvlJc w:val="left"/>
      <w:pPr>
        <w:ind w:left="1080" w:hanging="360"/>
      </w:pPr>
      <w:rPr>
        <w:rFonts w:ascii="Symbol" w:hAnsi="Symbol"/>
      </w:rPr>
    </w:lvl>
    <w:lvl w:ilvl="8" w:tplc="EB70B304">
      <w:start w:val="1"/>
      <w:numFmt w:val="bullet"/>
      <w:lvlText w:val=""/>
      <w:lvlJc w:val="left"/>
      <w:pPr>
        <w:ind w:left="1080" w:hanging="360"/>
      </w:pPr>
      <w:rPr>
        <w:rFonts w:ascii="Symbol" w:hAnsi="Symbol"/>
      </w:rPr>
    </w:lvl>
  </w:abstractNum>
  <w:abstractNum w:abstractNumId="5" w15:restartNumberingAfterBreak="0">
    <w:nsid w:val="301F48D0"/>
    <w:multiLevelType w:val="hybridMultilevel"/>
    <w:tmpl w:val="F8B4BEB0"/>
    <w:lvl w:ilvl="0" w:tplc="FFFFFFFF">
      <w:start w:val="1"/>
      <w:numFmt w:val="lowerLetter"/>
      <w:lvlText w:val="(%1)"/>
      <w:lvlJc w:val="left"/>
      <w:pPr>
        <w:ind w:left="360" w:hanging="360"/>
      </w:pPr>
      <w:rPr>
        <w:rFonts w:eastAsiaTheme="minorEastAsia" w:hint="default"/>
        <w:sz w:val="2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41BA45F1"/>
    <w:multiLevelType w:val="hybridMultilevel"/>
    <w:tmpl w:val="68FE79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649C04E5"/>
    <w:multiLevelType w:val="hybridMultilevel"/>
    <w:tmpl w:val="C6D8FD0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16cid:durableId="209802491">
    <w:abstractNumId w:val="7"/>
  </w:num>
  <w:num w:numId="2" w16cid:durableId="113520299">
    <w:abstractNumId w:val="3"/>
  </w:num>
  <w:num w:numId="3" w16cid:durableId="2030451930">
    <w:abstractNumId w:val="6"/>
  </w:num>
  <w:num w:numId="4" w16cid:durableId="216168967">
    <w:abstractNumId w:val="5"/>
  </w:num>
  <w:num w:numId="5" w16cid:durableId="521405641">
    <w:abstractNumId w:val="0"/>
  </w:num>
  <w:num w:numId="6" w16cid:durableId="366837408">
    <w:abstractNumId w:val="2"/>
  </w:num>
  <w:num w:numId="7" w16cid:durableId="1413769621">
    <w:abstractNumId w:val="1"/>
  </w:num>
  <w:num w:numId="8" w16cid:durableId="707991573">
    <w:abstractNumId w:val="4"/>
  </w:num>
  <w:numIdMacAtCleanup w:val="8"/>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Jo,Youngji">
    <w15:presenceInfo w15:providerId="AD" w15:userId="S::jo@uchc.edu::e92a225a-1793-4826-8320-2f52e73f74fa"/>
  </w15:person>
  <w15:person w15:author="Zhang, Franky">
    <w15:presenceInfo w15:providerId="AD" w15:userId="S::zfranky6@uconn.edu::6ce4719b-7f4a-4549-8832-a74568dd27a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7"/>
  <w:bordersDoNotSurroundHeader/>
  <w:bordersDoNotSurroundFooter/>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zOxNDYyNjCzMDEwMzBR0lEKTi0uzszPAykwNDKpBQATDnsWLgAAAA=="/>
    <w:docVar w:name="EN.InstantFormat" w:val="&lt;ENInstantFormat&gt;&lt;Enabled&gt;1&lt;/Enabled&gt;&lt;ScanUnformatted&gt;1&lt;/ScanUnformatted&gt;&lt;ScanChanges&gt;1&lt;/ScanChanges&gt;&lt;Suspended&gt;1&lt;/Suspended&gt;&lt;/ENInstantFormat&gt;"/>
    <w:docVar w:name="EN.Layout" w:val="&lt;ENLayout&gt;&lt;Style&gt;PLoS&lt;/Style&gt;&lt;LeftDelim&gt;{&lt;/LeftDelim&gt;&lt;RightDelim&gt;}&lt;/RightDelim&gt;&lt;FontName&gt;Times New Roman&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dzztrzavlesfwse50sfp0vatx9swzext5swv&quot;&gt;My EndNote Library&lt;record-ids&gt;&lt;item&gt;208&lt;/item&gt;&lt;/record-ids&gt;&lt;/item&gt;&lt;/Libraries&gt;"/>
  </w:docVars>
  <w:rsids>
    <w:rsidRoot w:val="00D3651D"/>
    <w:rsid w:val="00000680"/>
    <w:rsid w:val="00000905"/>
    <w:rsid w:val="00000E94"/>
    <w:rsid w:val="0000123B"/>
    <w:rsid w:val="0000182A"/>
    <w:rsid w:val="00001AE1"/>
    <w:rsid w:val="00001E5D"/>
    <w:rsid w:val="00001E86"/>
    <w:rsid w:val="00002216"/>
    <w:rsid w:val="0000240F"/>
    <w:rsid w:val="00002BB8"/>
    <w:rsid w:val="00002FA8"/>
    <w:rsid w:val="00003812"/>
    <w:rsid w:val="00003E9F"/>
    <w:rsid w:val="00004045"/>
    <w:rsid w:val="00005AAF"/>
    <w:rsid w:val="000062BB"/>
    <w:rsid w:val="000063A6"/>
    <w:rsid w:val="00006B2E"/>
    <w:rsid w:val="00006ECD"/>
    <w:rsid w:val="00010765"/>
    <w:rsid w:val="0001195C"/>
    <w:rsid w:val="000119F0"/>
    <w:rsid w:val="00013CA7"/>
    <w:rsid w:val="00014D66"/>
    <w:rsid w:val="00014DCB"/>
    <w:rsid w:val="00015B60"/>
    <w:rsid w:val="00016A1B"/>
    <w:rsid w:val="00016A28"/>
    <w:rsid w:val="00016F3A"/>
    <w:rsid w:val="00020FA5"/>
    <w:rsid w:val="00021D7E"/>
    <w:rsid w:val="00022F10"/>
    <w:rsid w:val="00024BAC"/>
    <w:rsid w:val="000252DF"/>
    <w:rsid w:val="000256E2"/>
    <w:rsid w:val="00027511"/>
    <w:rsid w:val="00027C00"/>
    <w:rsid w:val="000308C8"/>
    <w:rsid w:val="00030B51"/>
    <w:rsid w:val="00030C3E"/>
    <w:rsid w:val="000316B2"/>
    <w:rsid w:val="00031BE9"/>
    <w:rsid w:val="00031EBF"/>
    <w:rsid w:val="0003213D"/>
    <w:rsid w:val="00032C67"/>
    <w:rsid w:val="00033A1C"/>
    <w:rsid w:val="00034707"/>
    <w:rsid w:val="00034AF9"/>
    <w:rsid w:val="00034C00"/>
    <w:rsid w:val="00035343"/>
    <w:rsid w:val="0003609A"/>
    <w:rsid w:val="0003669B"/>
    <w:rsid w:val="000368F7"/>
    <w:rsid w:val="00036CAB"/>
    <w:rsid w:val="0003724F"/>
    <w:rsid w:val="0003732D"/>
    <w:rsid w:val="00037AFB"/>
    <w:rsid w:val="00037BFE"/>
    <w:rsid w:val="00037F70"/>
    <w:rsid w:val="00040381"/>
    <w:rsid w:val="00040D3F"/>
    <w:rsid w:val="00041348"/>
    <w:rsid w:val="000416A0"/>
    <w:rsid w:val="00041A7F"/>
    <w:rsid w:val="00042348"/>
    <w:rsid w:val="0004279E"/>
    <w:rsid w:val="00042EFE"/>
    <w:rsid w:val="00043DB2"/>
    <w:rsid w:val="00044391"/>
    <w:rsid w:val="00044B7C"/>
    <w:rsid w:val="00044FBE"/>
    <w:rsid w:val="000450A3"/>
    <w:rsid w:val="0004589B"/>
    <w:rsid w:val="00046B6D"/>
    <w:rsid w:val="00046F66"/>
    <w:rsid w:val="0004758A"/>
    <w:rsid w:val="00047D77"/>
    <w:rsid w:val="000504BA"/>
    <w:rsid w:val="00050991"/>
    <w:rsid w:val="00051BC9"/>
    <w:rsid w:val="00051E5E"/>
    <w:rsid w:val="00053E3D"/>
    <w:rsid w:val="00054193"/>
    <w:rsid w:val="00054E87"/>
    <w:rsid w:val="00055229"/>
    <w:rsid w:val="00055635"/>
    <w:rsid w:val="0005639D"/>
    <w:rsid w:val="00056424"/>
    <w:rsid w:val="00056A39"/>
    <w:rsid w:val="00056B18"/>
    <w:rsid w:val="0005742C"/>
    <w:rsid w:val="00060910"/>
    <w:rsid w:val="000612A8"/>
    <w:rsid w:val="000613B6"/>
    <w:rsid w:val="00061473"/>
    <w:rsid w:val="000617BB"/>
    <w:rsid w:val="00061867"/>
    <w:rsid w:val="00061DAA"/>
    <w:rsid w:val="00061E30"/>
    <w:rsid w:val="000627E8"/>
    <w:rsid w:val="00063192"/>
    <w:rsid w:val="000636B5"/>
    <w:rsid w:val="000642A6"/>
    <w:rsid w:val="00064590"/>
    <w:rsid w:val="00064B0A"/>
    <w:rsid w:val="00065094"/>
    <w:rsid w:val="000650C5"/>
    <w:rsid w:val="00065291"/>
    <w:rsid w:val="00066470"/>
    <w:rsid w:val="00066775"/>
    <w:rsid w:val="000668A5"/>
    <w:rsid w:val="000670D4"/>
    <w:rsid w:val="00067359"/>
    <w:rsid w:val="000673CC"/>
    <w:rsid w:val="0006744E"/>
    <w:rsid w:val="000677AD"/>
    <w:rsid w:val="00067B94"/>
    <w:rsid w:val="00067BF5"/>
    <w:rsid w:val="0007052F"/>
    <w:rsid w:val="00070C45"/>
    <w:rsid w:val="0007120B"/>
    <w:rsid w:val="000714B2"/>
    <w:rsid w:val="00071F23"/>
    <w:rsid w:val="00072A40"/>
    <w:rsid w:val="00072FDC"/>
    <w:rsid w:val="000738B8"/>
    <w:rsid w:val="00074121"/>
    <w:rsid w:val="000742F0"/>
    <w:rsid w:val="00075703"/>
    <w:rsid w:val="00075CE6"/>
    <w:rsid w:val="0007655F"/>
    <w:rsid w:val="00077330"/>
    <w:rsid w:val="00077550"/>
    <w:rsid w:val="000777C9"/>
    <w:rsid w:val="00077D83"/>
    <w:rsid w:val="00077FC2"/>
    <w:rsid w:val="00080B5E"/>
    <w:rsid w:val="0008149D"/>
    <w:rsid w:val="00082ACA"/>
    <w:rsid w:val="00082D5C"/>
    <w:rsid w:val="000841F3"/>
    <w:rsid w:val="000842D6"/>
    <w:rsid w:val="000844CA"/>
    <w:rsid w:val="0008575A"/>
    <w:rsid w:val="00085947"/>
    <w:rsid w:val="00085D02"/>
    <w:rsid w:val="00086371"/>
    <w:rsid w:val="000869CA"/>
    <w:rsid w:val="000870BC"/>
    <w:rsid w:val="000878B4"/>
    <w:rsid w:val="00087981"/>
    <w:rsid w:val="00087C2D"/>
    <w:rsid w:val="00087CBE"/>
    <w:rsid w:val="00090272"/>
    <w:rsid w:val="0009043B"/>
    <w:rsid w:val="000904F4"/>
    <w:rsid w:val="00090985"/>
    <w:rsid w:val="000909FE"/>
    <w:rsid w:val="00090A0A"/>
    <w:rsid w:val="00091673"/>
    <w:rsid w:val="000920E0"/>
    <w:rsid w:val="00092BBD"/>
    <w:rsid w:val="00093074"/>
    <w:rsid w:val="000933C6"/>
    <w:rsid w:val="00093522"/>
    <w:rsid w:val="0009354D"/>
    <w:rsid w:val="00093909"/>
    <w:rsid w:val="00093D97"/>
    <w:rsid w:val="000941F1"/>
    <w:rsid w:val="000942AB"/>
    <w:rsid w:val="00094EE5"/>
    <w:rsid w:val="00095051"/>
    <w:rsid w:val="0009508F"/>
    <w:rsid w:val="0009595F"/>
    <w:rsid w:val="000972B4"/>
    <w:rsid w:val="00097B6C"/>
    <w:rsid w:val="000A0234"/>
    <w:rsid w:val="000A05F2"/>
    <w:rsid w:val="000A1207"/>
    <w:rsid w:val="000A1379"/>
    <w:rsid w:val="000A1B42"/>
    <w:rsid w:val="000A1BDB"/>
    <w:rsid w:val="000A2145"/>
    <w:rsid w:val="000A24D2"/>
    <w:rsid w:val="000A2BF3"/>
    <w:rsid w:val="000A353B"/>
    <w:rsid w:val="000A375A"/>
    <w:rsid w:val="000A43BC"/>
    <w:rsid w:val="000A458E"/>
    <w:rsid w:val="000A4B8A"/>
    <w:rsid w:val="000A4FE8"/>
    <w:rsid w:val="000A5184"/>
    <w:rsid w:val="000A5AB4"/>
    <w:rsid w:val="000A60CE"/>
    <w:rsid w:val="000A6795"/>
    <w:rsid w:val="000A68E4"/>
    <w:rsid w:val="000A6990"/>
    <w:rsid w:val="000A7010"/>
    <w:rsid w:val="000A78DC"/>
    <w:rsid w:val="000B0261"/>
    <w:rsid w:val="000B0B83"/>
    <w:rsid w:val="000B1844"/>
    <w:rsid w:val="000B1953"/>
    <w:rsid w:val="000B252D"/>
    <w:rsid w:val="000B25E8"/>
    <w:rsid w:val="000B309A"/>
    <w:rsid w:val="000B328D"/>
    <w:rsid w:val="000B36A5"/>
    <w:rsid w:val="000B45A2"/>
    <w:rsid w:val="000B4CFA"/>
    <w:rsid w:val="000B546B"/>
    <w:rsid w:val="000B5B95"/>
    <w:rsid w:val="000B7412"/>
    <w:rsid w:val="000B74F7"/>
    <w:rsid w:val="000B7CF7"/>
    <w:rsid w:val="000B7EAB"/>
    <w:rsid w:val="000C0A8D"/>
    <w:rsid w:val="000C18A8"/>
    <w:rsid w:val="000C2374"/>
    <w:rsid w:val="000C2786"/>
    <w:rsid w:val="000C2C5F"/>
    <w:rsid w:val="000C2EBD"/>
    <w:rsid w:val="000C2F3A"/>
    <w:rsid w:val="000C3D37"/>
    <w:rsid w:val="000C455D"/>
    <w:rsid w:val="000C4CC0"/>
    <w:rsid w:val="000C4D1F"/>
    <w:rsid w:val="000C5051"/>
    <w:rsid w:val="000C5492"/>
    <w:rsid w:val="000C5884"/>
    <w:rsid w:val="000C58F2"/>
    <w:rsid w:val="000C5A03"/>
    <w:rsid w:val="000C5D2B"/>
    <w:rsid w:val="000C6EE5"/>
    <w:rsid w:val="000C7D03"/>
    <w:rsid w:val="000D0737"/>
    <w:rsid w:val="000D1166"/>
    <w:rsid w:val="000D1961"/>
    <w:rsid w:val="000D19D0"/>
    <w:rsid w:val="000D23EA"/>
    <w:rsid w:val="000D2E74"/>
    <w:rsid w:val="000D3241"/>
    <w:rsid w:val="000D33ED"/>
    <w:rsid w:val="000D38F8"/>
    <w:rsid w:val="000D3D94"/>
    <w:rsid w:val="000D3E28"/>
    <w:rsid w:val="000D48E8"/>
    <w:rsid w:val="000D4C36"/>
    <w:rsid w:val="000D5AFA"/>
    <w:rsid w:val="000D623E"/>
    <w:rsid w:val="000D6304"/>
    <w:rsid w:val="000D6935"/>
    <w:rsid w:val="000D6D81"/>
    <w:rsid w:val="000D74C1"/>
    <w:rsid w:val="000D7938"/>
    <w:rsid w:val="000D7ADB"/>
    <w:rsid w:val="000D7BC2"/>
    <w:rsid w:val="000E02B5"/>
    <w:rsid w:val="000E03FA"/>
    <w:rsid w:val="000E0BBF"/>
    <w:rsid w:val="000E0ED8"/>
    <w:rsid w:val="000E130E"/>
    <w:rsid w:val="000E1AF9"/>
    <w:rsid w:val="000E1CF5"/>
    <w:rsid w:val="000E224C"/>
    <w:rsid w:val="000E225D"/>
    <w:rsid w:val="000E3C51"/>
    <w:rsid w:val="000E3E81"/>
    <w:rsid w:val="000E4CDE"/>
    <w:rsid w:val="000E5143"/>
    <w:rsid w:val="000E6116"/>
    <w:rsid w:val="000E69F4"/>
    <w:rsid w:val="000E6AB0"/>
    <w:rsid w:val="000E6F46"/>
    <w:rsid w:val="000E7199"/>
    <w:rsid w:val="000E768E"/>
    <w:rsid w:val="000E7C5E"/>
    <w:rsid w:val="000E7FCA"/>
    <w:rsid w:val="000F042C"/>
    <w:rsid w:val="000F0A5D"/>
    <w:rsid w:val="000F1052"/>
    <w:rsid w:val="000F11FA"/>
    <w:rsid w:val="000F1337"/>
    <w:rsid w:val="000F1FE4"/>
    <w:rsid w:val="000F2A92"/>
    <w:rsid w:val="000F39A6"/>
    <w:rsid w:val="000F3E40"/>
    <w:rsid w:val="000F4031"/>
    <w:rsid w:val="000F410F"/>
    <w:rsid w:val="000F4222"/>
    <w:rsid w:val="000F49A7"/>
    <w:rsid w:val="000F51BE"/>
    <w:rsid w:val="000F5E11"/>
    <w:rsid w:val="000F6D49"/>
    <w:rsid w:val="000F7068"/>
    <w:rsid w:val="000F7721"/>
    <w:rsid w:val="000F7E0B"/>
    <w:rsid w:val="0010166C"/>
    <w:rsid w:val="00101F2E"/>
    <w:rsid w:val="0010307B"/>
    <w:rsid w:val="00103198"/>
    <w:rsid w:val="001032B0"/>
    <w:rsid w:val="00103788"/>
    <w:rsid w:val="00103A85"/>
    <w:rsid w:val="00103FF0"/>
    <w:rsid w:val="00104F78"/>
    <w:rsid w:val="00104FC5"/>
    <w:rsid w:val="001051A5"/>
    <w:rsid w:val="0010540B"/>
    <w:rsid w:val="00105627"/>
    <w:rsid w:val="0010635D"/>
    <w:rsid w:val="00106739"/>
    <w:rsid w:val="00106AA9"/>
    <w:rsid w:val="00106C9F"/>
    <w:rsid w:val="00107495"/>
    <w:rsid w:val="001076A2"/>
    <w:rsid w:val="0010784D"/>
    <w:rsid w:val="00107AC1"/>
    <w:rsid w:val="00107EC3"/>
    <w:rsid w:val="00110837"/>
    <w:rsid w:val="001112FC"/>
    <w:rsid w:val="001118CC"/>
    <w:rsid w:val="00111F70"/>
    <w:rsid w:val="00112244"/>
    <w:rsid w:val="0011317B"/>
    <w:rsid w:val="001135B7"/>
    <w:rsid w:val="00113F61"/>
    <w:rsid w:val="00114A32"/>
    <w:rsid w:val="00114BF9"/>
    <w:rsid w:val="001161DD"/>
    <w:rsid w:val="001161FB"/>
    <w:rsid w:val="0011688C"/>
    <w:rsid w:val="00120BC9"/>
    <w:rsid w:val="00120FA2"/>
    <w:rsid w:val="00121AE8"/>
    <w:rsid w:val="00121F51"/>
    <w:rsid w:val="00122568"/>
    <w:rsid w:val="00123903"/>
    <w:rsid w:val="00124179"/>
    <w:rsid w:val="00124879"/>
    <w:rsid w:val="0012503E"/>
    <w:rsid w:val="0012514E"/>
    <w:rsid w:val="00126760"/>
    <w:rsid w:val="00126B68"/>
    <w:rsid w:val="00126E36"/>
    <w:rsid w:val="001270A9"/>
    <w:rsid w:val="001279A1"/>
    <w:rsid w:val="00127F59"/>
    <w:rsid w:val="00130799"/>
    <w:rsid w:val="001308DA"/>
    <w:rsid w:val="00131477"/>
    <w:rsid w:val="0013193D"/>
    <w:rsid w:val="00131D88"/>
    <w:rsid w:val="00132071"/>
    <w:rsid w:val="001329AD"/>
    <w:rsid w:val="00132FFC"/>
    <w:rsid w:val="00133223"/>
    <w:rsid w:val="001335A5"/>
    <w:rsid w:val="00133FBD"/>
    <w:rsid w:val="00134B5A"/>
    <w:rsid w:val="00134CA3"/>
    <w:rsid w:val="00134E66"/>
    <w:rsid w:val="001350A8"/>
    <w:rsid w:val="00135650"/>
    <w:rsid w:val="001358B5"/>
    <w:rsid w:val="001363CD"/>
    <w:rsid w:val="001365A5"/>
    <w:rsid w:val="00136C7C"/>
    <w:rsid w:val="0014174E"/>
    <w:rsid w:val="001418EF"/>
    <w:rsid w:val="00141A90"/>
    <w:rsid w:val="00141B69"/>
    <w:rsid w:val="00141B83"/>
    <w:rsid w:val="00142578"/>
    <w:rsid w:val="00142BDD"/>
    <w:rsid w:val="00142FB8"/>
    <w:rsid w:val="00143018"/>
    <w:rsid w:val="001447CD"/>
    <w:rsid w:val="00144984"/>
    <w:rsid w:val="00144A16"/>
    <w:rsid w:val="00144B98"/>
    <w:rsid w:val="001453FF"/>
    <w:rsid w:val="00145CED"/>
    <w:rsid w:val="0014665C"/>
    <w:rsid w:val="00146D6B"/>
    <w:rsid w:val="001477E7"/>
    <w:rsid w:val="0014796B"/>
    <w:rsid w:val="00147EE5"/>
    <w:rsid w:val="0015016F"/>
    <w:rsid w:val="0015055B"/>
    <w:rsid w:val="0015171F"/>
    <w:rsid w:val="0015287B"/>
    <w:rsid w:val="00152EFA"/>
    <w:rsid w:val="0015377B"/>
    <w:rsid w:val="001539F9"/>
    <w:rsid w:val="00154794"/>
    <w:rsid w:val="0015512C"/>
    <w:rsid w:val="0015573B"/>
    <w:rsid w:val="00155A81"/>
    <w:rsid w:val="0015651A"/>
    <w:rsid w:val="0015700F"/>
    <w:rsid w:val="001570C5"/>
    <w:rsid w:val="0015768B"/>
    <w:rsid w:val="001579FF"/>
    <w:rsid w:val="00157FF4"/>
    <w:rsid w:val="001603E9"/>
    <w:rsid w:val="0016084B"/>
    <w:rsid w:val="00160D63"/>
    <w:rsid w:val="00161305"/>
    <w:rsid w:val="00161A6B"/>
    <w:rsid w:val="00161B04"/>
    <w:rsid w:val="00163294"/>
    <w:rsid w:val="00163AA6"/>
    <w:rsid w:val="001643E6"/>
    <w:rsid w:val="001644C8"/>
    <w:rsid w:val="00164B33"/>
    <w:rsid w:val="00165064"/>
    <w:rsid w:val="00165E2F"/>
    <w:rsid w:val="001663AD"/>
    <w:rsid w:val="0016672A"/>
    <w:rsid w:val="00166DAD"/>
    <w:rsid w:val="00167E91"/>
    <w:rsid w:val="0017035C"/>
    <w:rsid w:val="001704BC"/>
    <w:rsid w:val="001708E2"/>
    <w:rsid w:val="00170940"/>
    <w:rsid w:val="00170C70"/>
    <w:rsid w:val="001711C7"/>
    <w:rsid w:val="00171847"/>
    <w:rsid w:val="00171B40"/>
    <w:rsid w:val="00171EB7"/>
    <w:rsid w:val="001723C5"/>
    <w:rsid w:val="001724BD"/>
    <w:rsid w:val="001724C1"/>
    <w:rsid w:val="00172C4D"/>
    <w:rsid w:val="00172F73"/>
    <w:rsid w:val="00173F00"/>
    <w:rsid w:val="00174244"/>
    <w:rsid w:val="001752AB"/>
    <w:rsid w:val="001761EF"/>
    <w:rsid w:val="0017763D"/>
    <w:rsid w:val="00177984"/>
    <w:rsid w:val="001779FF"/>
    <w:rsid w:val="00177CD5"/>
    <w:rsid w:val="00180009"/>
    <w:rsid w:val="00180044"/>
    <w:rsid w:val="00181209"/>
    <w:rsid w:val="001813D5"/>
    <w:rsid w:val="0018167E"/>
    <w:rsid w:val="00182C4F"/>
    <w:rsid w:val="00183542"/>
    <w:rsid w:val="00183652"/>
    <w:rsid w:val="001844E3"/>
    <w:rsid w:val="00185842"/>
    <w:rsid w:val="001867B5"/>
    <w:rsid w:val="00186965"/>
    <w:rsid w:val="001869B5"/>
    <w:rsid w:val="00186C09"/>
    <w:rsid w:val="0018700C"/>
    <w:rsid w:val="001907F6"/>
    <w:rsid w:val="001909C7"/>
    <w:rsid w:val="0019151A"/>
    <w:rsid w:val="00191D5B"/>
    <w:rsid w:val="00192897"/>
    <w:rsid w:val="00192CDD"/>
    <w:rsid w:val="0019358E"/>
    <w:rsid w:val="00193CBF"/>
    <w:rsid w:val="00193EEB"/>
    <w:rsid w:val="00195BAA"/>
    <w:rsid w:val="00196BCC"/>
    <w:rsid w:val="0019712A"/>
    <w:rsid w:val="001976FA"/>
    <w:rsid w:val="00197E8B"/>
    <w:rsid w:val="001A051C"/>
    <w:rsid w:val="001A0612"/>
    <w:rsid w:val="001A0746"/>
    <w:rsid w:val="001A07AF"/>
    <w:rsid w:val="001A1459"/>
    <w:rsid w:val="001A1A6F"/>
    <w:rsid w:val="001A2543"/>
    <w:rsid w:val="001A2CC0"/>
    <w:rsid w:val="001A2F8A"/>
    <w:rsid w:val="001A30F7"/>
    <w:rsid w:val="001A3616"/>
    <w:rsid w:val="001A36B9"/>
    <w:rsid w:val="001A4394"/>
    <w:rsid w:val="001A44EE"/>
    <w:rsid w:val="001A47A1"/>
    <w:rsid w:val="001A4D6E"/>
    <w:rsid w:val="001A5193"/>
    <w:rsid w:val="001A568B"/>
    <w:rsid w:val="001A5699"/>
    <w:rsid w:val="001A5D73"/>
    <w:rsid w:val="001A5E97"/>
    <w:rsid w:val="001A6C8C"/>
    <w:rsid w:val="001A6E88"/>
    <w:rsid w:val="001A722C"/>
    <w:rsid w:val="001A7587"/>
    <w:rsid w:val="001A777E"/>
    <w:rsid w:val="001A784B"/>
    <w:rsid w:val="001B0213"/>
    <w:rsid w:val="001B0334"/>
    <w:rsid w:val="001B040E"/>
    <w:rsid w:val="001B0670"/>
    <w:rsid w:val="001B0CD1"/>
    <w:rsid w:val="001B0D0C"/>
    <w:rsid w:val="001B16D3"/>
    <w:rsid w:val="001B1798"/>
    <w:rsid w:val="001B1D56"/>
    <w:rsid w:val="001B2390"/>
    <w:rsid w:val="001B2D7E"/>
    <w:rsid w:val="001B32E7"/>
    <w:rsid w:val="001B3459"/>
    <w:rsid w:val="001B3C2D"/>
    <w:rsid w:val="001B44BC"/>
    <w:rsid w:val="001B49DC"/>
    <w:rsid w:val="001B580A"/>
    <w:rsid w:val="001B64C1"/>
    <w:rsid w:val="001B672E"/>
    <w:rsid w:val="001B70D9"/>
    <w:rsid w:val="001B775E"/>
    <w:rsid w:val="001B7EBD"/>
    <w:rsid w:val="001C0F6C"/>
    <w:rsid w:val="001C100D"/>
    <w:rsid w:val="001C1BB6"/>
    <w:rsid w:val="001C1EA3"/>
    <w:rsid w:val="001C2073"/>
    <w:rsid w:val="001C2AD3"/>
    <w:rsid w:val="001C2B41"/>
    <w:rsid w:val="001C2CB7"/>
    <w:rsid w:val="001C2E1F"/>
    <w:rsid w:val="001C3057"/>
    <w:rsid w:val="001C37E4"/>
    <w:rsid w:val="001C3A24"/>
    <w:rsid w:val="001C3AE8"/>
    <w:rsid w:val="001C3CDA"/>
    <w:rsid w:val="001C3E30"/>
    <w:rsid w:val="001C445C"/>
    <w:rsid w:val="001C4594"/>
    <w:rsid w:val="001C46A6"/>
    <w:rsid w:val="001C48C9"/>
    <w:rsid w:val="001C4A65"/>
    <w:rsid w:val="001C4CCD"/>
    <w:rsid w:val="001C5164"/>
    <w:rsid w:val="001C5A2E"/>
    <w:rsid w:val="001C6E5B"/>
    <w:rsid w:val="001C721A"/>
    <w:rsid w:val="001D004B"/>
    <w:rsid w:val="001D07B1"/>
    <w:rsid w:val="001D235D"/>
    <w:rsid w:val="001D23D1"/>
    <w:rsid w:val="001D265A"/>
    <w:rsid w:val="001D2AF9"/>
    <w:rsid w:val="001D2CAC"/>
    <w:rsid w:val="001D2E3B"/>
    <w:rsid w:val="001D37CC"/>
    <w:rsid w:val="001D48DB"/>
    <w:rsid w:val="001D48EB"/>
    <w:rsid w:val="001D4BD8"/>
    <w:rsid w:val="001D58B2"/>
    <w:rsid w:val="001D6625"/>
    <w:rsid w:val="001D68FD"/>
    <w:rsid w:val="001D6BCD"/>
    <w:rsid w:val="001D6FDF"/>
    <w:rsid w:val="001D7525"/>
    <w:rsid w:val="001D7586"/>
    <w:rsid w:val="001D7A51"/>
    <w:rsid w:val="001E02D5"/>
    <w:rsid w:val="001E11A6"/>
    <w:rsid w:val="001E1346"/>
    <w:rsid w:val="001E1700"/>
    <w:rsid w:val="001E1DF6"/>
    <w:rsid w:val="001E2167"/>
    <w:rsid w:val="001E21B8"/>
    <w:rsid w:val="001E2550"/>
    <w:rsid w:val="001E269F"/>
    <w:rsid w:val="001E2D01"/>
    <w:rsid w:val="001E36B7"/>
    <w:rsid w:val="001E46BF"/>
    <w:rsid w:val="001E5684"/>
    <w:rsid w:val="001E56B3"/>
    <w:rsid w:val="001E5743"/>
    <w:rsid w:val="001E5E53"/>
    <w:rsid w:val="001E6A56"/>
    <w:rsid w:val="001E6B1A"/>
    <w:rsid w:val="001F0249"/>
    <w:rsid w:val="001F0279"/>
    <w:rsid w:val="001F062F"/>
    <w:rsid w:val="001F08FA"/>
    <w:rsid w:val="001F0A96"/>
    <w:rsid w:val="001F1013"/>
    <w:rsid w:val="001F1064"/>
    <w:rsid w:val="001F1F2C"/>
    <w:rsid w:val="001F2086"/>
    <w:rsid w:val="001F21AF"/>
    <w:rsid w:val="001F276B"/>
    <w:rsid w:val="001F2D1B"/>
    <w:rsid w:val="001F31DD"/>
    <w:rsid w:val="001F4005"/>
    <w:rsid w:val="001F423C"/>
    <w:rsid w:val="001F4AE0"/>
    <w:rsid w:val="001F5152"/>
    <w:rsid w:val="001F5192"/>
    <w:rsid w:val="001F52ED"/>
    <w:rsid w:val="001F5576"/>
    <w:rsid w:val="001F5B0D"/>
    <w:rsid w:val="001F5CCC"/>
    <w:rsid w:val="001F5E3E"/>
    <w:rsid w:val="001F5FA2"/>
    <w:rsid w:val="001F62C4"/>
    <w:rsid w:val="001F668E"/>
    <w:rsid w:val="001F7CA7"/>
    <w:rsid w:val="00200A21"/>
    <w:rsid w:val="00200CC6"/>
    <w:rsid w:val="002034C6"/>
    <w:rsid w:val="00203E44"/>
    <w:rsid w:val="00204C5A"/>
    <w:rsid w:val="00205671"/>
    <w:rsid w:val="00206531"/>
    <w:rsid w:val="0020732D"/>
    <w:rsid w:val="00207523"/>
    <w:rsid w:val="0020773D"/>
    <w:rsid w:val="00207942"/>
    <w:rsid w:val="002103E2"/>
    <w:rsid w:val="0021060E"/>
    <w:rsid w:val="0021086D"/>
    <w:rsid w:val="00210C33"/>
    <w:rsid w:val="00211776"/>
    <w:rsid w:val="00211803"/>
    <w:rsid w:val="0021186B"/>
    <w:rsid w:val="00212229"/>
    <w:rsid w:val="0021246D"/>
    <w:rsid w:val="0021248F"/>
    <w:rsid w:val="002126B0"/>
    <w:rsid w:val="00212E40"/>
    <w:rsid w:val="00213C1F"/>
    <w:rsid w:val="00213EB8"/>
    <w:rsid w:val="00214381"/>
    <w:rsid w:val="002145D9"/>
    <w:rsid w:val="00214610"/>
    <w:rsid w:val="002153A3"/>
    <w:rsid w:val="002161D7"/>
    <w:rsid w:val="00216908"/>
    <w:rsid w:val="00220078"/>
    <w:rsid w:val="002203AE"/>
    <w:rsid w:val="00220517"/>
    <w:rsid w:val="00221611"/>
    <w:rsid w:val="00221E54"/>
    <w:rsid w:val="00223444"/>
    <w:rsid w:val="0022365B"/>
    <w:rsid w:val="00223FCD"/>
    <w:rsid w:val="00223FFE"/>
    <w:rsid w:val="002240FF"/>
    <w:rsid w:val="00224C5A"/>
    <w:rsid w:val="002251E0"/>
    <w:rsid w:val="002254D6"/>
    <w:rsid w:val="002258FD"/>
    <w:rsid w:val="002261C7"/>
    <w:rsid w:val="0022699F"/>
    <w:rsid w:val="00226D07"/>
    <w:rsid w:val="00227BB5"/>
    <w:rsid w:val="0023015B"/>
    <w:rsid w:val="00230281"/>
    <w:rsid w:val="00230CA4"/>
    <w:rsid w:val="00230D4D"/>
    <w:rsid w:val="00231E9E"/>
    <w:rsid w:val="00233B9C"/>
    <w:rsid w:val="00233E47"/>
    <w:rsid w:val="00234576"/>
    <w:rsid w:val="00234821"/>
    <w:rsid w:val="0023512A"/>
    <w:rsid w:val="00235AE2"/>
    <w:rsid w:val="002365BB"/>
    <w:rsid w:val="0023799A"/>
    <w:rsid w:val="00237DF6"/>
    <w:rsid w:val="002405EA"/>
    <w:rsid w:val="0024076E"/>
    <w:rsid w:val="00240B1B"/>
    <w:rsid w:val="002417A8"/>
    <w:rsid w:val="00241954"/>
    <w:rsid w:val="002419F2"/>
    <w:rsid w:val="00241C1C"/>
    <w:rsid w:val="00242051"/>
    <w:rsid w:val="002423E1"/>
    <w:rsid w:val="0024298E"/>
    <w:rsid w:val="00242B1F"/>
    <w:rsid w:val="00242CB9"/>
    <w:rsid w:val="002439B5"/>
    <w:rsid w:val="00243E1B"/>
    <w:rsid w:val="002454D0"/>
    <w:rsid w:val="00245FA9"/>
    <w:rsid w:val="002462AD"/>
    <w:rsid w:val="00246A2C"/>
    <w:rsid w:val="00246C34"/>
    <w:rsid w:val="002470B5"/>
    <w:rsid w:val="0024780A"/>
    <w:rsid w:val="00247DC9"/>
    <w:rsid w:val="00247F05"/>
    <w:rsid w:val="002502E1"/>
    <w:rsid w:val="002511D7"/>
    <w:rsid w:val="00251862"/>
    <w:rsid w:val="00251AA0"/>
    <w:rsid w:val="00251C0C"/>
    <w:rsid w:val="00251C91"/>
    <w:rsid w:val="00252000"/>
    <w:rsid w:val="002533B6"/>
    <w:rsid w:val="002533E9"/>
    <w:rsid w:val="00253BCF"/>
    <w:rsid w:val="00254585"/>
    <w:rsid w:val="00254DEB"/>
    <w:rsid w:val="00255428"/>
    <w:rsid w:val="0025549D"/>
    <w:rsid w:val="002555F4"/>
    <w:rsid w:val="00255DF6"/>
    <w:rsid w:val="00257A17"/>
    <w:rsid w:val="00260066"/>
    <w:rsid w:val="002606DA"/>
    <w:rsid w:val="00260EC0"/>
    <w:rsid w:val="002616E2"/>
    <w:rsid w:val="00261D30"/>
    <w:rsid w:val="00261F5A"/>
    <w:rsid w:val="0026211A"/>
    <w:rsid w:val="00262BE0"/>
    <w:rsid w:val="00263416"/>
    <w:rsid w:val="00263691"/>
    <w:rsid w:val="0026446E"/>
    <w:rsid w:val="002649DB"/>
    <w:rsid w:val="00265147"/>
    <w:rsid w:val="002655EA"/>
    <w:rsid w:val="002656BC"/>
    <w:rsid w:val="00265E0F"/>
    <w:rsid w:val="00266D1D"/>
    <w:rsid w:val="00267002"/>
    <w:rsid w:val="00267758"/>
    <w:rsid w:val="00267E90"/>
    <w:rsid w:val="00270053"/>
    <w:rsid w:val="002710A1"/>
    <w:rsid w:val="00271C82"/>
    <w:rsid w:val="00272A39"/>
    <w:rsid w:val="00272CC8"/>
    <w:rsid w:val="0027378A"/>
    <w:rsid w:val="002738A2"/>
    <w:rsid w:val="00273C2B"/>
    <w:rsid w:val="00274B67"/>
    <w:rsid w:val="00277267"/>
    <w:rsid w:val="0027730D"/>
    <w:rsid w:val="00277BDE"/>
    <w:rsid w:val="00277F01"/>
    <w:rsid w:val="00280001"/>
    <w:rsid w:val="002806E9"/>
    <w:rsid w:val="00281B59"/>
    <w:rsid w:val="0028254D"/>
    <w:rsid w:val="002825D5"/>
    <w:rsid w:val="002832A5"/>
    <w:rsid w:val="00284C1A"/>
    <w:rsid w:val="00284E13"/>
    <w:rsid w:val="0028622E"/>
    <w:rsid w:val="0028717C"/>
    <w:rsid w:val="00287BD0"/>
    <w:rsid w:val="00290047"/>
    <w:rsid w:val="0029012B"/>
    <w:rsid w:val="0029030A"/>
    <w:rsid w:val="002905D7"/>
    <w:rsid w:val="00290E19"/>
    <w:rsid w:val="00290E34"/>
    <w:rsid w:val="00290E7A"/>
    <w:rsid w:val="00291182"/>
    <w:rsid w:val="0029146A"/>
    <w:rsid w:val="00291E5E"/>
    <w:rsid w:val="00291F58"/>
    <w:rsid w:val="00292678"/>
    <w:rsid w:val="002931DA"/>
    <w:rsid w:val="00293391"/>
    <w:rsid w:val="00293910"/>
    <w:rsid w:val="002939F4"/>
    <w:rsid w:val="00293AED"/>
    <w:rsid w:val="00294065"/>
    <w:rsid w:val="0029456A"/>
    <w:rsid w:val="002946DF"/>
    <w:rsid w:val="00294D7B"/>
    <w:rsid w:val="002953DC"/>
    <w:rsid w:val="00295402"/>
    <w:rsid w:val="002955F7"/>
    <w:rsid w:val="002968D1"/>
    <w:rsid w:val="00296A2E"/>
    <w:rsid w:val="00297252"/>
    <w:rsid w:val="002978A5"/>
    <w:rsid w:val="002A0987"/>
    <w:rsid w:val="002A0C06"/>
    <w:rsid w:val="002A0EB6"/>
    <w:rsid w:val="002A0EF8"/>
    <w:rsid w:val="002A2763"/>
    <w:rsid w:val="002A36CD"/>
    <w:rsid w:val="002A53AA"/>
    <w:rsid w:val="002A5675"/>
    <w:rsid w:val="002A7041"/>
    <w:rsid w:val="002A7475"/>
    <w:rsid w:val="002A784F"/>
    <w:rsid w:val="002A799D"/>
    <w:rsid w:val="002B05B8"/>
    <w:rsid w:val="002B0EB1"/>
    <w:rsid w:val="002B184B"/>
    <w:rsid w:val="002B20F1"/>
    <w:rsid w:val="002B2723"/>
    <w:rsid w:val="002B2788"/>
    <w:rsid w:val="002B3058"/>
    <w:rsid w:val="002B31EB"/>
    <w:rsid w:val="002B45BF"/>
    <w:rsid w:val="002B4E3D"/>
    <w:rsid w:val="002B4F4E"/>
    <w:rsid w:val="002B5470"/>
    <w:rsid w:val="002B54AC"/>
    <w:rsid w:val="002B55B0"/>
    <w:rsid w:val="002B5D43"/>
    <w:rsid w:val="002B5E9C"/>
    <w:rsid w:val="002B5EAA"/>
    <w:rsid w:val="002B6656"/>
    <w:rsid w:val="002B696D"/>
    <w:rsid w:val="002B6CF9"/>
    <w:rsid w:val="002B7016"/>
    <w:rsid w:val="002B73F6"/>
    <w:rsid w:val="002B7734"/>
    <w:rsid w:val="002B775F"/>
    <w:rsid w:val="002B7A21"/>
    <w:rsid w:val="002C0B4D"/>
    <w:rsid w:val="002C1A2E"/>
    <w:rsid w:val="002C1AB4"/>
    <w:rsid w:val="002C20B1"/>
    <w:rsid w:val="002C21BB"/>
    <w:rsid w:val="002C2924"/>
    <w:rsid w:val="002C32AF"/>
    <w:rsid w:val="002C334B"/>
    <w:rsid w:val="002C3542"/>
    <w:rsid w:val="002C3586"/>
    <w:rsid w:val="002C3B7A"/>
    <w:rsid w:val="002C3D2C"/>
    <w:rsid w:val="002C3E27"/>
    <w:rsid w:val="002C40CF"/>
    <w:rsid w:val="002C43AA"/>
    <w:rsid w:val="002C43D3"/>
    <w:rsid w:val="002C45AB"/>
    <w:rsid w:val="002C45F1"/>
    <w:rsid w:val="002C4A2A"/>
    <w:rsid w:val="002C4EF6"/>
    <w:rsid w:val="002C6343"/>
    <w:rsid w:val="002C698A"/>
    <w:rsid w:val="002C7438"/>
    <w:rsid w:val="002C7699"/>
    <w:rsid w:val="002C79B9"/>
    <w:rsid w:val="002C7C7F"/>
    <w:rsid w:val="002C7D2B"/>
    <w:rsid w:val="002D01D4"/>
    <w:rsid w:val="002D0D89"/>
    <w:rsid w:val="002D12C1"/>
    <w:rsid w:val="002D196E"/>
    <w:rsid w:val="002D2801"/>
    <w:rsid w:val="002D2C1F"/>
    <w:rsid w:val="002D2E55"/>
    <w:rsid w:val="002D3BB5"/>
    <w:rsid w:val="002D400C"/>
    <w:rsid w:val="002D4449"/>
    <w:rsid w:val="002D531C"/>
    <w:rsid w:val="002D5897"/>
    <w:rsid w:val="002D5ABA"/>
    <w:rsid w:val="002D5EE0"/>
    <w:rsid w:val="002D62DA"/>
    <w:rsid w:val="002D6BCE"/>
    <w:rsid w:val="002D7698"/>
    <w:rsid w:val="002D772C"/>
    <w:rsid w:val="002D77BA"/>
    <w:rsid w:val="002D78C4"/>
    <w:rsid w:val="002D7A11"/>
    <w:rsid w:val="002D7C9F"/>
    <w:rsid w:val="002E0144"/>
    <w:rsid w:val="002E0A0F"/>
    <w:rsid w:val="002E0C3B"/>
    <w:rsid w:val="002E1097"/>
    <w:rsid w:val="002E1406"/>
    <w:rsid w:val="002E1747"/>
    <w:rsid w:val="002E190B"/>
    <w:rsid w:val="002E23F1"/>
    <w:rsid w:val="002E25F2"/>
    <w:rsid w:val="002E2F3B"/>
    <w:rsid w:val="002E2FB7"/>
    <w:rsid w:val="002E36FD"/>
    <w:rsid w:val="002E3A5D"/>
    <w:rsid w:val="002E3DDD"/>
    <w:rsid w:val="002E3FA6"/>
    <w:rsid w:val="002E457D"/>
    <w:rsid w:val="002E5134"/>
    <w:rsid w:val="002E5310"/>
    <w:rsid w:val="002E60BF"/>
    <w:rsid w:val="002E6C24"/>
    <w:rsid w:val="002E736D"/>
    <w:rsid w:val="002F0C06"/>
    <w:rsid w:val="002F0C3B"/>
    <w:rsid w:val="002F10C7"/>
    <w:rsid w:val="002F17D2"/>
    <w:rsid w:val="002F1F97"/>
    <w:rsid w:val="002F2A4D"/>
    <w:rsid w:val="002F375B"/>
    <w:rsid w:val="002F3DF8"/>
    <w:rsid w:val="002F45BF"/>
    <w:rsid w:val="002F5096"/>
    <w:rsid w:val="002F577F"/>
    <w:rsid w:val="002F660F"/>
    <w:rsid w:val="002F6936"/>
    <w:rsid w:val="002F7364"/>
    <w:rsid w:val="002F7E66"/>
    <w:rsid w:val="003007CF"/>
    <w:rsid w:val="00300871"/>
    <w:rsid w:val="003008AA"/>
    <w:rsid w:val="003017EF"/>
    <w:rsid w:val="0030190D"/>
    <w:rsid w:val="003020E6"/>
    <w:rsid w:val="0030236A"/>
    <w:rsid w:val="00302BC8"/>
    <w:rsid w:val="00303184"/>
    <w:rsid w:val="003034E8"/>
    <w:rsid w:val="003036B0"/>
    <w:rsid w:val="00304215"/>
    <w:rsid w:val="0030421C"/>
    <w:rsid w:val="0030422C"/>
    <w:rsid w:val="00304B09"/>
    <w:rsid w:val="00305487"/>
    <w:rsid w:val="00305B6E"/>
    <w:rsid w:val="00306B2B"/>
    <w:rsid w:val="00306D24"/>
    <w:rsid w:val="00307292"/>
    <w:rsid w:val="0031050B"/>
    <w:rsid w:val="00310D1F"/>
    <w:rsid w:val="00310DBF"/>
    <w:rsid w:val="00310DF9"/>
    <w:rsid w:val="00311588"/>
    <w:rsid w:val="0031163C"/>
    <w:rsid w:val="00311A24"/>
    <w:rsid w:val="003120B6"/>
    <w:rsid w:val="00312986"/>
    <w:rsid w:val="00313335"/>
    <w:rsid w:val="00313DAA"/>
    <w:rsid w:val="00313EFA"/>
    <w:rsid w:val="00315102"/>
    <w:rsid w:val="003153B9"/>
    <w:rsid w:val="00315F71"/>
    <w:rsid w:val="003165B2"/>
    <w:rsid w:val="003166AD"/>
    <w:rsid w:val="00317316"/>
    <w:rsid w:val="0031790E"/>
    <w:rsid w:val="00320460"/>
    <w:rsid w:val="00320706"/>
    <w:rsid w:val="00320EF7"/>
    <w:rsid w:val="00320F97"/>
    <w:rsid w:val="00321A71"/>
    <w:rsid w:val="00321B81"/>
    <w:rsid w:val="003220D5"/>
    <w:rsid w:val="00322295"/>
    <w:rsid w:val="003224D8"/>
    <w:rsid w:val="00322554"/>
    <w:rsid w:val="00322C2F"/>
    <w:rsid w:val="00323185"/>
    <w:rsid w:val="003232C1"/>
    <w:rsid w:val="003234E7"/>
    <w:rsid w:val="00324B5F"/>
    <w:rsid w:val="00324B78"/>
    <w:rsid w:val="00325823"/>
    <w:rsid w:val="00325EEC"/>
    <w:rsid w:val="00325F9E"/>
    <w:rsid w:val="003260D5"/>
    <w:rsid w:val="00326AD3"/>
    <w:rsid w:val="00327421"/>
    <w:rsid w:val="0032744A"/>
    <w:rsid w:val="0032767D"/>
    <w:rsid w:val="0033085E"/>
    <w:rsid w:val="00330BCF"/>
    <w:rsid w:val="00330FDA"/>
    <w:rsid w:val="00331B59"/>
    <w:rsid w:val="00331EEA"/>
    <w:rsid w:val="00331F70"/>
    <w:rsid w:val="0033252F"/>
    <w:rsid w:val="003338CB"/>
    <w:rsid w:val="00333E42"/>
    <w:rsid w:val="00334DCF"/>
    <w:rsid w:val="00335328"/>
    <w:rsid w:val="00335C2A"/>
    <w:rsid w:val="00335E8B"/>
    <w:rsid w:val="003364EB"/>
    <w:rsid w:val="003365A2"/>
    <w:rsid w:val="00336C51"/>
    <w:rsid w:val="00337111"/>
    <w:rsid w:val="00337367"/>
    <w:rsid w:val="00337CD2"/>
    <w:rsid w:val="00340897"/>
    <w:rsid w:val="00340CF4"/>
    <w:rsid w:val="00340DAB"/>
    <w:rsid w:val="0034141C"/>
    <w:rsid w:val="003417BF"/>
    <w:rsid w:val="00341DB3"/>
    <w:rsid w:val="00341E99"/>
    <w:rsid w:val="0034247F"/>
    <w:rsid w:val="0034294C"/>
    <w:rsid w:val="00342B47"/>
    <w:rsid w:val="00342D35"/>
    <w:rsid w:val="00342E25"/>
    <w:rsid w:val="00342F76"/>
    <w:rsid w:val="00344432"/>
    <w:rsid w:val="0034485A"/>
    <w:rsid w:val="00344D61"/>
    <w:rsid w:val="0034515E"/>
    <w:rsid w:val="0034613C"/>
    <w:rsid w:val="003465FF"/>
    <w:rsid w:val="003466F9"/>
    <w:rsid w:val="0035002F"/>
    <w:rsid w:val="003510BD"/>
    <w:rsid w:val="00351475"/>
    <w:rsid w:val="003516EE"/>
    <w:rsid w:val="00352391"/>
    <w:rsid w:val="003524B1"/>
    <w:rsid w:val="00352A5A"/>
    <w:rsid w:val="00352C35"/>
    <w:rsid w:val="00353689"/>
    <w:rsid w:val="00353751"/>
    <w:rsid w:val="00353E7B"/>
    <w:rsid w:val="00354098"/>
    <w:rsid w:val="00354AC9"/>
    <w:rsid w:val="003552B3"/>
    <w:rsid w:val="003557A0"/>
    <w:rsid w:val="00355AA2"/>
    <w:rsid w:val="00355C4A"/>
    <w:rsid w:val="00355D09"/>
    <w:rsid w:val="00356180"/>
    <w:rsid w:val="0035653E"/>
    <w:rsid w:val="00357BD8"/>
    <w:rsid w:val="0036031C"/>
    <w:rsid w:val="003615A3"/>
    <w:rsid w:val="00361AF1"/>
    <w:rsid w:val="00361C66"/>
    <w:rsid w:val="00362C6A"/>
    <w:rsid w:val="00362F40"/>
    <w:rsid w:val="0036350A"/>
    <w:rsid w:val="00364358"/>
    <w:rsid w:val="00364FA9"/>
    <w:rsid w:val="00364FD3"/>
    <w:rsid w:val="00365064"/>
    <w:rsid w:val="0036515B"/>
    <w:rsid w:val="003651BD"/>
    <w:rsid w:val="00365F91"/>
    <w:rsid w:val="00366072"/>
    <w:rsid w:val="003660C3"/>
    <w:rsid w:val="00366404"/>
    <w:rsid w:val="0036748A"/>
    <w:rsid w:val="0036773A"/>
    <w:rsid w:val="00367849"/>
    <w:rsid w:val="0036786B"/>
    <w:rsid w:val="00367F1C"/>
    <w:rsid w:val="003702C0"/>
    <w:rsid w:val="0037131B"/>
    <w:rsid w:val="0037177B"/>
    <w:rsid w:val="00371B62"/>
    <w:rsid w:val="00371C56"/>
    <w:rsid w:val="00371E46"/>
    <w:rsid w:val="003723A5"/>
    <w:rsid w:val="00372A23"/>
    <w:rsid w:val="00373102"/>
    <w:rsid w:val="00373DE4"/>
    <w:rsid w:val="00374293"/>
    <w:rsid w:val="00374873"/>
    <w:rsid w:val="00374E25"/>
    <w:rsid w:val="00375226"/>
    <w:rsid w:val="00375CE2"/>
    <w:rsid w:val="003762B2"/>
    <w:rsid w:val="0037646B"/>
    <w:rsid w:val="00377B64"/>
    <w:rsid w:val="00380090"/>
    <w:rsid w:val="003802F0"/>
    <w:rsid w:val="00380A8E"/>
    <w:rsid w:val="00380FFA"/>
    <w:rsid w:val="00381312"/>
    <w:rsid w:val="00381360"/>
    <w:rsid w:val="00381385"/>
    <w:rsid w:val="00381D9D"/>
    <w:rsid w:val="00381F18"/>
    <w:rsid w:val="00382154"/>
    <w:rsid w:val="00382296"/>
    <w:rsid w:val="00382677"/>
    <w:rsid w:val="00382752"/>
    <w:rsid w:val="0038316C"/>
    <w:rsid w:val="00383720"/>
    <w:rsid w:val="00384182"/>
    <w:rsid w:val="00384FF0"/>
    <w:rsid w:val="0038581B"/>
    <w:rsid w:val="00385C63"/>
    <w:rsid w:val="00385F5F"/>
    <w:rsid w:val="003862A8"/>
    <w:rsid w:val="00387A87"/>
    <w:rsid w:val="00390179"/>
    <w:rsid w:val="003905CF"/>
    <w:rsid w:val="00390612"/>
    <w:rsid w:val="00390731"/>
    <w:rsid w:val="00391116"/>
    <w:rsid w:val="003913D3"/>
    <w:rsid w:val="003914E0"/>
    <w:rsid w:val="00391A2F"/>
    <w:rsid w:val="00392049"/>
    <w:rsid w:val="003925CE"/>
    <w:rsid w:val="00392723"/>
    <w:rsid w:val="00392C97"/>
    <w:rsid w:val="00392E2B"/>
    <w:rsid w:val="00392EB3"/>
    <w:rsid w:val="00393130"/>
    <w:rsid w:val="00393985"/>
    <w:rsid w:val="00393CAA"/>
    <w:rsid w:val="00393D09"/>
    <w:rsid w:val="0039417C"/>
    <w:rsid w:val="003941AD"/>
    <w:rsid w:val="003946BD"/>
    <w:rsid w:val="00394AF3"/>
    <w:rsid w:val="00394B34"/>
    <w:rsid w:val="00394C17"/>
    <w:rsid w:val="00394FD3"/>
    <w:rsid w:val="00395F19"/>
    <w:rsid w:val="00396030"/>
    <w:rsid w:val="0039617D"/>
    <w:rsid w:val="0039642B"/>
    <w:rsid w:val="00396E54"/>
    <w:rsid w:val="00396F53"/>
    <w:rsid w:val="00397550"/>
    <w:rsid w:val="003978DD"/>
    <w:rsid w:val="00397A81"/>
    <w:rsid w:val="00397D75"/>
    <w:rsid w:val="003A08D2"/>
    <w:rsid w:val="003A1621"/>
    <w:rsid w:val="003A164D"/>
    <w:rsid w:val="003A25ED"/>
    <w:rsid w:val="003A281B"/>
    <w:rsid w:val="003A2B47"/>
    <w:rsid w:val="003A2C19"/>
    <w:rsid w:val="003A2DFC"/>
    <w:rsid w:val="003A2F36"/>
    <w:rsid w:val="003A35DB"/>
    <w:rsid w:val="003A4148"/>
    <w:rsid w:val="003A4EC3"/>
    <w:rsid w:val="003A5D48"/>
    <w:rsid w:val="003A5F09"/>
    <w:rsid w:val="003A5F3F"/>
    <w:rsid w:val="003A65DC"/>
    <w:rsid w:val="003A66C6"/>
    <w:rsid w:val="003A6A12"/>
    <w:rsid w:val="003A6B50"/>
    <w:rsid w:val="003A7085"/>
    <w:rsid w:val="003A78CA"/>
    <w:rsid w:val="003A7CBC"/>
    <w:rsid w:val="003B0527"/>
    <w:rsid w:val="003B05C9"/>
    <w:rsid w:val="003B0EF8"/>
    <w:rsid w:val="003B18DB"/>
    <w:rsid w:val="003B2CB4"/>
    <w:rsid w:val="003B359E"/>
    <w:rsid w:val="003B35ED"/>
    <w:rsid w:val="003B3C53"/>
    <w:rsid w:val="003B4260"/>
    <w:rsid w:val="003B4449"/>
    <w:rsid w:val="003B4592"/>
    <w:rsid w:val="003B4747"/>
    <w:rsid w:val="003B4D5B"/>
    <w:rsid w:val="003B4DAE"/>
    <w:rsid w:val="003B4E72"/>
    <w:rsid w:val="003B5584"/>
    <w:rsid w:val="003B5D14"/>
    <w:rsid w:val="003B5D8E"/>
    <w:rsid w:val="003B61A9"/>
    <w:rsid w:val="003B6EBE"/>
    <w:rsid w:val="003B76A5"/>
    <w:rsid w:val="003B7944"/>
    <w:rsid w:val="003C00A2"/>
    <w:rsid w:val="003C0F37"/>
    <w:rsid w:val="003C108F"/>
    <w:rsid w:val="003C13D8"/>
    <w:rsid w:val="003C1798"/>
    <w:rsid w:val="003C2F54"/>
    <w:rsid w:val="003C331C"/>
    <w:rsid w:val="003C3579"/>
    <w:rsid w:val="003C359B"/>
    <w:rsid w:val="003C3AD1"/>
    <w:rsid w:val="003C4764"/>
    <w:rsid w:val="003C4CCA"/>
    <w:rsid w:val="003C5563"/>
    <w:rsid w:val="003C55E5"/>
    <w:rsid w:val="003C57FD"/>
    <w:rsid w:val="003C6023"/>
    <w:rsid w:val="003C67FE"/>
    <w:rsid w:val="003C68ED"/>
    <w:rsid w:val="003C69F2"/>
    <w:rsid w:val="003C6C24"/>
    <w:rsid w:val="003C6F00"/>
    <w:rsid w:val="003C72C3"/>
    <w:rsid w:val="003C732B"/>
    <w:rsid w:val="003C74A1"/>
    <w:rsid w:val="003C750E"/>
    <w:rsid w:val="003C7889"/>
    <w:rsid w:val="003C7D8F"/>
    <w:rsid w:val="003D00FA"/>
    <w:rsid w:val="003D092F"/>
    <w:rsid w:val="003D0AB9"/>
    <w:rsid w:val="003D10FB"/>
    <w:rsid w:val="003D1C06"/>
    <w:rsid w:val="003D204E"/>
    <w:rsid w:val="003D2A4F"/>
    <w:rsid w:val="003D429B"/>
    <w:rsid w:val="003D47BD"/>
    <w:rsid w:val="003D4966"/>
    <w:rsid w:val="003D509C"/>
    <w:rsid w:val="003D513E"/>
    <w:rsid w:val="003D5852"/>
    <w:rsid w:val="003D5EE4"/>
    <w:rsid w:val="003D5FE4"/>
    <w:rsid w:val="003D6B13"/>
    <w:rsid w:val="003D6F3E"/>
    <w:rsid w:val="003D75DE"/>
    <w:rsid w:val="003D794E"/>
    <w:rsid w:val="003D7AE1"/>
    <w:rsid w:val="003D7D9A"/>
    <w:rsid w:val="003D7F30"/>
    <w:rsid w:val="003E0276"/>
    <w:rsid w:val="003E19B5"/>
    <w:rsid w:val="003E2309"/>
    <w:rsid w:val="003E2408"/>
    <w:rsid w:val="003E24B5"/>
    <w:rsid w:val="003E3494"/>
    <w:rsid w:val="003E406B"/>
    <w:rsid w:val="003E4ACA"/>
    <w:rsid w:val="003E4C73"/>
    <w:rsid w:val="003E4DA1"/>
    <w:rsid w:val="003E4F9F"/>
    <w:rsid w:val="003E5595"/>
    <w:rsid w:val="003E5A7A"/>
    <w:rsid w:val="003E5D30"/>
    <w:rsid w:val="003E6022"/>
    <w:rsid w:val="003E60D7"/>
    <w:rsid w:val="003E66E0"/>
    <w:rsid w:val="003E6D32"/>
    <w:rsid w:val="003E78CF"/>
    <w:rsid w:val="003E78E1"/>
    <w:rsid w:val="003E7CE3"/>
    <w:rsid w:val="003E7D75"/>
    <w:rsid w:val="003E7F26"/>
    <w:rsid w:val="003F02CA"/>
    <w:rsid w:val="003F0E53"/>
    <w:rsid w:val="003F17D9"/>
    <w:rsid w:val="003F18C8"/>
    <w:rsid w:val="003F1E8B"/>
    <w:rsid w:val="003F1F32"/>
    <w:rsid w:val="003F2706"/>
    <w:rsid w:val="003F2835"/>
    <w:rsid w:val="003F3739"/>
    <w:rsid w:val="003F3E48"/>
    <w:rsid w:val="003F499A"/>
    <w:rsid w:val="003F4E7F"/>
    <w:rsid w:val="003F5A0B"/>
    <w:rsid w:val="003F5D49"/>
    <w:rsid w:val="003F651A"/>
    <w:rsid w:val="003F7224"/>
    <w:rsid w:val="003F76EE"/>
    <w:rsid w:val="003F7F46"/>
    <w:rsid w:val="003F7F48"/>
    <w:rsid w:val="0040059A"/>
    <w:rsid w:val="00400A60"/>
    <w:rsid w:val="00401094"/>
    <w:rsid w:val="004011CE"/>
    <w:rsid w:val="0040169B"/>
    <w:rsid w:val="00402484"/>
    <w:rsid w:val="004026AD"/>
    <w:rsid w:val="004026DB"/>
    <w:rsid w:val="00402D9D"/>
    <w:rsid w:val="0040320A"/>
    <w:rsid w:val="00404065"/>
    <w:rsid w:val="004043EB"/>
    <w:rsid w:val="0040465B"/>
    <w:rsid w:val="0040474E"/>
    <w:rsid w:val="004054C2"/>
    <w:rsid w:val="00406147"/>
    <w:rsid w:val="004068DE"/>
    <w:rsid w:val="00406FF8"/>
    <w:rsid w:val="00407078"/>
    <w:rsid w:val="004070F0"/>
    <w:rsid w:val="00407955"/>
    <w:rsid w:val="00407C9D"/>
    <w:rsid w:val="00407D69"/>
    <w:rsid w:val="00410703"/>
    <w:rsid w:val="00411103"/>
    <w:rsid w:val="0041128B"/>
    <w:rsid w:val="00411402"/>
    <w:rsid w:val="00411A10"/>
    <w:rsid w:val="00411B84"/>
    <w:rsid w:val="00411D12"/>
    <w:rsid w:val="00411D22"/>
    <w:rsid w:val="00411F31"/>
    <w:rsid w:val="00412CEF"/>
    <w:rsid w:val="00412E30"/>
    <w:rsid w:val="0041324C"/>
    <w:rsid w:val="004141A6"/>
    <w:rsid w:val="00414920"/>
    <w:rsid w:val="00414941"/>
    <w:rsid w:val="00414F95"/>
    <w:rsid w:val="0041600C"/>
    <w:rsid w:val="00416558"/>
    <w:rsid w:val="004167DB"/>
    <w:rsid w:val="00416A55"/>
    <w:rsid w:val="00416C80"/>
    <w:rsid w:val="00417561"/>
    <w:rsid w:val="0041781A"/>
    <w:rsid w:val="00417907"/>
    <w:rsid w:val="0041794D"/>
    <w:rsid w:val="00417EBA"/>
    <w:rsid w:val="004203E7"/>
    <w:rsid w:val="00420BA4"/>
    <w:rsid w:val="00420C98"/>
    <w:rsid w:val="00420EBA"/>
    <w:rsid w:val="00422AB6"/>
    <w:rsid w:val="00423391"/>
    <w:rsid w:val="00423B85"/>
    <w:rsid w:val="00424861"/>
    <w:rsid w:val="00424E8B"/>
    <w:rsid w:val="0042551A"/>
    <w:rsid w:val="004265D6"/>
    <w:rsid w:val="00426A7F"/>
    <w:rsid w:val="00427745"/>
    <w:rsid w:val="0042785D"/>
    <w:rsid w:val="004278A1"/>
    <w:rsid w:val="00427BF4"/>
    <w:rsid w:val="00427DD0"/>
    <w:rsid w:val="004301FF"/>
    <w:rsid w:val="0043027B"/>
    <w:rsid w:val="00430AA6"/>
    <w:rsid w:val="00430DB0"/>
    <w:rsid w:val="004314C7"/>
    <w:rsid w:val="00431C76"/>
    <w:rsid w:val="004320BA"/>
    <w:rsid w:val="004321B5"/>
    <w:rsid w:val="004321E2"/>
    <w:rsid w:val="004324D3"/>
    <w:rsid w:val="004326D3"/>
    <w:rsid w:val="00432C42"/>
    <w:rsid w:val="00432DD4"/>
    <w:rsid w:val="00433641"/>
    <w:rsid w:val="00433D6C"/>
    <w:rsid w:val="004347C1"/>
    <w:rsid w:val="00434E58"/>
    <w:rsid w:val="00436163"/>
    <w:rsid w:val="004366F6"/>
    <w:rsid w:val="00436CD6"/>
    <w:rsid w:val="00437354"/>
    <w:rsid w:val="00437D94"/>
    <w:rsid w:val="00437DA0"/>
    <w:rsid w:val="00437DEB"/>
    <w:rsid w:val="00441760"/>
    <w:rsid w:val="00441791"/>
    <w:rsid w:val="0044198A"/>
    <w:rsid w:val="00442055"/>
    <w:rsid w:val="00442786"/>
    <w:rsid w:val="00442BB2"/>
    <w:rsid w:val="00442CA6"/>
    <w:rsid w:val="00442FD7"/>
    <w:rsid w:val="00444399"/>
    <w:rsid w:val="00444DB0"/>
    <w:rsid w:val="00444FBF"/>
    <w:rsid w:val="00445481"/>
    <w:rsid w:val="00446CE8"/>
    <w:rsid w:val="00447942"/>
    <w:rsid w:val="004500DA"/>
    <w:rsid w:val="0045020D"/>
    <w:rsid w:val="004513F2"/>
    <w:rsid w:val="00451610"/>
    <w:rsid w:val="00452596"/>
    <w:rsid w:val="004526F4"/>
    <w:rsid w:val="00452713"/>
    <w:rsid w:val="00452D0D"/>
    <w:rsid w:val="00453066"/>
    <w:rsid w:val="0045366E"/>
    <w:rsid w:val="00453CAF"/>
    <w:rsid w:val="00453DCC"/>
    <w:rsid w:val="004551DB"/>
    <w:rsid w:val="00455377"/>
    <w:rsid w:val="0045541B"/>
    <w:rsid w:val="004567C4"/>
    <w:rsid w:val="00456E0C"/>
    <w:rsid w:val="00456ED2"/>
    <w:rsid w:val="00457878"/>
    <w:rsid w:val="00457923"/>
    <w:rsid w:val="00457C75"/>
    <w:rsid w:val="00460521"/>
    <w:rsid w:val="004608F6"/>
    <w:rsid w:val="0046196F"/>
    <w:rsid w:val="00461BF9"/>
    <w:rsid w:val="00461F26"/>
    <w:rsid w:val="00462278"/>
    <w:rsid w:val="004629A6"/>
    <w:rsid w:val="00462C84"/>
    <w:rsid w:val="00463E92"/>
    <w:rsid w:val="00463EA2"/>
    <w:rsid w:val="004647B9"/>
    <w:rsid w:val="00464E51"/>
    <w:rsid w:val="00465EB6"/>
    <w:rsid w:val="00466429"/>
    <w:rsid w:val="004673E4"/>
    <w:rsid w:val="004678BB"/>
    <w:rsid w:val="00467A58"/>
    <w:rsid w:val="00467C84"/>
    <w:rsid w:val="00467D0F"/>
    <w:rsid w:val="00470B6C"/>
    <w:rsid w:val="00470C4A"/>
    <w:rsid w:val="00471695"/>
    <w:rsid w:val="004726B1"/>
    <w:rsid w:val="004726F3"/>
    <w:rsid w:val="0047298E"/>
    <w:rsid w:val="004733E3"/>
    <w:rsid w:val="004746E6"/>
    <w:rsid w:val="00475F64"/>
    <w:rsid w:val="0047649F"/>
    <w:rsid w:val="00476573"/>
    <w:rsid w:val="00476FC4"/>
    <w:rsid w:val="004775FA"/>
    <w:rsid w:val="004800D3"/>
    <w:rsid w:val="0048046E"/>
    <w:rsid w:val="00480F71"/>
    <w:rsid w:val="004812BA"/>
    <w:rsid w:val="00482327"/>
    <w:rsid w:val="0048232A"/>
    <w:rsid w:val="0048291A"/>
    <w:rsid w:val="00482D4F"/>
    <w:rsid w:val="004832EC"/>
    <w:rsid w:val="00483678"/>
    <w:rsid w:val="00483E7C"/>
    <w:rsid w:val="00484037"/>
    <w:rsid w:val="00484E44"/>
    <w:rsid w:val="00484E4E"/>
    <w:rsid w:val="00485A2D"/>
    <w:rsid w:val="00486C0B"/>
    <w:rsid w:val="004871F3"/>
    <w:rsid w:val="00487E20"/>
    <w:rsid w:val="004908C5"/>
    <w:rsid w:val="004909E3"/>
    <w:rsid w:val="004911E5"/>
    <w:rsid w:val="00491286"/>
    <w:rsid w:val="004925B4"/>
    <w:rsid w:val="0049289D"/>
    <w:rsid w:val="00493374"/>
    <w:rsid w:val="00493C76"/>
    <w:rsid w:val="00494BDF"/>
    <w:rsid w:val="00494D22"/>
    <w:rsid w:val="00495569"/>
    <w:rsid w:val="00495D7D"/>
    <w:rsid w:val="004960BE"/>
    <w:rsid w:val="004960C1"/>
    <w:rsid w:val="00496B94"/>
    <w:rsid w:val="004A03B0"/>
    <w:rsid w:val="004A0CBF"/>
    <w:rsid w:val="004A2B88"/>
    <w:rsid w:val="004A2FFA"/>
    <w:rsid w:val="004A31AA"/>
    <w:rsid w:val="004A3220"/>
    <w:rsid w:val="004A334B"/>
    <w:rsid w:val="004A33EF"/>
    <w:rsid w:val="004A3D73"/>
    <w:rsid w:val="004A4370"/>
    <w:rsid w:val="004A4411"/>
    <w:rsid w:val="004A4841"/>
    <w:rsid w:val="004A4B2C"/>
    <w:rsid w:val="004A4FCB"/>
    <w:rsid w:val="004A4FCF"/>
    <w:rsid w:val="004A51D9"/>
    <w:rsid w:val="004A52DD"/>
    <w:rsid w:val="004A5609"/>
    <w:rsid w:val="004A57B0"/>
    <w:rsid w:val="004A58A5"/>
    <w:rsid w:val="004A5E27"/>
    <w:rsid w:val="004A6195"/>
    <w:rsid w:val="004A680C"/>
    <w:rsid w:val="004A6B55"/>
    <w:rsid w:val="004A7999"/>
    <w:rsid w:val="004A7E58"/>
    <w:rsid w:val="004B0F34"/>
    <w:rsid w:val="004B1415"/>
    <w:rsid w:val="004B143D"/>
    <w:rsid w:val="004B1A19"/>
    <w:rsid w:val="004B1AEF"/>
    <w:rsid w:val="004B1B2E"/>
    <w:rsid w:val="004B2C09"/>
    <w:rsid w:val="004B3040"/>
    <w:rsid w:val="004B31BA"/>
    <w:rsid w:val="004B492F"/>
    <w:rsid w:val="004B4B6B"/>
    <w:rsid w:val="004B5044"/>
    <w:rsid w:val="004B5098"/>
    <w:rsid w:val="004B5139"/>
    <w:rsid w:val="004B51AD"/>
    <w:rsid w:val="004B578F"/>
    <w:rsid w:val="004B5C01"/>
    <w:rsid w:val="004B67A9"/>
    <w:rsid w:val="004B687A"/>
    <w:rsid w:val="004B7A12"/>
    <w:rsid w:val="004B7AE9"/>
    <w:rsid w:val="004B7F5F"/>
    <w:rsid w:val="004C0421"/>
    <w:rsid w:val="004C0593"/>
    <w:rsid w:val="004C0994"/>
    <w:rsid w:val="004C1193"/>
    <w:rsid w:val="004C1402"/>
    <w:rsid w:val="004C1C8A"/>
    <w:rsid w:val="004C1CC9"/>
    <w:rsid w:val="004C23C6"/>
    <w:rsid w:val="004C28AB"/>
    <w:rsid w:val="004C28AF"/>
    <w:rsid w:val="004C34F0"/>
    <w:rsid w:val="004C396E"/>
    <w:rsid w:val="004C39A8"/>
    <w:rsid w:val="004C43AC"/>
    <w:rsid w:val="004C46B5"/>
    <w:rsid w:val="004C4A45"/>
    <w:rsid w:val="004C51CF"/>
    <w:rsid w:val="004C57D7"/>
    <w:rsid w:val="004C5B95"/>
    <w:rsid w:val="004C5C65"/>
    <w:rsid w:val="004C5D16"/>
    <w:rsid w:val="004C6C88"/>
    <w:rsid w:val="004C6C96"/>
    <w:rsid w:val="004C731B"/>
    <w:rsid w:val="004C77F0"/>
    <w:rsid w:val="004C79FB"/>
    <w:rsid w:val="004C7D08"/>
    <w:rsid w:val="004D07FA"/>
    <w:rsid w:val="004D0805"/>
    <w:rsid w:val="004D0A06"/>
    <w:rsid w:val="004D0B5D"/>
    <w:rsid w:val="004D1167"/>
    <w:rsid w:val="004D118C"/>
    <w:rsid w:val="004D2A91"/>
    <w:rsid w:val="004D2B95"/>
    <w:rsid w:val="004D31F0"/>
    <w:rsid w:val="004D3817"/>
    <w:rsid w:val="004D3F9B"/>
    <w:rsid w:val="004D43DB"/>
    <w:rsid w:val="004D4494"/>
    <w:rsid w:val="004D5116"/>
    <w:rsid w:val="004D5584"/>
    <w:rsid w:val="004D592A"/>
    <w:rsid w:val="004D5CA2"/>
    <w:rsid w:val="004D5CF7"/>
    <w:rsid w:val="004D61D4"/>
    <w:rsid w:val="004D686C"/>
    <w:rsid w:val="004D695E"/>
    <w:rsid w:val="004D6B1E"/>
    <w:rsid w:val="004D72BB"/>
    <w:rsid w:val="004D7E00"/>
    <w:rsid w:val="004E0773"/>
    <w:rsid w:val="004E087D"/>
    <w:rsid w:val="004E0885"/>
    <w:rsid w:val="004E08D4"/>
    <w:rsid w:val="004E0EEA"/>
    <w:rsid w:val="004E1400"/>
    <w:rsid w:val="004E16E2"/>
    <w:rsid w:val="004E1909"/>
    <w:rsid w:val="004E19D7"/>
    <w:rsid w:val="004E1A91"/>
    <w:rsid w:val="004E1C4B"/>
    <w:rsid w:val="004E280F"/>
    <w:rsid w:val="004E2854"/>
    <w:rsid w:val="004E3139"/>
    <w:rsid w:val="004E3D5E"/>
    <w:rsid w:val="004E3FB5"/>
    <w:rsid w:val="004E4074"/>
    <w:rsid w:val="004E457A"/>
    <w:rsid w:val="004E45E9"/>
    <w:rsid w:val="004E4603"/>
    <w:rsid w:val="004E4BA3"/>
    <w:rsid w:val="004E4C19"/>
    <w:rsid w:val="004E4F4F"/>
    <w:rsid w:val="004E51D2"/>
    <w:rsid w:val="004E5792"/>
    <w:rsid w:val="004E5C31"/>
    <w:rsid w:val="004E6258"/>
    <w:rsid w:val="004E6625"/>
    <w:rsid w:val="004E69CF"/>
    <w:rsid w:val="004E6DBC"/>
    <w:rsid w:val="004F0A50"/>
    <w:rsid w:val="004F124D"/>
    <w:rsid w:val="004F15DF"/>
    <w:rsid w:val="004F15EC"/>
    <w:rsid w:val="004F1D15"/>
    <w:rsid w:val="004F1D1B"/>
    <w:rsid w:val="004F258D"/>
    <w:rsid w:val="004F2D56"/>
    <w:rsid w:val="004F413D"/>
    <w:rsid w:val="004F4C2D"/>
    <w:rsid w:val="004F50C0"/>
    <w:rsid w:val="004F52C3"/>
    <w:rsid w:val="004F590C"/>
    <w:rsid w:val="004F5CF5"/>
    <w:rsid w:val="004F63F1"/>
    <w:rsid w:val="004F6852"/>
    <w:rsid w:val="004F6A66"/>
    <w:rsid w:val="004F7379"/>
    <w:rsid w:val="004F7B3B"/>
    <w:rsid w:val="00500037"/>
    <w:rsid w:val="0050006C"/>
    <w:rsid w:val="005007B1"/>
    <w:rsid w:val="005029BA"/>
    <w:rsid w:val="00502D04"/>
    <w:rsid w:val="00502D86"/>
    <w:rsid w:val="005034B1"/>
    <w:rsid w:val="0050400F"/>
    <w:rsid w:val="00504108"/>
    <w:rsid w:val="005042E5"/>
    <w:rsid w:val="0050430E"/>
    <w:rsid w:val="00504329"/>
    <w:rsid w:val="00504D9C"/>
    <w:rsid w:val="005060FD"/>
    <w:rsid w:val="00506C11"/>
    <w:rsid w:val="005072F0"/>
    <w:rsid w:val="00507F11"/>
    <w:rsid w:val="00510F20"/>
    <w:rsid w:val="00511264"/>
    <w:rsid w:val="00511330"/>
    <w:rsid w:val="005113A3"/>
    <w:rsid w:val="00511D38"/>
    <w:rsid w:val="0051209A"/>
    <w:rsid w:val="00512A69"/>
    <w:rsid w:val="005131F1"/>
    <w:rsid w:val="0051394E"/>
    <w:rsid w:val="00514C44"/>
    <w:rsid w:val="00515241"/>
    <w:rsid w:val="00515437"/>
    <w:rsid w:val="00515CC5"/>
    <w:rsid w:val="00516406"/>
    <w:rsid w:val="005164A6"/>
    <w:rsid w:val="00516561"/>
    <w:rsid w:val="00516CFD"/>
    <w:rsid w:val="00517383"/>
    <w:rsid w:val="00520C2B"/>
    <w:rsid w:val="005211C7"/>
    <w:rsid w:val="0052184E"/>
    <w:rsid w:val="005218E2"/>
    <w:rsid w:val="00521919"/>
    <w:rsid w:val="00521B39"/>
    <w:rsid w:val="00522A49"/>
    <w:rsid w:val="00522BB4"/>
    <w:rsid w:val="005236D1"/>
    <w:rsid w:val="00523EA3"/>
    <w:rsid w:val="005242AF"/>
    <w:rsid w:val="00524397"/>
    <w:rsid w:val="005247E7"/>
    <w:rsid w:val="00524B4B"/>
    <w:rsid w:val="00524DB4"/>
    <w:rsid w:val="0052546C"/>
    <w:rsid w:val="0052569F"/>
    <w:rsid w:val="00526095"/>
    <w:rsid w:val="005260E6"/>
    <w:rsid w:val="0052685C"/>
    <w:rsid w:val="00526DB4"/>
    <w:rsid w:val="00527374"/>
    <w:rsid w:val="00527C82"/>
    <w:rsid w:val="00527CFE"/>
    <w:rsid w:val="00527EEB"/>
    <w:rsid w:val="005300AE"/>
    <w:rsid w:val="005302EC"/>
    <w:rsid w:val="0053124A"/>
    <w:rsid w:val="00531452"/>
    <w:rsid w:val="00531674"/>
    <w:rsid w:val="00531978"/>
    <w:rsid w:val="00531D9A"/>
    <w:rsid w:val="0053321B"/>
    <w:rsid w:val="00534774"/>
    <w:rsid w:val="0053573D"/>
    <w:rsid w:val="00535DE2"/>
    <w:rsid w:val="00535E9E"/>
    <w:rsid w:val="00535F8D"/>
    <w:rsid w:val="00536B72"/>
    <w:rsid w:val="0053768D"/>
    <w:rsid w:val="00537A33"/>
    <w:rsid w:val="00537CA4"/>
    <w:rsid w:val="00540391"/>
    <w:rsid w:val="0054052C"/>
    <w:rsid w:val="005409E4"/>
    <w:rsid w:val="00541208"/>
    <w:rsid w:val="00541328"/>
    <w:rsid w:val="005415A7"/>
    <w:rsid w:val="00541F6D"/>
    <w:rsid w:val="00542CED"/>
    <w:rsid w:val="00543492"/>
    <w:rsid w:val="00543518"/>
    <w:rsid w:val="00543BB8"/>
    <w:rsid w:val="00543FB7"/>
    <w:rsid w:val="00544296"/>
    <w:rsid w:val="005447EA"/>
    <w:rsid w:val="005447FC"/>
    <w:rsid w:val="00544872"/>
    <w:rsid w:val="00544BA9"/>
    <w:rsid w:val="005454DE"/>
    <w:rsid w:val="005468BE"/>
    <w:rsid w:val="00546FDE"/>
    <w:rsid w:val="005470C3"/>
    <w:rsid w:val="0054772F"/>
    <w:rsid w:val="00547A24"/>
    <w:rsid w:val="005501AC"/>
    <w:rsid w:val="00550BE4"/>
    <w:rsid w:val="00551B80"/>
    <w:rsid w:val="00553693"/>
    <w:rsid w:val="00553A58"/>
    <w:rsid w:val="0055546D"/>
    <w:rsid w:val="00555AD8"/>
    <w:rsid w:val="005569BA"/>
    <w:rsid w:val="00556C53"/>
    <w:rsid w:val="00556F9F"/>
    <w:rsid w:val="00557089"/>
    <w:rsid w:val="00557093"/>
    <w:rsid w:val="0055750A"/>
    <w:rsid w:val="00557A46"/>
    <w:rsid w:val="00557B14"/>
    <w:rsid w:val="00557BD0"/>
    <w:rsid w:val="00560211"/>
    <w:rsid w:val="00560814"/>
    <w:rsid w:val="005609FF"/>
    <w:rsid w:val="00562498"/>
    <w:rsid w:val="005624A7"/>
    <w:rsid w:val="005626DE"/>
    <w:rsid w:val="00562777"/>
    <w:rsid w:val="00562B4B"/>
    <w:rsid w:val="0056313F"/>
    <w:rsid w:val="0056316D"/>
    <w:rsid w:val="0056375C"/>
    <w:rsid w:val="005637FF"/>
    <w:rsid w:val="00563B26"/>
    <w:rsid w:val="00563E2B"/>
    <w:rsid w:val="00563EA8"/>
    <w:rsid w:val="00565335"/>
    <w:rsid w:val="00565B10"/>
    <w:rsid w:val="0056606A"/>
    <w:rsid w:val="00566193"/>
    <w:rsid w:val="00566F1C"/>
    <w:rsid w:val="00566F36"/>
    <w:rsid w:val="00567879"/>
    <w:rsid w:val="00567D95"/>
    <w:rsid w:val="00570395"/>
    <w:rsid w:val="0057039D"/>
    <w:rsid w:val="00571EB6"/>
    <w:rsid w:val="0057277F"/>
    <w:rsid w:val="00572781"/>
    <w:rsid w:val="00572BCD"/>
    <w:rsid w:val="00572EEF"/>
    <w:rsid w:val="00573686"/>
    <w:rsid w:val="00574189"/>
    <w:rsid w:val="00574CFE"/>
    <w:rsid w:val="0057504C"/>
    <w:rsid w:val="005753D1"/>
    <w:rsid w:val="00575763"/>
    <w:rsid w:val="00575BD2"/>
    <w:rsid w:val="00575C18"/>
    <w:rsid w:val="00575E2E"/>
    <w:rsid w:val="00576A70"/>
    <w:rsid w:val="00576BB9"/>
    <w:rsid w:val="00576EDC"/>
    <w:rsid w:val="0057707C"/>
    <w:rsid w:val="00577E41"/>
    <w:rsid w:val="00580317"/>
    <w:rsid w:val="005806E7"/>
    <w:rsid w:val="00580F4F"/>
    <w:rsid w:val="005813EB"/>
    <w:rsid w:val="00581AE5"/>
    <w:rsid w:val="005823BC"/>
    <w:rsid w:val="00582C0D"/>
    <w:rsid w:val="005842BA"/>
    <w:rsid w:val="00584527"/>
    <w:rsid w:val="00584F5D"/>
    <w:rsid w:val="00585C62"/>
    <w:rsid w:val="00585EEE"/>
    <w:rsid w:val="00586065"/>
    <w:rsid w:val="005868D3"/>
    <w:rsid w:val="005871CD"/>
    <w:rsid w:val="00587480"/>
    <w:rsid w:val="00587547"/>
    <w:rsid w:val="005904F6"/>
    <w:rsid w:val="0059058B"/>
    <w:rsid w:val="00591004"/>
    <w:rsid w:val="005912AD"/>
    <w:rsid w:val="005913E5"/>
    <w:rsid w:val="00591A30"/>
    <w:rsid w:val="005926EE"/>
    <w:rsid w:val="00592A45"/>
    <w:rsid w:val="00592DB4"/>
    <w:rsid w:val="0059325D"/>
    <w:rsid w:val="005937B8"/>
    <w:rsid w:val="005944A5"/>
    <w:rsid w:val="00594502"/>
    <w:rsid w:val="00594E81"/>
    <w:rsid w:val="00595309"/>
    <w:rsid w:val="005955D1"/>
    <w:rsid w:val="00596738"/>
    <w:rsid w:val="00597348"/>
    <w:rsid w:val="0059790F"/>
    <w:rsid w:val="005979C4"/>
    <w:rsid w:val="00597E83"/>
    <w:rsid w:val="005A030E"/>
    <w:rsid w:val="005A1BBB"/>
    <w:rsid w:val="005A237B"/>
    <w:rsid w:val="005A2564"/>
    <w:rsid w:val="005A275F"/>
    <w:rsid w:val="005A29E1"/>
    <w:rsid w:val="005A2A37"/>
    <w:rsid w:val="005A2A7D"/>
    <w:rsid w:val="005A2AC4"/>
    <w:rsid w:val="005A2CD6"/>
    <w:rsid w:val="005A2CEB"/>
    <w:rsid w:val="005A2D97"/>
    <w:rsid w:val="005A3A25"/>
    <w:rsid w:val="005A466F"/>
    <w:rsid w:val="005A4B06"/>
    <w:rsid w:val="005A524B"/>
    <w:rsid w:val="005A5B6B"/>
    <w:rsid w:val="005A6159"/>
    <w:rsid w:val="005A61AC"/>
    <w:rsid w:val="005A6D03"/>
    <w:rsid w:val="005A7F04"/>
    <w:rsid w:val="005B0354"/>
    <w:rsid w:val="005B04DE"/>
    <w:rsid w:val="005B1548"/>
    <w:rsid w:val="005B3154"/>
    <w:rsid w:val="005B3397"/>
    <w:rsid w:val="005B3550"/>
    <w:rsid w:val="005B3567"/>
    <w:rsid w:val="005B364E"/>
    <w:rsid w:val="005B3AB1"/>
    <w:rsid w:val="005B3E3C"/>
    <w:rsid w:val="005B3FC5"/>
    <w:rsid w:val="005B4035"/>
    <w:rsid w:val="005B41CA"/>
    <w:rsid w:val="005B4637"/>
    <w:rsid w:val="005B4EE3"/>
    <w:rsid w:val="005B5EC1"/>
    <w:rsid w:val="005B732B"/>
    <w:rsid w:val="005B78F3"/>
    <w:rsid w:val="005B79F0"/>
    <w:rsid w:val="005B7F6E"/>
    <w:rsid w:val="005C0321"/>
    <w:rsid w:val="005C0908"/>
    <w:rsid w:val="005C1BCD"/>
    <w:rsid w:val="005C2E30"/>
    <w:rsid w:val="005C308F"/>
    <w:rsid w:val="005C345A"/>
    <w:rsid w:val="005C3E0F"/>
    <w:rsid w:val="005C3E86"/>
    <w:rsid w:val="005C42FA"/>
    <w:rsid w:val="005C4A5E"/>
    <w:rsid w:val="005C4E26"/>
    <w:rsid w:val="005C5A46"/>
    <w:rsid w:val="005C5BA9"/>
    <w:rsid w:val="005C6778"/>
    <w:rsid w:val="005C68DF"/>
    <w:rsid w:val="005C6AAE"/>
    <w:rsid w:val="005C6DEB"/>
    <w:rsid w:val="005C7AD0"/>
    <w:rsid w:val="005C7C4C"/>
    <w:rsid w:val="005D041C"/>
    <w:rsid w:val="005D06A5"/>
    <w:rsid w:val="005D0FA8"/>
    <w:rsid w:val="005D1432"/>
    <w:rsid w:val="005D1498"/>
    <w:rsid w:val="005D19A6"/>
    <w:rsid w:val="005D2557"/>
    <w:rsid w:val="005D37BF"/>
    <w:rsid w:val="005D4DE8"/>
    <w:rsid w:val="005D4E81"/>
    <w:rsid w:val="005D51EF"/>
    <w:rsid w:val="005D5619"/>
    <w:rsid w:val="005D5765"/>
    <w:rsid w:val="005D5A69"/>
    <w:rsid w:val="005D696F"/>
    <w:rsid w:val="005D6A61"/>
    <w:rsid w:val="005D6B60"/>
    <w:rsid w:val="005D70F9"/>
    <w:rsid w:val="005D738A"/>
    <w:rsid w:val="005D7A1D"/>
    <w:rsid w:val="005D7A3D"/>
    <w:rsid w:val="005D7D48"/>
    <w:rsid w:val="005E1855"/>
    <w:rsid w:val="005E1BA4"/>
    <w:rsid w:val="005E2558"/>
    <w:rsid w:val="005E2E2E"/>
    <w:rsid w:val="005E3159"/>
    <w:rsid w:val="005E395A"/>
    <w:rsid w:val="005E43B3"/>
    <w:rsid w:val="005E48FC"/>
    <w:rsid w:val="005E51A0"/>
    <w:rsid w:val="005E696F"/>
    <w:rsid w:val="005E6B4C"/>
    <w:rsid w:val="005E6BCD"/>
    <w:rsid w:val="005E6C7F"/>
    <w:rsid w:val="005E777E"/>
    <w:rsid w:val="005E78D7"/>
    <w:rsid w:val="005E7CA6"/>
    <w:rsid w:val="005E7D09"/>
    <w:rsid w:val="005E7E4F"/>
    <w:rsid w:val="005F14FE"/>
    <w:rsid w:val="005F1B4F"/>
    <w:rsid w:val="005F24F6"/>
    <w:rsid w:val="005F281C"/>
    <w:rsid w:val="005F3594"/>
    <w:rsid w:val="005F377F"/>
    <w:rsid w:val="005F3CE7"/>
    <w:rsid w:val="005F3EFA"/>
    <w:rsid w:val="005F4686"/>
    <w:rsid w:val="005F47B8"/>
    <w:rsid w:val="005F47E6"/>
    <w:rsid w:val="005F4BEA"/>
    <w:rsid w:val="005F4C5E"/>
    <w:rsid w:val="005F59CA"/>
    <w:rsid w:val="005F5C1D"/>
    <w:rsid w:val="005F5DA0"/>
    <w:rsid w:val="005F6106"/>
    <w:rsid w:val="005F6254"/>
    <w:rsid w:val="005F636B"/>
    <w:rsid w:val="005F65D5"/>
    <w:rsid w:val="005F6F8F"/>
    <w:rsid w:val="005F7690"/>
    <w:rsid w:val="005F7B31"/>
    <w:rsid w:val="005F7B7E"/>
    <w:rsid w:val="005F7E66"/>
    <w:rsid w:val="0060025F"/>
    <w:rsid w:val="00601673"/>
    <w:rsid w:val="006019C7"/>
    <w:rsid w:val="00601EBE"/>
    <w:rsid w:val="006020D6"/>
    <w:rsid w:val="00602366"/>
    <w:rsid w:val="006023ED"/>
    <w:rsid w:val="006023F1"/>
    <w:rsid w:val="00602522"/>
    <w:rsid w:val="00602848"/>
    <w:rsid w:val="00602A83"/>
    <w:rsid w:val="00602B58"/>
    <w:rsid w:val="00602E4D"/>
    <w:rsid w:val="0060403E"/>
    <w:rsid w:val="00604591"/>
    <w:rsid w:val="006048CD"/>
    <w:rsid w:val="00604BDE"/>
    <w:rsid w:val="00604EF4"/>
    <w:rsid w:val="00605555"/>
    <w:rsid w:val="00605734"/>
    <w:rsid w:val="00605784"/>
    <w:rsid w:val="006058CF"/>
    <w:rsid w:val="00606550"/>
    <w:rsid w:val="00606974"/>
    <w:rsid w:val="00610379"/>
    <w:rsid w:val="00610C56"/>
    <w:rsid w:val="00611341"/>
    <w:rsid w:val="00611437"/>
    <w:rsid w:val="00611675"/>
    <w:rsid w:val="00611A3B"/>
    <w:rsid w:val="00611D87"/>
    <w:rsid w:val="00612502"/>
    <w:rsid w:val="00612758"/>
    <w:rsid w:val="00612ED7"/>
    <w:rsid w:val="00612F3B"/>
    <w:rsid w:val="0061327D"/>
    <w:rsid w:val="00613707"/>
    <w:rsid w:val="00613AD7"/>
    <w:rsid w:val="00613D45"/>
    <w:rsid w:val="00614B65"/>
    <w:rsid w:val="006150D5"/>
    <w:rsid w:val="0061517B"/>
    <w:rsid w:val="00615930"/>
    <w:rsid w:val="0061608C"/>
    <w:rsid w:val="0061624A"/>
    <w:rsid w:val="00616BAC"/>
    <w:rsid w:val="00617E9B"/>
    <w:rsid w:val="00617EC4"/>
    <w:rsid w:val="006204F1"/>
    <w:rsid w:val="006206DD"/>
    <w:rsid w:val="00620EF9"/>
    <w:rsid w:val="00621052"/>
    <w:rsid w:val="00621B82"/>
    <w:rsid w:val="006220BA"/>
    <w:rsid w:val="006228B0"/>
    <w:rsid w:val="00622D87"/>
    <w:rsid w:val="00623A02"/>
    <w:rsid w:val="00623C0D"/>
    <w:rsid w:val="0062451E"/>
    <w:rsid w:val="006247D3"/>
    <w:rsid w:val="0062482E"/>
    <w:rsid w:val="00624889"/>
    <w:rsid w:val="00624A32"/>
    <w:rsid w:val="00624CDB"/>
    <w:rsid w:val="00624D82"/>
    <w:rsid w:val="00625AAB"/>
    <w:rsid w:val="00625D3C"/>
    <w:rsid w:val="0062634D"/>
    <w:rsid w:val="00626950"/>
    <w:rsid w:val="006269FB"/>
    <w:rsid w:val="00630058"/>
    <w:rsid w:val="0063136B"/>
    <w:rsid w:val="006317F7"/>
    <w:rsid w:val="00631A30"/>
    <w:rsid w:val="006336E5"/>
    <w:rsid w:val="00633781"/>
    <w:rsid w:val="00633953"/>
    <w:rsid w:val="00634312"/>
    <w:rsid w:val="00635AF0"/>
    <w:rsid w:val="00635D73"/>
    <w:rsid w:val="00636098"/>
    <w:rsid w:val="00637DD6"/>
    <w:rsid w:val="00640A37"/>
    <w:rsid w:val="00640B88"/>
    <w:rsid w:val="00640BFB"/>
    <w:rsid w:val="00641211"/>
    <w:rsid w:val="0064137B"/>
    <w:rsid w:val="006414D8"/>
    <w:rsid w:val="00641598"/>
    <w:rsid w:val="00641617"/>
    <w:rsid w:val="00641B2E"/>
    <w:rsid w:val="00642221"/>
    <w:rsid w:val="0064256C"/>
    <w:rsid w:val="006426A3"/>
    <w:rsid w:val="00642818"/>
    <w:rsid w:val="00642DD1"/>
    <w:rsid w:val="00642E95"/>
    <w:rsid w:val="006437AB"/>
    <w:rsid w:val="006438E2"/>
    <w:rsid w:val="006439C0"/>
    <w:rsid w:val="00643C45"/>
    <w:rsid w:val="00643C7F"/>
    <w:rsid w:val="0064479C"/>
    <w:rsid w:val="00644A42"/>
    <w:rsid w:val="00644B15"/>
    <w:rsid w:val="00645A14"/>
    <w:rsid w:val="00646228"/>
    <w:rsid w:val="00646237"/>
    <w:rsid w:val="00646500"/>
    <w:rsid w:val="0064663B"/>
    <w:rsid w:val="0064692E"/>
    <w:rsid w:val="00646AB3"/>
    <w:rsid w:val="00647681"/>
    <w:rsid w:val="00647D0A"/>
    <w:rsid w:val="006500D0"/>
    <w:rsid w:val="00650416"/>
    <w:rsid w:val="0065058D"/>
    <w:rsid w:val="006506D5"/>
    <w:rsid w:val="00650A9E"/>
    <w:rsid w:val="006516F9"/>
    <w:rsid w:val="00651910"/>
    <w:rsid w:val="00651915"/>
    <w:rsid w:val="0065203E"/>
    <w:rsid w:val="00652406"/>
    <w:rsid w:val="0065283D"/>
    <w:rsid w:val="006549F1"/>
    <w:rsid w:val="00655DDD"/>
    <w:rsid w:val="00655E9F"/>
    <w:rsid w:val="00655EAA"/>
    <w:rsid w:val="006561C8"/>
    <w:rsid w:val="006566C6"/>
    <w:rsid w:val="006567D2"/>
    <w:rsid w:val="00656975"/>
    <w:rsid w:val="00656A33"/>
    <w:rsid w:val="00656CE4"/>
    <w:rsid w:val="00656E48"/>
    <w:rsid w:val="0065761C"/>
    <w:rsid w:val="00657A31"/>
    <w:rsid w:val="00657CDB"/>
    <w:rsid w:val="00657F53"/>
    <w:rsid w:val="0066008C"/>
    <w:rsid w:val="00660589"/>
    <w:rsid w:val="00660979"/>
    <w:rsid w:val="00660D96"/>
    <w:rsid w:val="00660DAD"/>
    <w:rsid w:val="00660E12"/>
    <w:rsid w:val="006612C4"/>
    <w:rsid w:val="006615A6"/>
    <w:rsid w:val="00661728"/>
    <w:rsid w:val="00661869"/>
    <w:rsid w:val="00661967"/>
    <w:rsid w:val="00661D21"/>
    <w:rsid w:val="00661E25"/>
    <w:rsid w:val="00662341"/>
    <w:rsid w:val="00662F54"/>
    <w:rsid w:val="006634C9"/>
    <w:rsid w:val="00663895"/>
    <w:rsid w:val="00663E94"/>
    <w:rsid w:val="00664254"/>
    <w:rsid w:val="006644B1"/>
    <w:rsid w:val="00664BD5"/>
    <w:rsid w:val="0066524B"/>
    <w:rsid w:val="00666419"/>
    <w:rsid w:val="00666EF0"/>
    <w:rsid w:val="00667072"/>
    <w:rsid w:val="006678B5"/>
    <w:rsid w:val="00667E63"/>
    <w:rsid w:val="00667F47"/>
    <w:rsid w:val="006706E2"/>
    <w:rsid w:val="006707D4"/>
    <w:rsid w:val="00670A09"/>
    <w:rsid w:val="00670D6A"/>
    <w:rsid w:val="00670F50"/>
    <w:rsid w:val="00672569"/>
    <w:rsid w:val="00673CEE"/>
    <w:rsid w:val="00674499"/>
    <w:rsid w:val="00674597"/>
    <w:rsid w:val="00675A4A"/>
    <w:rsid w:val="00677580"/>
    <w:rsid w:val="00677CE8"/>
    <w:rsid w:val="00677E1C"/>
    <w:rsid w:val="00680625"/>
    <w:rsid w:val="00680EC7"/>
    <w:rsid w:val="00682103"/>
    <w:rsid w:val="006821C4"/>
    <w:rsid w:val="006822DD"/>
    <w:rsid w:val="00682C1A"/>
    <w:rsid w:val="006831D0"/>
    <w:rsid w:val="006832C3"/>
    <w:rsid w:val="00683607"/>
    <w:rsid w:val="00683E7A"/>
    <w:rsid w:val="00684FD0"/>
    <w:rsid w:val="0068579A"/>
    <w:rsid w:val="0068586A"/>
    <w:rsid w:val="00685F4B"/>
    <w:rsid w:val="00685FE5"/>
    <w:rsid w:val="00686782"/>
    <w:rsid w:val="00686B04"/>
    <w:rsid w:val="00687A15"/>
    <w:rsid w:val="00687A57"/>
    <w:rsid w:val="00687A78"/>
    <w:rsid w:val="006900F1"/>
    <w:rsid w:val="00690652"/>
    <w:rsid w:val="00691029"/>
    <w:rsid w:val="00691AD7"/>
    <w:rsid w:val="00692739"/>
    <w:rsid w:val="006928B8"/>
    <w:rsid w:val="00692FDA"/>
    <w:rsid w:val="0069382E"/>
    <w:rsid w:val="00693BAF"/>
    <w:rsid w:val="006946AE"/>
    <w:rsid w:val="00694882"/>
    <w:rsid w:val="00694FC1"/>
    <w:rsid w:val="00695757"/>
    <w:rsid w:val="00695E47"/>
    <w:rsid w:val="00696693"/>
    <w:rsid w:val="0069742F"/>
    <w:rsid w:val="006A08D9"/>
    <w:rsid w:val="006A0BB2"/>
    <w:rsid w:val="006A124D"/>
    <w:rsid w:val="006A1341"/>
    <w:rsid w:val="006A146B"/>
    <w:rsid w:val="006A1975"/>
    <w:rsid w:val="006A1A45"/>
    <w:rsid w:val="006A215D"/>
    <w:rsid w:val="006A2282"/>
    <w:rsid w:val="006A23C0"/>
    <w:rsid w:val="006A250D"/>
    <w:rsid w:val="006A2552"/>
    <w:rsid w:val="006A269F"/>
    <w:rsid w:val="006A2AA9"/>
    <w:rsid w:val="006A3EAB"/>
    <w:rsid w:val="006A4BF1"/>
    <w:rsid w:val="006A4CE6"/>
    <w:rsid w:val="006A530C"/>
    <w:rsid w:val="006A5652"/>
    <w:rsid w:val="006A5700"/>
    <w:rsid w:val="006A58FC"/>
    <w:rsid w:val="006A5DCD"/>
    <w:rsid w:val="006A60EE"/>
    <w:rsid w:val="006A628A"/>
    <w:rsid w:val="006A6493"/>
    <w:rsid w:val="006A65E2"/>
    <w:rsid w:val="006A68BF"/>
    <w:rsid w:val="006A6922"/>
    <w:rsid w:val="006A7256"/>
    <w:rsid w:val="006A7624"/>
    <w:rsid w:val="006B0629"/>
    <w:rsid w:val="006B08F4"/>
    <w:rsid w:val="006B106E"/>
    <w:rsid w:val="006B12F4"/>
    <w:rsid w:val="006B1879"/>
    <w:rsid w:val="006B29A7"/>
    <w:rsid w:val="006B35D5"/>
    <w:rsid w:val="006B38F8"/>
    <w:rsid w:val="006B395A"/>
    <w:rsid w:val="006B3E32"/>
    <w:rsid w:val="006B3F5B"/>
    <w:rsid w:val="006B5237"/>
    <w:rsid w:val="006B53B2"/>
    <w:rsid w:val="006B571D"/>
    <w:rsid w:val="006B5A0B"/>
    <w:rsid w:val="006B5B6C"/>
    <w:rsid w:val="006B6C5A"/>
    <w:rsid w:val="006B72B2"/>
    <w:rsid w:val="006B7A02"/>
    <w:rsid w:val="006B7FCC"/>
    <w:rsid w:val="006C02C6"/>
    <w:rsid w:val="006C0892"/>
    <w:rsid w:val="006C0E6A"/>
    <w:rsid w:val="006C1202"/>
    <w:rsid w:val="006C15A1"/>
    <w:rsid w:val="006C18E6"/>
    <w:rsid w:val="006C1938"/>
    <w:rsid w:val="006C1B0C"/>
    <w:rsid w:val="006C20C2"/>
    <w:rsid w:val="006C2A57"/>
    <w:rsid w:val="006C2C39"/>
    <w:rsid w:val="006C2F67"/>
    <w:rsid w:val="006C3762"/>
    <w:rsid w:val="006C3F40"/>
    <w:rsid w:val="006C4188"/>
    <w:rsid w:val="006C4310"/>
    <w:rsid w:val="006C4459"/>
    <w:rsid w:val="006C4637"/>
    <w:rsid w:val="006C4CF6"/>
    <w:rsid w:val="006C4DD7"/>
    <w:rsid w:val="006C5924"/>
    <w:rsid w:val="006C593E"/>
    <w:rsid w:val="006C6067"/>
    <w:rsid w:val="006C6F8D"/>
    <w:rsid w:val="006C7D58"/>
    <w:rsid w:val="006D001D"/>
    <w:rsid w:val="006D0089"/>
    <w:rsid w:val="006D072A"/>
    <w:rsid w:val="006D08DE"/>
    <w:rsid w:val="006D0EA5"/>
    <w:rsid w:val="006D1062"/>
    <w:rsid w:val="006D1577"/>
    <w:rsid w:val="006D19AF"/>
    <w:rsid w:val="006D1D7D"/>
    <w:rsid w:val="006D25F6"/>
    <w:rsid w:val="006D271F"/>
    <w:rsid w:val="006D42FA"/>
    <w:rsid w:val="006D4ABC"/>
    <w:rsid w:val="006D4E57"/>
    <w:rsid w:val="006D4E66"/>
    <w:rsid w:val="006D4FC7"/>
    <w:rsid w:val="006D51F4"/>
    <w:rsid w:val="006D53FC"/>
    <w:rsid w:val="006D5541"/>
    <w:rsid w:val="006D55DA"/>
    <w:rsid w:val="006D5874"/>
    <w:rsid w:val="006D6499"/>
    <w:rsid w:val="006D68D3"/>
    <w:rsid w:val="006D6965"/>
    <w:rsid w:val="006D71A5"/>
    <w:rsid w:val="006D7B93"/>
    <w:rsid w:val="006E000E"/>
    <w:rsid w:val="006E045C"/>
    <w:rsid w:val="006E0F9E"/>
    <w:rsid w:val="006E11A6"/>
    <w:rsid w:val="006E1220"/>
    <w:rsid w:val="006E177E"/>
    <w:rsid w:val="006E1C47"/>
    <w:rsid w:val="006E23EB"/>
    <w:rsid w:val="006E2E1C"/>
    <w:rsid w:val="006E3126"/>
    <w:rsid w:val="006E331F"/>
    <w:rsid w:val="006E3693"/>
    <w:rsid w:val="006E37A2"/>
    <w:rsid w:val="006E4D2B"/>
    <w:rsid w:val="006E5001"/>
    <w:rsid w:val="006E5814"/>
    <w:rsid w:val="006E5D65"/>
    <w:rsid w:val="006E6026"/>
    <w:rsid w:val="006E6A0B"/>
    <w:rsid w:val="006E6C11"/>
    <w:rsid w:val="006E70DD"/>
    <w:rsid w:val="006F069B"/>
    <w:rsid w:val="006F0792"/>
    <w:rsid w:val="006F1135"/>
    <w:rsid w:val="006F157B"/>
    <w:rsid w:val="006F1B19"/>
    <w:rsid w:val="006F1FB5"/>
    <w:rsid w:val="006F230E"/>
    <w:rsid w:val="006F2684"/>
    <w:rsid w:val="006F29C5"/>
    <w:rsid w:val="006F2A63"/>
    <w:rsid w:val="006F2AD8"/>
    <w:rsid w:val="006F2E19"/>
    <w:rsid w:val="006F3069"/>
    <w:rsid w:val="006F31A7"/>
    <w:rsid w:val="006F38A5"/>
    <w:rsid w:val="006F3B90"/>
    <w:rsid w:val="006F52EF"/>
    <w:rsid w:val="006F53E2"/>
    <w:rsid w:val="006F543F"/>
    <w:rsid w:val="006F66C7"/>
    <w:rsid w:val="006F66CD"/>
    <w:rsid w:val="006F6D85"/>
    <w:rsid w:val="006F7A7D"/>
    <w:rsid w:val="00700C77"/>
    <w:rsid w:val="00700EF9"/>
    <w:rsid w:val="00700F30"/>
    <w:rsid w:val="007023F3"/>
    <w:rsid w:val="00702653"/>
    <w:rsid w:val="0070331B"/>
    <w:rsid w:val="007034C2"/>
    <w:rsid w:val="0070386D"/>
    <w:rsid w:val="00704477"/>
    <w:rsid w:val="007044C5"/>
    <w:rsid w:val="00704695"/>
    <w:rsid w:val="0070588B"/>
    <w:rsid w:val="00705E88"/>
    <w:rsid w:val="0070601E"/>
    <w:rsid w:val="007060B3"/>
    <w:rsid w:val="00706C10"/>
    <w:rsid w:val="00707BC0"/>
    <w:rsid w:val="00707EE0"/>
    <w:rsid w:val="007101D3"/>
    <w:rsid w:val="007103F8"/>
    <w:rsid w:val="0071081D"/>
    <w:rsid w:val="00710917"/>
    <w:rsid w:val="00710B46"/>
    <w:rsid w:val="00710CD0"/>
    <w:rsid w:val="007112E8"/>
    <w:rsid w:val="00711BE1"/>
    <w:rsid w:val="007126A8"/>
    <w:rsid w:val="007134C9"/>
    <w:rsid w:val="007135CD"/>
    <w:rsid w:val="00713AF5"/>
    <w:rsid w:val="00713C00"/>
    <w:rsid w:val="007141F1"/>
    <w:rsid w:val="00714629"/>
    <w:rsid w:val="00714760"/>
    <w:rsid w:val="00714B16"/>
    <w:rsid w:val="00714C12"/>
    <w:rsid w:val="00715B29"/>
    <w:rsid w:val="00715BCE"/>
    <w:rsid w:val="00715D8D"/>
    <w:rsid w:val="0071600C"/>
    <w:rsid w:val="0071679B"/>
    <w:rsid w:val="00716812"/>
    <w:rsid w:val="00716B58"/>
    <w:rsid w:val="00716D24"/>
    <w:rsid w:val="00717304"/>
    <w:rsid w:val="00717B7F"/>
    <w:rsid w:val="00720869"/>
    <w:rsid w:val="00720C61"/>
    <w:rsid w:val="007215C9"/>
    <w:rsid w:val="00721FED"/>
    <w:rsid w:val="00722143"/>
    <w:rsid w:val="007225A0"/>
    <w:rsid w:val="007227DA"/>
    <w:rsid w:val="007238BF"/>
    <w:rsid w:val="00723A34"/>
    <w:rsid w:val="0072412C"/>
    <w:rsid w:val="0072448F"/>
    <w:rsid w:val="00724B7B"/>
    <w:rsid w:val="00724C77"/>
    <w:rsid w:val="0072526B"/>
    <w:rsid w:val="0072557D"/>
    <w:rsid w:val="00725C2D"/>
    <w:rsid w:val="00725CAF"/>
    <w:rsid w:val="007265EA"/>
    <w:rsid w:val="00726631"/>
    <w:rsid w:val="0072684E"/>
    <w:rsid w:val="007269C2"/>
    <w:rsid w:val="0072734B"/>
    <w:rsid w:val="00727E39"/>
    <w:rsid w:val="00730471"/>
    <w:rsid w:val="007308F0"/>
    <w:rsid w:val="00731E97"/>
    <w:rsid w:val="007321E6"/>
    <w:rsid w:val="00732B20"/>
    <w:rsid w:val="00732D32"/>
    <w:rsid w:val="00733667"/>
    <w:rsid w:val="00733BB8"/>
    <w:rsid w:val="00733D43"/>
    <w:rsid w:val="00733D6A"/>
    <w:rsid w:val="00733FD9"/>
    <w:rsid w:val="007341B9"/>
    <w:rsid w:val="007347A5"/>
    <w:rsid w:val="007348B4"/>
    <w:rsid w:val="00735B29"/>
    <w:rsid w:val="00735D8D"/>
    <w:rsid w:val="0073762E"/>
    <w:rsid w:val="007376FD"/>
    <w:rsid w:val="00737727"/>
    <w:rsid w:val="0074009A"/>
    <w:rsid w:val="00740371"/>
    <w:rsid w:val="00740477"/>
    <w:rsid w:val="007409D8"/>
    <w:rsid w:val="0074105F"/>
    <w:rsid w:val="0074169E"/>
    <w:rsid w:val="007417C5"/>
    <w:rsid w:val="00741C37"/>
    <w:rsid w:val="00742306"/>
    <w:rsid w:val="007427A5"/>
    <w:rsid w:val="00742A9A"/>
    <w:rsid w:val="0074341C"/>
    <w:rsid w:val="00744656"/>
    <w:rsid w:val="00744DE7"/>
    <w:rsid w:val="0074532F"/>
    <w:rsid w:val="00745486"/>
    <w:rsid w:val="0074593F"/>
    <w:rsid w:val="00745B86"/>
    <w:rsid w:val="00745C09"/>
    <w:rsid w:val="0074740E"/>
    <w:rsid w:val="0074752D"/>
    <w:rsid w:val="00747BB4"/>
    <w:rsid w:val="007500F2"/>
    <w:rsid w:val="007501D7"/>
    <w:rsid w:val="00750375"/>
    <w:rsid w:val="0075043A"/>
    <w:rsid w:val="0075066E"/>
    <w:rsid w:val="007509F0"/>
    <w:rsid w:val="00750EA3"/>
    <w:rsid w:val="00750EB8"/>
    <w:rsid w:val="0075143D"/>
    <w:rsid w:val="0075171F"/>
    <w:rsid w:val="0075176C"/>
    <w:rsid w:val="007517B3"/>
    <w:rsid w:val="00752614"/>
    <w:rsid w:val="00752D0E"/>
    <w:rsid w:val="00752F66"/>
    <w:rsid w:val="0075377E"/>
    <w:rsid w:val="00754E89"/>
    <w:rsid w:val="0075609A"/>
    <w:rsid w:val="00756257"/>
    <w:rsid w:val="007565AF"/>
    <w:rsid w:val="007572F8"/>
    <w:rsid w:val="00757488"/>
    <w:rsid w:val="00757D34"/>
    <w:rsid w:val="007600E5"/>
    <w:rsid w:val="00760579"/>
    <w:rsid w:val="00760687"/>
    <w:rsid w:val="0076161E"/>
    <w:rsid w:val="00761A04"/>
    <w:rsid w:val="00761ADD"/>
    <w:rsid w:val="00761D8E"/>
    <w:rsid w:val="00761E52"/>
    <w:rsid w:val="00762184"/>
    <w:rsid w:val="007621F2"/>
    <w:rsid w:val="00762E0D"/>
    <w:rsid w:val="00763DD9"/>
    <w:rsid w:val="00764193"/>
    <w:rsid w:val="00764A8E"/>
    <w:rsid w:val="00765064"/>
    <w:rsid w:val="00765165"/>
    <w:rsid w:val="007665B9"/>
    <w:rsid w:val="00766AD3"/>
    <w:rsid w:val="00766CAA"/>
    <w:rsid w:val="007671A8"/>
    <w:rsid w:val="00770186"/>
    <w:rsid w:val="00771367"/>
    <w:rsid w:val="00772825"/>
    <w:rsid w:val="00772873"/>
    <w:rsid w:val="00773EC7"/>
    <w:rsid w:val="00774136"/>
    <w:rsid w:val="00775B50"/>
    <w:rsid w:val="007765D6"/>
    <w:rsid w:val="00776814"/>
    <w:rsid w:val="0077689A"/>
    <w:rsid w:val="00776B42"/>
    <w:rsid w:val="00776C5A"/>
    <w:rsid w:val="00776C8F"/>
    <w:rsid w:val="007772F3"/>
    <w:rsid w:val="00777512"/>
    <w:rsid w:val="00777646"/>
    <w:rsid w:val="00777679"/>
    <w:rsid w:val="00777D08"/>
    <w:rsid w:val="0078032C"/>
    <w:rsid w:val="00780B9B"/>
    <w:rsid w:val="007813FF"/>
    <w:rsid w:val="0078148E"/>
    <w:rsid w:val="00781584"/>
    <w:rsid w:val="00781DAA"/>
    <w:rsid w:val="00781E2A"/>
    <w:rsid w:val="00782406"/>
    <w:rsid w:val="007829EF"/>
    <w:rsid w:val="00782E13"/>
    <w:rsid w:val="00783030"/>
    <w:rsid w:val="00783AAA"/>
    <w:rsid w:val="0078400D"/>
    <w:rsid w:val="00784041"/>
    <w:rsid w:val="0078483C"/>
    <w:rsid w:val="00784B3A"/>
    <w:rsid w:val="00785020"/>
    <w:rsid w:val="00786752"/>
    <w:rsid w:val="00786A19"/>
    <w:rsid w:val="00786B0E"/>
    <w:rsid w:val="00786E6A"/>
    <w:rsid w:val="007870D4"/>
    <w:rsid w:val="0078712F"/>
    <w:rsid w:val="00787194"/>
    <w:rsid w:val="00787674"/>
    <w:rsid w:val="0079088A"/>
    <w:rsid w:val="00790B63"/>
    <w:rsid w:val="00790FE7"/>
    <w:rsid w:val="007915FA"/>
    <w:rsid w:val="00791654"/>
    <w:rsid w:val="00792A24"/>
    <w:rsid w:val="00792A29"/>
    <w:rsid w:val="00792A9D"/>
    <w:rsid w:val="00792D05"/>
    <w:rsid w:val="00792E47"/>
    <w:rsid w:val="00793A5D"/>
    <w:rsid w:val="00793A9F"/>
    <w:rsid w:val="007943C6"/>
    <w:rsid w:val="00794E0E"/>
    <w:rsid w:val="00795A05"/>
    <w:rsid w:val="00795EC5"/>
    <w:rsid w:val="00796284"/>
    <w:rsid w:val="007965C9"/>
    <w:rsid w:val="007971D2"/>
    <w:rsid w:val="00797393"/>
    <w:rsid w:val="007978EA"/>
    <w:rsid w:val="00797A09"/>
    <w:rsid w:val="00797E7A"/>
    <w:rsid w:val="007A0F0D"/>
    <w:rsid w:val="007A1024"/>
    <w:rsid w:val="007A1237"/>
    <w:rsid w:val="007A1CD7"/>
    <w:rsid w:val="007A1E7F"/>
    <w:rsid w:val="007A27E7"/>
    <w:rsid w:val="007A2A22"/>
    <w:rsid w:val="007A2D8F"/>
    <w:rsid w:val="007A3047"/>
    <w:rsid w:val="007A3A7C"/>
    <w:rsid w:val="007A3B09"/>
    <w:rsid w:val="007A3D51"/>
    <w:rsid w:val="007A4266"/>
    <w:rsid w:val="007A42FC"/>
    <w:rsid w:val="007A4C50"/>
    <w:rsid w:val="007A54FF"/>
    <w:rsid w:val="007A5661"/>
    <w:rsid w:val="007A5C98"/>
    <w:rsid w:val="007A5EBB"/>
    <w:rsid w:val="007A6512"/>
    <w:rsid w:val="007A6F71"/>
    <w:rsid w:val="007A6F75"/>
    <w:rsid w:val="007A6F82"/>
    <w:rsid w:val="007A786B"/>
    <w:rsid w:val="007A78B9"/>
    <w:rsid w:val="007B07CD"/>
    <w:rsid w:val="007B0E49"/>
    <w:rsid w:val="007B12AA"/>
    <w:rsid w:val="007B13EA"/>
    <w:rsid w:val="007B194A"/>
    <w:rsid w:val="007B24A0"/>
    <w:rsid w:val="007B27E4"/>
    <w:rsid w:val="007B2A8E"/>
    <w:rsid w:val="007B2FC6"/>
    <w:rsid w:val="007B36B5"/>
    <w:rsid w:val="007B3924"/>
    <w:rsid w:val="007B3B12"/>
    <w:rsid w:val="007B3CC6"/>
    <w:rsid w:val="007B3E8C"/>
    <w:rsid w:val="007B4AFC"/>
    <w:rsid w:val="007B4FC3"/>
    <w:rsid w:val="007B521C"/>
    <w:rsid w:val="007B522C"/>
    <w:rsid w:val="007B5493"/>
    <w:rsid w:val="007B5759"/>
    <w:rsid w:val="007B59A0"/>
    <w:rsid w:val="007B5AAA"/>
    <w:rsid w:val="007B5F90"/>
    <w:rsid w:val="007B6048"/>
    <w:rsid w:val="007B6D5F"/>
    <w:rsid w:val="007B707E"/>
    <w:rsid w:val="007B70CE"/>
    <w:rsid w:val="007B7EC8"/>
    <w:rsid w:val="007B7F07"/>
    <w:rsid w:val="007C0AAD"/>
    <w:rsid w:val="007C1009"/>
    <w:rsid w:val="007C14B2"/>
    <w:rsid w:val="007C1712"/>
    <w:rsid w:val="007C216D"/>
    <w:rsid w:val="007C2579"/>
    <w:rsid w:val="007C2B71"/>
    <w:rsid w:val="007C2CAA"/>
    <w:rsid w:val="007C3061"/>
    <w:rsid w:val="007C3332"/>
    <w:rsid w:val="007C3867"/>
    <w:rsid w:val="007C3D3D"/>
    <w:rsid w:val="007C4C46"/>
    <w:rsid w:val="007C51AE"/>
    <w:rsid w:val="007C5CAB"/>
    <w:rsid w:val="007C5F1F"/>
    <w:rsid w:val="007C61CA"/>
    <w:rsid w:val="007C6237"/>
    <w:rsid w:val="007C6331"/>
    <w:rsid w:val="007C662F"/>
    <w:rsid w:val="007C6646"/>
    <w:rsid w:val="007C6842"/>
    <w:rsid w:val="007C6B67"/>
    <w:rsid w:val="007C6DAC"/>
    <w:rsid w:val="007C6EBB"/>
    <w:rsid w:val="007C7723"/>
    <w:rsid w:val="007C7C53"/>
    <w:rsid w:val="007D0C5A"/>
    <w:rsid w:val="007D1167"/>
    <w:rsid w:val="007D1AD2"/>
    <w:rsid w:val="007D2064"/>
    <w:rsid w:val="007D2CC1"/>
    <w:rsid w:val="007D2EF1"/>
    <w:rsid w:val="007D388B"/>
    <w:rsid w:val="007D39CC"/>
    <w:rsid w:val="007D3F48"/>
    <w:rsid w:val="007D413C"/>
    <w:rsid w:val="007D453E"/>
    <w:rsid w:val="007D4587"/>
    <w:rsid w:val="007D4A34"/>
    <w:rsid w:val="007D4A53"/>
    <w:rsid w:val="007D5C5D"/>
    <w:rsid w:val="007D5F24"/>
    <w:rsid w:val="007D6536"/>
    <w:rsid w:val="007D6A41"/>
    <w:rsid w:val="007D6DC4"/>
    <w:rsid w:val="007D6EB1"/>
    <w:rsid w:val="007D7714"/>
    <w:rsid w:val="007D7C8D"/>
    <w:rsid w:val="007D7E61"/>
    <w:rsid w:val="007E0495"/>
    <w:rsid w:val="007E13A9"/>
    <w:rsid w:val="007E15BC"/>
    <w:rsid w:val="007E197D"/>
    <w:rsid w:val="007E1A03"/>
    <w:rsid w:val="007E1E48"/>
    <w:rsid w:val="007E4377"/>
    <w:rsid w:val="007E46EA"/>
    <w:rsid w:val="007E4C91"/>
    <w:rsid w:val="007E4D78"/>
    <w:rsid w:val="007E50E5"/>
    <w:rsid w:val="007E5253"/>
    <w:rsid w:val="007E53E4"/>
    <w:rsid w:val="007E587D"/>
    <w:rsid w:val="007E5B70"/>
    <w:rsid w:val="007E6034"/>
    <w:rsid w:val="007E60C4"/>
    <w:rsid w:val="007E63FC"/>
    <w:rsid w:val="007E6683"/>
    <w:rsid w:val="007E70CA"/>
    <w:rsid w:val="007E7819"/>
    <w:rsid w:val="007F00AF"/>
    <w:rsid w:val="007F03F8"/>
    <w:rsid w:val="007F064D"/>
    <w:rsid w:val="007F15B8"/>
    <w:rsid w:val="007F1A4F"/>
    <w:rsid w:val="007F1EA9"/>
    <w:rsid w:val="007F2D85"/>
    <w:rsid w:val="007F4024"/>
    <w:rsid w:val="007F4468"/>
    <w:rsid w:val="007F455F"/>
    <w:rsid w:val="007F5360"/>
    <w:rsid w:val="007F5CDC"/>
    <w:rsid w:val="007F618F"/>
    <w:rsid w:val="007F6E6E"/>
    <w:rsid w:val="007F7C9B"/>
    <w:rsid w:val="0080072C"/>
    <w:rsid w:val="008008AF"/>
    <w:rsid w:val="00801098"/>
    <w:rsid w:val="00801167"/>
    <w:rsid w:val="00801BE3"/>
    <w:rsid w:val="00801D37"/>
    <w:rsid w:val="00802782"/>
    <w:rsid w:val="00804BEA"/>
    <w:rsid w:val="00804D54"/>
    <w:rsid w:val="00805769"/>
    <w:rsid w:val="008057C3"/>
    <w:rsid w:val="00805926"/>
    <w:rsid w:val="00805BFB"/>
    <w:rsid w:val="00806588"/>
    <w:rsid w:val="008068D5"/>
    <w:rsid w:val="00807295"/>
    <w:rsid w:val="00807594"/>
    <w:rsid w:val="00807CF2"/>
    <w:rsid w:val="00810591"/>
    <w:rsid w:val="00810DA2"/>
    <w:rsid w:val="00810F47"/>
    <w:rsid w:val="00811D0E"/>
    <w:rsid w:val="00813208"/>
    <w:rsid w:val="008136D2"/>
    <w:rsid w:val="00813E32"/>
    <w:rsid w:val="00813F92"/>
    <w:rsid w:val="008141BE"/>
    <w:rsid w:val="00814338"/>
    <w:rsid w:val="008143E3"/>
    <w:rsid w:val="00814C26"/>
    <w:rsid w:val="0081567E"/>
    <w:rsid w:val="0081605F"/>
    <w:rsid w:val="00816110"/>
    <w:rsid w:val="0081618E"/>
    <w:rsid w:val="00816A29"/>
    <w:rsid w:val="00816FDB"/>
    <w:rsid w:val="00817399"/>
    <w:rsid w:val="00817877"/>
    <w:rsid w:val="00817D29"/>
    <w:rsid w:val="00820E32"/>
    <w:rsid w:val="0082111B"/>
    <w:rsid w:val="008216C2"/>
    <w:rsid w:val="008222DD"/>
    <w:rsid w:val="0082279D"/>
    <w:rsid w:val="008230E9"/>
    <w:rsid w:val="00823E24"/>
    <w:rsid w:val="00823E83"/>
    <w:rsid w:val="00824B4C"/>
    <w:rsid w:val="00824B65"/>
    <w:rsid w:val="00825847"/>
    <w:rsid w:val="00825C39"/>
    <w:rsid w:val="0082619F"/>
    <w:rsid w:val="008261E3"/>
    <w:rsid w:val="008272DF"/>
    <w:rsid w:val="008277F5"/>
    <w:rsid w:val="00827AA8"/>
    <w:rsid w:val="00830351"/>
    <w:rsid w:val="00830571"/>
    <w:rsid w:val="00830897"/>
    <w:rsid w:val="0083167A"/>
    <w:rsid w:val="00831BE9"/>
    <w:rsid w:val="00831C72"/>
    <w:rsid w:val="0083247A"/>
    <w:rsid w:val="0083291B"/>
    <w:rsid w:val="008329E3"/>
    <w:rsid w:val="00832F23"/>
    <w:rsid w:val="00834CD0"/>
    <w:rsid w:val="00834D76"/>
    <w:rsid w:val="00834E31"/>
    <w:rsid w:val="0083502C"/>
    <w:rsid w:val="00835865"/>
    <w:rsid w:val="00835C18"/>
    <w:rsid w:val="00836D1D"/>
    <w:rsid w:val="00836FBF"/>
    <w:rsid w:val="008407E0"/>
    <w:rsid w:val="008409BE"/>
    <w:rsid w:val="00840C48"/>
    <w:rsid w:val="00840F75"/>
    <w:rsid w:val="00840FD0"/>
    <w:rsid w:val="008410F0"/>
    <w:rsid w:val="00841A45"/>
    <w:rsid w:val="00841B3B"/>
    <w:rsid w:val="0084270E"/>
    <w:rsid w:val="00842B3A"/>
    <w:rsid w:val="00842ECA"/>
    <w:rsid w:val="0084307B"/>
    <w:rsid w:val="008432A0"/>
    <w:rsid w:val="0084404B"/>
    <w:rsid w:val="008443AE"/>
    <w:rsid w:val="008448D0"/>
    <w:rsid w:val="00844AE7"/>
    <w:rsid w:val="0084519A"/>
    <w:rsid w:val="008453F9"/>
    <w:rsid w:val="008455E5"/>
    <w:rsid w:val="00845750"/>
    <w:rsid w:val="00845BB3"/>
    <w:rsid w:val="00845C3A"/>
    <w:rsid w:val="0084656B"/>
    <w:rsid w:val="008467D6"/>
    <w:rsid w:val="00846E3D"/>
    <w:rsid w:val="008519A4"/>
    <w:rsid w:val="0085265D"/>
    <w:rsid w:val="008530E5"/>
    <w:rsid w:val="0085323A"/>
    <w:rsid w:val="008538D0"/>
    <w:rsid w:val="00853C6F"/>
    <w:rsid w:val="008546D1"/>
    <w:rsid w:val="0085481F"/>
    <w:rsid w:val="00854A5C"/>
    <w:rsid w:val="00855466"/>
    <w:rsid w:val="0085600F"/>
    <w:rsid w:val="00856052"/>
    <w:rsid w:val="008562F7"/>
    <w:rsid w:val="0085677F"/>
    <w:rsid w:val="00856875"/>
    <w:rsid w:val="00856E5D"/>
    <w:rsid w:val="00856EF2"/>
    <w:rsid w:val="00857651"/>
    <w:rsid w:val="00860541"/>
    <w:rsid w:val="008606C9"/>
    <w:rsid w:val="00860A1E"/>
    <w:rsid w:val="00860B8B"/>
    <w:rsid w:val="00861132"/>
    <w:rsid w:val="00861318"/>
    <w:rsid w:val="008619B7"/>
    <w:rsid w:val="00861ADD"/>
    <w:rsid w:val="0086279B"/>
    <w:rsid w:val="00862B75"/>
    <w:rsid w:val="00862B8A"/>
    <w:rsid w:val="00862E9C"/>
    <w:rsid w:val="0086306E"/>
    <w:rsid w:val="00863278"/>
    <w:rsid w:val="0086328E"/>
    <w:rsid w:val="00863371"/>
    <w:rsid w:val="00863FED"/>
    <w:rsid w:val="00864535"/>
    <w:rsid w:val="00864BB5"/>
    <w:rsid w:val="008651B7"/>
    <w:rsid w:val="008656BE"/>
    <w:rsid w:val="00865A99"/>
    <w:rsid w:val="00865FBE"/>
    <w:rsid w:val="008660C9"/>
    <w:rsid w:val="008663E7"/>
    <w:rsid w:val="008665AC"/>
    <w:rsid w:val="0086696C"/>
    <w:rsid w:val="00866B71"/>
    <w:rsid w:val="00866DD1"/>
    <w:rsid w:val="0086786D"/>
    <w:rsid w:val="00867A90"/>
    <w:rsid w:val="00867EF0"/>
    <w:rsid w:val="0087043C"/>
    <w:rsid w:val="0087054E"/>
    <w:rsid w:val="00870DB9"/>
    <w:rsid w:val="00870E0F"/>
    <w:rsid w:val="008717C0"/>
    <w:rsid w:val="00871A7A"/>
    <w:rsid w:val="00872422"/>
    <w:rsid w:val="00872A68"/>
    <w:rsid w:val="00872A75"/>
    <w:rsid w:val="00872D4C"/>
    <w:rsid w:val="00873033"/>
    <w:rsid w:val="0087349A"/>
    <w:rsid w:val="008737AA"/>
    <w:rsid w:val="00873FDA"/>
    <w:rsid w:val="00874608"/>
    <w:rsid w:val="00874661"/>
    <w:rsid w:val="008749FD"/>
    <w:rsid w:val="008755D9"/>
    <w:rsid w:val="00875F86"/>
    <w:rsid w:val="0087642B"/>
    <w:rsid w:val="0087711B"/>
    <w:rsid w:val="0087740B"/>
    <w:rsid w:val="00880280"/>
    <w:rsid w:val="008803CA"/>
    <w:rsid w:val="0088052E"/>
    <w:rsid w:val="00880DC3"/>
    <w:rsid w:val="00881A35"/>
    <w:rsid w:val="00881CC4"/>
    <w:rsid w:val="00882470"/>
    <w:rsid w:val="00882472"/>
    <w:rsid w:val="008843BE"/>
    <w:rsid w:val="00884482"/>
    <w:rsid w:val="0088487E"/>
    <w:rsid w:val="008852FC"/>
    <w:rsid w:val="00885707"/>
    <w:rsid w:val="00885AC3"/>
    <w:rsid w:val="00885C44"/>
    <w:rsid w:val="00886C05"/>
    <w:rsid w:val="00886EFB"/>
    <w:rsid w:val="0088764F"/>
    <w:rsid w:val="008902EC"/>
    <w:rsid w:val="00890B4D"/>
    <w:rsid w:val="00891423"/>
    <w:rsid w:val="00891887"/>
    <w:rsid w:val="0089195C"/>
    <w:rsid w:val="00891B3F"/>
    <w:rsid w:val="00892081"/>
    <w:rsid w:val="008927CC"/>
    <w:rsid w:val="008929DA"/>
    <w:rsid w:val="008936AB"/>
    <w:rsid w:val="0089484E"/>
    <w:rsid w:val="00894F75"/>
    <w:rsid w:val="008950B7"/>
    <w:rsid w:val="008965A8"/>
    <w:rsid w:val="008967A8"/>
    <w:rsid w:val="00896C34"/>
    <w:rsid w:val="00897409"/>
    <w:rsid w:val="008A14FA"/>
    <w:rsid w:val="008A19CF"/>
    <w:rsid w:val="008A2034"/>
    <w:rsid w:val="008A2636"/>
    <w:rsid w:val="008A2C64"/>
    <w:rsid w:val="008A2FBE"/>
    <w:rsid w:val="008A3358"/>
    <w:rsid w:val="008A340E"/>
    <w:rsid w:val="008A3483"/>
    <w:rsid w:val="008A36BF"/>
    <w:rsid w:val="008A38C8"/>
    <w:rsid w:val="008A3BB1"/>
    <w:rsid w:val="008A40EE"/>
    <w:rsid w:val="008A43BA"/>
    <w:rsid w:val="008A474E"/>
    <w:rsid w:val="008A48ED"/>
    <w:rsid w:val="008A509B"/>
    <w:rsid w:val="008A5425"/>
    <w:rsid w:val="008A5AFF"/>
    <w:rsid w:val="008A63C2"/>
    <w:rsid w:val="008A6A38"/>
    <w:rsid w:val="008A6B53"/>
    <w:rsid w:val="008A7762"/>
    <w:rsid w:val="008B0CFC"/>
    <w:rsid w:val="008B1E6D"/>
    <w:rsid w:val="008B2554"/>
    <w:rsid w:val="008B2F56"/>
    <w:rsid w:val="008B3373"/>
    <w:rsid w:val="008B35EC"/>
    <w:rsid w:val="008B36EA"/>
    <w:rsid w:val="008B4C80"/>
    <w:rsid w:val="008B4D54"/>
    <w:rsid w:val="008B5105"/>
    <w:rsid w:val="008B6334"/>
    <w:rsid w:val="008B63B4"/>
    <w:rsid w:val="008B65D1"/>
    <w:rsid w:val="008B680F"/>
    <w:rsid w:val="008B68E4"/>
    <w:rsid w:val="008B7B1F"/>
    <w:rsid w:val="008B7C2D"/>
    <w:rsid w:val="008B7EA6"/>
    <w:rsid w:val="008C1A29"/>
    <w:rsid w:val="008C2518"/>
    <w:rsid w:val="008C27AB"/>
    <w:rsid w:val="008C393D"/>
    <w:rsid w:val="008C3B71"/>
    <w:rsid w:val="008C4073"/>
    <w:rsid w:val="008C48E8"/>
    <w:rsid w:val="008C4EE6"/>
    <w:rsid w:val="008C52A0"/>
    <w:rsid w:val="008C5EF7"/>
    <w:rsid w:val="008C7174"/>
    <w:rsid w:val="008D0179"/>
    <w:rsid w:val="008D0A5C"/>
    <w:rsid w:val="008D0F9F"/>
    <w:rsid w:val="008D184F"/>
    <w:rsid w:val="008D2D69"/>
    <w:rsid w:val="008D2E33"/>
    <w:rsid w:val="008D33A5"/>
    <w:rsid w:val="008D34AD"/>
    <w:rsid w:val="008D3AE6"/>
    <w:rsid w:val="008D3F6C"/>
    <w:rsid w:val="008D40B6"/>
    <w:rsid w:val="008D460F"/>
    <w:rsid w:val="008D4D0F"/>
    <w:rsid w:val="008D5C18"/>
    <w:rsid w:val="008D5C27"/>
    <w:rsid w:val="008D5C89"/>
    <w:rsid w:val="008D5F97"/>
    <w:rsid w:val="008D618C"/>
    <w:rsid w:val="008D64BA"/>
    <w:rsid w:val="008D6B14"/>
    <w:rsid w:val="008D6DA6"/>
    <w:rsid w:val="008D6F83"/>
    <w:rsid w:val="008D71DB"/>
    <w:rsid w:val="008E0DE6"/>
    <w:rsid w:val="008E0F0E"/>
    <w:rsid w:val="008E1D7E"/>
    <w:rsid w:val="008E2389"/>
    <w:rsid w:val="008E31B1"/>
    <w:rsid w:val="008E3BC2"/>
    <w:rsid w:val="008E3C8B"/>
    <w:rsid w:val="008E4472"/>
    <w:rsid w:val="008E450A"/>
    <w:rsid w:val="008E5297"/>
    <w:rsid w:val="008E55C0"/>
    <w:rsid w:val="008E5817"/>
    <w:rsid w:val="008E59F7"/>
    <w:rsid w:val="008E5B0D"/>
    <w:rsid w:val="008E5B76"/>
    <w:rsid w:val="008E5D30"/>
    <w:rsid w:val="008E5E2D"/>
    <w:rsid w:val="008E63CD"/>
    <w:rsid w:val="008E6D2D"/>
    <w:rsid w:val="008E7630"/>
    <w:rsid w:val="008F052F"/>
    <w:rsid w:val="008F06AB"/>
    <w:rsid w:val="008F0876"/>
    <w:rsid w:val="008F0F25"/>
    <w:rsid w:val="008F1A04"/>
    <w:rsid w:val="008F1E37"/>
    <w:rsid w:val="008F2689"/>
    <w:rsid w:val="008F2802"/>
    <w:rsid w:val="008F2DA7"/>
    <w:rsid w:val="008F3530"/>
    <w:rsid w:val="008F39FE"/>
    <w:rsid w:val="008F3F91"/>
    <w:rsid w:val="008F4341"/>
    <w:rsid w:val="008F46E2"/>
    <w:rsid w:val="008F4E86"/>
    <w:rsid w:val="008F546B"/>
    <w:rsid w:val="008F566C"/>
    <w:rsid w:val="008F5DD1"/>
    <w:rsid w:val="008F5EA2"/>
    <w:rsid w:val="008F6978"/>
    <w:rsid w:val="008F6DBC"/>
    <w:rsid w:val="008F740A"/>
    <w:rsid w:val="008F7844"/>
    <w:rsid w:val="008F7893"/>
    <w:rsid w:val="008F7D75"/>
    <w:rsid w:val="008F7EA0"/>
    <w:rsid w:val="00900600"/>
    <w:rsid w:val="00901120"/>
    <w:rsid w:val="009025B1"/>
    <w:rsid w:val="009025D1"/>
    <w:rsid w:val="00902788"/>
    <w:rsid w:val="00903367"/>
    <w:rsid w:val="00903941"/>
    <w:rsid w:val="00903D7A"/>
    <w:rsid w:val="0090476D"/>
    <w:rsid w:val="009059C5"/>
    <w:rsid w:val="00905B44"/>
    <w:rsid w:val="00905FF3"/>
    <w:rsid w:val="009060C8"/>
    <w:rsid w:val="0090700F"/>
    <w:rsid w:val="00910071"/>
    <w:rsid w:val="009104FE"/>
    <w:rsid w:val="00910720"/>
    <w:rsid w:val="00910970"/>
    <w:rsid w:val="00910EAD"/>
    <w:rsid w:val="00910F57"/>
    <w:rsid w:val="009119E1"/>
    <w:rsid w:val="00911C77"/>
    <w:rsid w:val="0091223A"/>
    <w:rsid w:val="0091234B"/>
    <w:rsid w:val="0091236F"/>
    <w:rsid w:val="00912C9D"/>
    <w:rsid w:val="00912D53"/>
    <w:rsid w:val="00912DFF"/>
    <w:rsid w:val="00912E04"/>
    <w:rsid w:val="009137E7"/>
    <w:rsid w:val="00913FCB"/>
    <w:rsid w:val="009149D9"/>
    <w:rsid w:val="00915A96"/>
    <w:rsid w:val="00915F98"/>
    <w:rsid w:val="009164EE"/>
    <w:rsid w:val="009175CE"/>
    <w:rsid w:val="00917DBA"/>
    <w:rsid w:val="009206CF"/>
    <w:rsid w:val="00920B98"/>
    <w:rsid w:val="009212F3"/>
    <w:rsid w:val="00922016"/>
    <w:rsid w:val="009220D1"/>
    <w:rsid w:val="0092263A"/>
    <w:rsid w:val="00923078"/>
    <w:rsid w:val="00923723"/>
    <w:rsid w:val="00923F27"/>
    <w:rsid w:val="009245D7"/>
    <w:rsid w:val="00924654"/>
    <w:rsid w:val="00924DF6"/>
    <w:rsid w:val="009251B5"/>
    <w:rsid w:val="009255E6"/>
    <w:rsid w:val="00925693"/>
    <w:rsid w:val="0092582B"/>
    <w:rsid w:val="00925FA8"/>
    <w:rsid w:val="00926569"/>
    <w:rsid w:val="009268EC"/>
    <w:rsid w:val="00927277"/>
    <w:rsid w:val="00927EB1"/>
    <w:rsid w:val="009301AE"/>
    <w:rsid w:val="00930620"/>
    <w:rsid w:val="00930EBB"/>
    <w:rsid w:val="00930F3C"/>
    <w:rsid w:val="00934978"/>
    <w:rsid w:val="009356E5"/>
    <w:rsid w:val="0093574D"/>
    <w:rsid w:val="00935F7C"/>
    <w:rsid w:val="009361E2"/>
    <w:rsid w:val="00936CA8"/>
    <w:rsid w:val="00937D92"/>
    <w:rsid w:val="00937ED7"/>
    <w:rsid w:val="009400B1"/>
    <w:rsid w:val="00940BDE"/>
    <w:rsid w:val="00941861"/>
    <w:rsid w:val="00941E10"/>
    <w:rsid w:val="009423EC"/>
    <w:rsid w:val="009426DE"/>
    <w:rsid w:val="00942976"/>
    <w:rsid w:val="0094344E"/>
    <w:rsid w:val="00943A5B"/>
    <w:rsid w:val="00943CEC"/>
    <w:rsid w:val="00944052"/>
    <w:rsid w:val="009445D2"/>
    <w:rsid w:val="00945200"/>
    <w:rsid w:val="009468A6"/>
    <w:rsid w:val="00946B1A"/>
    <w:rsid w:val="00946F3E"/>
    <w:rsid w:val="00947609"/>
    <w:rsid w:val="00947B2F"/>
    <w:rsid w:val="00950009"/>
    <w:rsid w:val="00950197"/>
    <w:rsid w:val="009503D5"/>
    <w:rsid w:val="00950989"/>
    <w:rsid w:val="00950B65"/>
    <w:rsid w:val="00951723"/>
    <w:rsid w:val="00951B58"/>
    <w:rsid w:val="0095274B"/>
    <w:rsid w:val="009527B3"/>
    <w:rsid w:val="009529AD"/>
    <w:rsid w:val="00952B52"/>
    <w:rsid w:val="00952BB6"/>
    <w:rsid w:val="00953B84"/>
    <w:rsid w:val="00954D9E"/>
    <w:rsid w:val="0095553D"/>
    <w:rsid w:val="00955815"/>
    <w:rsid w:val="00956385"/>
    <w:rsid w:val="0095649D"/>
    <w:rsid w:val="00956E69"/>
    <w:rsid w:val="00957041"/>
    <w:rsid w:val="00957E69"/>
    <w:rsid w:val="009607EA"/>
    <w:rsid w:val="00960A1D"/>
    <w:rsid w:val="00960A65"/>
    <w:rsid w:val="00960E34"/>
    <w:rsid w:val="00960E4D"/>
    <w:rsid w:val="00961687"/>
    <w:rsid w:val="0096349B"/>
    <w:rsid w:val="009634B8"/>
    <w:rsid w:val="00963731"/>
    <w:rsid w:val="009639FD"/>
    <w:rsid w:val="00963C27"/>
    <w:rsid w:val="00963F77"/>
    <w:rsid w:val="00964009"/>
    <w:rsid w:val="009640F1"/>
    <w:rsid w:val="0096454F"/>
    <w:rsid w:val="00964BCE"/>
    <w:rsid w:val="00964BD7"/>
    <w:rsid w:val="00964E86"/>
    <w:rsid w:val="00965207"/>
    <w:rsid w:val="009652C3"/>
    <w:rsid w:val="00966891"/>
    <w:rsid w:val="0096708A"/>
    <w:rsid w:val="00967AAA"/>
    <w:rsid w:val="00967C7D"/>
    <w:rsid w:val="00967D36"/>
    <w:rsid w:val="00970A5C"/>
    <w:rsid w:val="009712C4"/>
    <w:rsid w:val="0097169E"/>
    <w:rsid w:val="00972757"/>
    <w:rsid w:val="00972952"/>
    <w:rsid w:val="00972F5D"/>
    <w:rsid w:val="00972F6C"/>
    <w:rsid w:val="009732E2"/>
    <w:rsid w:val="009738BB"/>
    <w:rsid w:val="00973A43"/>
    <w:rsid w:val="00974183"/>
    <w:rsid w:val="00974CA9"/>
    <w:rsid w:val="00975414"/>
    <w:rsid w:val="009756B3"/>
    <w:rsid w:val="00975ACD"/>
    <w:rsid w:val="00975D75"/>
    <w:rsid w:val="0097618A"/>
    <w:rsid w:val="0097626D"/>
    <w:rsid w:val="009767D4"/>
    <w:rsid w:val="00976A5D"/>
    <w:rsid w:val="00976DDF"/>
    <w:rsid w:val="00977021"/>
    <w:rsid w:val="009773B7"/>
    <w:rsid w:val="00980A9D"/>
    <w:rsid w:val="00980ED7"/>
    <w:rsid w:val="00981202"/>
    <w:rsid w:val="0098221C"/>
    <w:rsid w:val="00982770"/>
    <w:rsid w:val="00982CBF"/>
    <w:rsid w:val="00982CCC"/>
    <w:rsid w:val="00982FC6"/>
    <w:rsid w:val="00983199"/>
    <w:rsid w:val="009831FD"/>
    <w:rsid w:val="00983C0D"/>
    <w:rsid w:val="00983CCC"/>
    <w:rsid w:val="00983D4E"/>
    <w:rsid w:val="009850CF"/>
    <w:rsid w:val="009850E6"/>
    <w:rsid w:val="00985400"/>
    <w:rsid w:val="00985DA2"/>
    <w:rsid w:val="00985E7D"/>
    <w:rsid w:val="00985FB4"/>
    <w:rsid w:val="009864E1"/>
    <w:rsid w:val="00986500"/>
    <w:rsid w:val="00986684"/>
    <w:rsid w:val="009867BD"/>
    <w:rsid w:val="00986A01"/>
    <w:rsid w:val="009877BD"/>
    <w:rsid w:val="00987940"/>
    <w:rsid w:val="00987EC6"/>
    <w:rsid w:val="00987FDD"/>
    <w:rsid w:val="009907F8"/>
    <w:rsid w:val="009915E8"/>
    <w:rsid w:val="00992A96"/>
    <w:rsid w:val="00992CEA"/>
    <w:rsid w:val="00992D23"/>
    <w:rsid w:val="009938D8"/>
    <w:rsid w:val="00993B6F"/>
    <w:rsid w:val="00993BF1"/>
    <w:rsid w:val="00993EAE"/>
    <w:rsid w:val="009940C8"/>
    <w:rsid w:val="0099479E"/>
    <w:rsid w:val="009951A5"/>
    <w:rsid w:val="00995354"/>
    <w:rsid w:val="0099538D"/>
    <w:rsid w:val="00995726"/>
    <w:rsid w:val="009959E2"/>
    <w:rsid w:val="00995E9B"/>
    <w:rsid w:val="00996948"/>
    <w:rsid w:val="00997234"/>
    <w:rsid w:val="009973F1"/>
    <w:rsid w:val="00997778"/>
    <w:rsid w:val="00997C83"/>
    <w:rsid w:val="00997D3F"/>
    <w:rsid w:val="00997ED1"/>
    <w:rsid w:val="009A0DF7"/>
    <w:rsid w:val="009A0EA8"/>
    <w:rsid w:val="009A2373"/>
    <w:rsid w:val="009A29C6"/>
    <w:rsid w:val="009A2B71"/>
    <w:rsid w:val="009A317D"/>
    <w:rsid w:val="009A41A3"/>
    <w:rsid w:val="009A4525"/>
    <w:rsid w:val="009A4689"/>
    <w:rsid w:val="009A529F"/>
    <w:rsid w:val="009A5831"/>
    <w:rsid w:val="009A5B51"/>
    <w:rsid w:val="009A5BF0"/>
    <w:rsid w:val="009A5C13"/>
    <w:rsid w:val="009A5D23"/>
    <w:rsid w:val="009A6193"/>
    <w:rsid w:val="009A6248"/>
    <w:rsid w:val="009A6BE2"/>
    <w:rsid w:val="009A6D10"/>
    <w:rsid w:val="009A739E"/>
    <w:rsid w:val="009A7581"/>
    <w:rsid w:val="009A7971"/>
    <w:rsid w:val="009B0432"/>
    <w:rsid w:val="009B08FD"/>
    <w:rsid w:val="009B0B63"/>
    <w:rsid w:val="009B10FF"/>
    <w:rsid w:val="009B17E0"/>
    <w:rsid w:val="009B2087"/>
    <w:rsid w:val="009B229E"/>
    <w:rsid w:val="009B2C36"/>
    <w:rsid w:val="009B2C5A"/>
    <w:rsid w:val="009B33E0"/>
    <w:rsid w:val="009B3507"/>
    <w:rsid w:val="009B3A5F"/>
    <w:rsid w:val="009B3B1F"/>
    <w:rsid w:val="009B3C87"/>
    <w:rsid w:val="009B3EBE"/>
    <w:rsid w:val="009B4107"/>
    <w:rsid w:val="009B41A3"/>
    <w:rsid w:val="009B43E6"/>
    <w:rsid w:val="009B4720"/>
    <w:rsid w:val="009B5267"/>
    <w:rsid w:val="009B5FE5"/>
    <w:rsid w:val="009B5FF2"/>
    <w:rsid w:val="009B6200"/>
    <w:rsid w:val="009B64D1"/>
    <w:rsid w:val="009C0259"/>
    <w:rsid w:val="009C041A"/>
    <w:rsid w:val="009C0461"/>
    <w:rsid w:val="009C0700"/>
    <w:rsid w:val="009C0768"/>
    <w:rsid w:val="009C07C6"/>
    <w:rsid w:val="009C0A7A"/>
    <w:rsid w:val="009C0F49"/>
    <w:rsid w:val="009C1298"/>
    <w:rsid w:val="009C13D6"/>
    <w:rsid w:val="009C1751"/>
    <w:rsid w:val="009C1B7E"/>
    <w:rsid w:val="009C1CC1"/>
    <w:rsid w:val="009C2ED3"/>
    <w:rsid w:val="009C4688"/>
    <w:rsid w:val="009C4D04"/>
    <w:rsid w:val="009C501D"/>
    <w:rsid w:val="009C592B"/>
    <w:rsid w:val="009C60E6"/>
    <w:rsid w:val="009C653D"/>
    <w:rsid w:val="009C6A1D"/>
    <w:rsid w:val="009C73A3"/>
    <w:rsid w:val="009C77B5"/>
    <w:rsid w:val="009C7E7F"/>
    <w:rsid w:val="009C7F36"/>
    <w:rsid w:val="009D02F6"/>
    <w:rsid w:val="009D179D"/>
    <w:rsid w:val="009D236F"/>
    <w:rsid w:val="009D2CEB"/>
    <w:rsid w:val="009D2E70"/>
    <w:rsid w:val="009D3061"/>
    <w:rsid w:val="009D3152"/>
    <w:rsid w:val="009D3483"/>
    <w:rsid w:val="009D36B6"/>
    <w:rsid w:val="009D4299"/>
    <w:rsid w:val="009D4CFD"/>
    <w:rsid w:val="009D546C"/>
    <w:rsid w:val="009D57B0"/>
    <w:rsid w:val="009D604F"/>
    <w:rsid w:val="009D63EE"/>
    <w:rsid w:val="009D6592"/>
    <w:rsid w:val="009D66F9"/>
    <w:rsid w:val="009D733B"/>
    <w:rsid w:val="009D762F"/>
    <w:rsid w:val="009D7967"/>
    <w:rsid w:val="009E0E16"/>
    <w:rsid w:val="009E1655"/>
    <w:rsid w:val="009E1E6E"/>
    <w:rsid w:val="009E1EB0"/>
    <w:rsid w:val="009E281A"/>
    <w:rsid w:val="009E33D3"/>
    <w:rsid w:val="009E38AB"/>
    <w:rsid w:val="009E4C4F"/>
    <w:rsid w:val="009E4FEF"/>
    <w:rsid w:val="009E5355"/>
    <w:rsid w:val="009E6050"/>
    <w:rsid w:val="009E607C"/>
    <w:rsid w:val="009E6300"/>
    <w:rsid w:val="009E6C77"/>
    <w:rsid w:val="009E6EB6"/>
    <w:rsid w:val="009E6FDC"/>
    <w:rsid w:val="009E78C1"/>
    <w:rsid w:val="009E7B71"/>
    <w:rsid w:val="009F0C56"/>
    <w:rsid w:val="009F1CEC"/>
    <w:rsid w:val="009F266D"/>
    <w:rsid w:val="009F2737"/>
    <w:rsid w:val="009F2F39"/>
    <w:rsid w:val="009F3492"/>
    <w:rsid w:val="009F3798"/>
    <w:rsid w:val="009F39E6"/>
    <w:rsid w:val="009F3CD9"/>
    <w:rsid w:val="009F3EBA"/>
    <w:rsid w:val="009F45A9"/>
    <w:rsid w:val="009F47C4"/>
    <w:rsid w:val="009F4F34"/>
    <w:rsid w:val="009F5E68"/>
    <w:rsid w:val="009F6014"/>
    <w:rsid w:val="009F6620"/>
    <w:rsid w:val="009F6F78"/>
    <w:rsid w:val="009F7848"/>
    <w:rsid w:val="009F78DF"/>
    <w:rsid w:val="009F7BEC"/>
    <w:rsid w:val="009F7ED5"/>
    <w:rsid w:val="009F7FE5"/>
    <w:rsid w:val="00A00632"/>
    <w:rsid w:val="00A02F4E"/>
    <w:rsid w:val="00A03341"/>
    <w:rsid w:val="00A04A78"/>
    <w:rsid w:val="00A04B29"/>
    <w:rsid w:val="00A052EE"/>
    <w:rsid w:val="00A05C13"/>
    <w:rsid w:val="00A06673"/>
    <w:rsid w:val="00A06F97"/>
    <w:rsid w:val="00A0702B"/>
    <w:rsid w:val="00A07419"/>
    <w:rsid w:val="00A07652"/>
    <w:rsid w:val="00A077DB"/>
    <w:rsid w:val="00A07F02"/>
    <w:rsid w:val="00A10577"/>
    <w:rsid w:val="00A10719"/>
    <w:rsid w:val="00A10B8E"/>
    <w:rsid w:val="00A112C2"/>
    <w:rsid w:val="00A112EF"/>
    <w:rsid w:val="00A11B4F"/>
    <w:rsid w:val="00A11DCB"/>
    <w:rsid w:val="00A1223F"/>
    <w:rsid w:val="00A12A76"/>
    <w:rsid w:val="00A136CE"/>
    <w:rsid w:val="00A13957"/>
    <w:rsid w:val="00A13ABB"/>
    <w:rsid w:val="00A14575"/>
    <w:rsid w:val="00A14642"/>
    <w:rsid w:val="00A150A5"/>
    <w:rsid w:val="00A15627"/>
    <w:rsid w:val="00A15920"/>
    <w:rsid w:val="00A16054"/>
    <w:rsid w:val="00A16ACB"/>
    <w:rsid w:val="00A16CEF"/>
    <w:rsid w:val="00A1751C"/>
    <w:rsid w:val="00A17541"/>
    <w:rsid w:val="00A17ACA"/>
    <w:rsid w:val="00A205F8"/>
    <w:rsid w:val="00A20B29"/>
    <w:rsid w:val="00A20DB4"/>
    <w:rsid w:val="00A21732"/>
    <w:rsid w:val="00A219DA"/>
    <w:rsid w:val="00A21C2D"/>
    <w:rsid w:val="00A21C4B"/>
    <w:rsid w:val="00A2237C"/>
    <w:rsid w:val="00A22EA8"/>
    <w:rsid w:val="00A22EBF"/>
    <w:rsid w:val="00A23116"/>
    <w:rsid w:val="00A23348"/>
    <w:rsid w:val="00A234B0"/>
    <w:rsid w:val="00A25FBD"/>
    <w:rsid w:val="00A26511"/>
    <w:rsid w:val="00A2687D"/>
    <w:rsid w:val="00A26C59"/>
    <w:rsid w:val="00A26CB5"/>
    <w:rsid w:val="00A26F7E"/>
    <w:rsid w:val="00A27FAA"/>
    <w:rsid w:val="00A3023D"/>
    <w:rsid w:val="00A305E7"/>
    <w:rsid w:val="00A30CB9"/>
    <w:rsid w:val="00A30DE6"/>
    <w:rsid w:val="00A310C3"/>
    <w:rsid w:val="00A31D5B"/>
    <w:rsid w:val="00A320F2"/>
    <w:rsid w:val="00A32F36"/>
    <w:rsid w:val="00A333DF"/>
    <w:rsid w:val="00A33504"/>
    <w:rsid w:val="00A33F8C"/>
    <w:rsid w:val="00A33FA4"/>
    <w:rsid w:val="00A34C54"/>
    <w:rsid w:val="00A34F81"/>
    <w:rsid w:val="00A36CFA"/>
    <w:rsid w:val="00A36E57"/>
    <w:rsid w:val="00A37263"/>
    <w:rsid w:val="00A373BC"/>
    <w:rsid w:val="00A375CB"/>
    <w:rsid w:val="00A37991"/>
    <w:rsid w:val="00A4044E"/>
    <w:rsid w:val="00A407F2"/>
    <w:rsid w:val="00A40A52"/>
    <w:rsid w:val="00A40B04"/>
    <w:rsid w:val="00A40BA2"/>
    <w:rsid w:val="00A40E49"/>
    <w:rsid w:val="00A41309"/>
    <w:rsid w:val="00A41481"/>
    <w:rsid w:val="00A414CC"/>
    <w:rsid w:val="00A417EB"/>
    <w:rsid w:val="00A418A9"/>
    <w:rsid w:val="00A418D5"/>
    <w:rsid w:val="00A42296"/>
    <w:rsid w:val="00A4248B"/>
    <w:rsid w:val="00A42CCC"/>
    <w:rsid w:val="00A430AF"/>
    <w:rsid w:val="00A43465"/>
    <w:rsid w:val="00A439C9"/>
    <w:rsid w:val="00A43B30"/>
    <w:rsid w:val="00A43D51"/>
    <w:rsid w:val="00A44C3F"/>
    <w:rsid w:val="00A454D6"/>
    <w:rsid w:val="00A45CF4"/>
    <w:rsid w:val="00A4657E"/>
    <w:rsid w:val="00A46A5D"/>
    <w:rsid w:val="00A47146"/>
    <w:rsid w:val="00A47AE5"/>
    <w:rsid w:val="00A47F95"/>
    <w:rsid w:val="00A5039F"/>
    <w:rsid w:val="00A513D9"/>
    <w:rsid w:val="00A51CB5"/>
    <w:rsid w:val="00A51DA8"/>
    <w:rsid w:val="00A5257D"/>
    <w:rsid w:val="00A525A9"/>
    <w:rsid w:val="00A525FA"/>
    <w:rsid w:val="00A52AEE"/>
    <w:rsid w:val="00A54A00"/>
    <w:rsid w:val="00A54A73"/>
    <w:rsid w:val="00A55283"/>
    <w:rsid w:val="00A554FE"/>
    <w:rsid w:val="00A55703"/>
    <w:rsid w:val="00A55977"/>
    <w:rsid w:val="00A55F93"/>
    <w:rsid w:val="00A5673C"/>
    <w:rsid w:val="00A568F4"/>
    <w:rsid w:val="00A569FD"/>
    <w:rsid w:val="00A56FA7"/>
    <w:rsid w:val="00A5706F"/>
    <w:rsid w:val="00A57E34"/>
    <w:rsid w:val="00A57F3D"/>
    <w:rsid w:val="00A616D8"/>
    <w:rsid w:val="00A61A5D"/>
    <w:rsid w:val="00A61E4F"/>
    <w:rsid w:val="00A61EFF"/>
    <w:rsid w:val="00A6253F"/>
    <w:rsid w:val="00A6336B"/>
    <w:rsid w:val="00A6339D"/>
    <w:rsid w:val="00A633CB"/>
    <w:rsid w:val="00A64440"/>
    <w:rsid w:val="00A64F38"/>
    <w:rsid w:val="00A6513C"/>
    <w:rsid w:val="00A65161"/>
    <w:rsid w:val="00A654FA"/>
    <w:rsid w:val="00A6567A"/>
    <w:rsid w:val="00A658ED"/>
    <w:rsid w:val="00A65B17"/>
    <w:rsid w:val="00A65E00"/>
    <w:rsid w:val="00A6625F"/>
    <w:rsid w:val="00A6703B"/>
    <w:rsid w:val="00A67331"/>
    <w:rsid w:val="00A70057"/>
    <w:rsid w:val="00A70E9B"/>
    <w:rsid w:val="00A710F2"/>
    <w:rsid w:val="00A713D2"/>
    <w:rsid w:val="00A72662"/>
    <w:rsid w:val="00A72734"/>
    <w:rsid w:val="00A7332E"/>
    <w:rsid w:val="00A733C0"/>
    <w:rsid w:val="00A73ECE"/>
    <w:rsid w:val="00A73F28"/>
    <w:rsid w:val="00A75A0D"/>
    <w:rsid w:val="00A75A34"/>
    <w:rsid w:val="00A7730F"/>
    <w:rsid w:val="00A778B1"/>
    <w:rsid w:val="00A778E2"/>
    <w:rsid w:val="00A77ACD"/>
    <w:rsid w:val="00A80D37"/>
    <w:rsid w:val="00A80D79"/>
    <w:rsid w:val="00A820FF"/>
    <w:rsid w:val="00A829A1"/>
    <w:rsid w:val="00A8313F"/>
    <w:rsid w:val="00A83728"/>
    <w:rsid w:val="00A84347"/>
    <w:rsid w:val="00A843F8"/>
    <w:rsid w:val="00A8491E"/>
    <w:rsid w:val="00A84CCF"/>
    <w:rsid w:val="00A85384"/>
    <w:rsid w:val="00A857BF"/>
    <w:rsid w:val="00A85D6A"/>
    <w:rsid w:val="00A86839"/>
    <w:rsid w:val="00A86E3D"/>
    <w:rsid w:val="00A86F78"/>
    <w:rsid w:val="00A8758A"/>
    <w:rsid w:val="00A90177"/>
    <w:rsid w:val="00A904AA"/>
    <w:rsid w:val="00A90AAF"/>
    <w:rsid w:val="00A90FC3"/>
    <w:rsid w:val="00A9182A"/>
    <w:rsid w:val="00A91DB5"/>
    <w:rsid w:val="00A92173"/>
    <w:rsid w:val="00A924A8"/>
    <w:rsid w:val="00A925E9"/>
    <w:rsid w:val="00A93AC5"/>
    <w:rsid w:val="00A93C04"/>
    <w:rsid w:val="00A942A7"/>
    <w:rsid w:val="00A94DA0"/>
    <w:rsid w:val="00A95836"/>
    <w:rsid w:val="00A961C6"/>
    <w:rsid w:val="00A96388"/>
    <w:rsid w:val="00A97006"/>
    <w:rsid w:val="00A9741F"/>
    <w:rsid w:val="00A97AF5"/>
    <w:rsid w:val="00AA0D97"/>
    <w:rsid w:val="00AA125D"/>
    <w:rsid w:val="00AA23BC"/>
    <w:rsid w:val="00AA2A03"/>
    <w:rsid w:val="00AA3DCB"/>
    <w:rsid w:val="00AA3DE1"/>
    <w:rsid w:val="00AA4851"/>
    <w:rsid w:val="00AA4AF2"/>
    <w:rsid w:val="00AA567A"/>
    <w:rsid w:val="00AA60B2"/>
    <w:rsid w:val="00AA61CD"/>
    <w:rsid w:val="00AA6395"/>
    <w:rsid w:val="00AA65BB"/>
    <w:rsid w:val="00AA66A9"/>
    <w:rsid w:val="00AA6958"/>
    <w:rsid w:val="00AA6BB3"/>
    <w:rsid w:val="00AA719B"/>
    <w:rsid w:val="00AA74A7"/>
    <w:rsid w:val="00AA77C2"/>
    <w:rsid w:val="00AA7FC7"/>
    <w:rsid w:val="00AB0159"/>
    <w:rsid w:val="00AB0209"/>
    <w:rsid w:val="00AB0599"/>
    <w:rsid w:val="00AB065C"/>
    <w:rsid w:val="00AB085E"/>
    <w:rsid w:val="00AB0CFE"/>
    <w:rsid w:val="00AB0FC7"/>
    <w:rsid w:val="00AB1483"/>
    <w:rsid w:val="00AB193D"/>
    <w:rsid w:val="00AB199F"/>
    <w:rsid w:val="00AB26B5"/>
    <w:rsid w:val="00AB26EB"/>
    <w:rsid w:val="00AB2AD5"/>
    <w:rsid w:val="00AB39AF"/>
    <w:rsid w:val="00AB3A98"/>
    <w:rsid w:val="00AB3B9E"/>
    <w:rsid w:val="00AB58F0"/>
    <w:rsid w:val="00AB5CCC"/>
    <w:rsid w:val="00AB65E8"/>
    <w:rsid w:val="00AB6859"/>
    <w:rsid w:val="00AB7210"/>
    <w:rsid w:val="00AB76A2"/>
    <w:rsid w:val="00AB7CA7"/>
    <w:rsid w:val="00AC0181"/>
    <w:rsid w:val="00AC0C73"/>
    <w:rsid w:val="00AC1232"/>
    <w:rsid w:val="00AC19CD"/>
    <w:rsid w:val="00AC1E82"/>
    <w:rsid w:val="00AC1F3E"/>
    <w:rsid w:val="00AC2091"/>
    <w:rsid w:val="00AC250D"/>
    <w:rsid w:val="00AC2831"/>
    <w:rsid w:val="00AC2FBD"/>
    <w:rsid w:val="00AC38FE"/>
    <w:rsid w:val="00AC3ADB"/>
    <w:rsid w:val="00AC3C64"/>
    <w:rsid w:val="00AC3F0A"/>
    <w:rsid w:val="00AC4A3F"/>
    <w:rsid w:val="00AC4E38"/>
    <w:rsid w:val="00AC5434"/>
    <w:rsid w:val="00AC5793"/>
    <w:rsid w:val="00AC62DE"/>
    <w:rsid w:val="00AC69B3"/>
    <w:rsid w:val="00AC6A28"/>
    <w:rsid w:val="00AC6BF8"/>
    <w:rsid w:val="00AC6F0C"/>
    <w:rsid w:val="00AC7E25"/>
    <w:rsid w:val="00AD0318"/>
    <w:rsid w:val="00AD042A"/>
    <w:rsid w:val="00AD07F4"/>
    <w:rsid w:val="00AD0D4A"/>
    <w:rsid w:val="00AD0F72"/>
    <w:rsid w:val="00AD10F9"/>
    <w:rsid w:val="00AD1303"/>
    <w:rsid w:val="00AD141F"/>
    <w:rsid w:val="00AD1CBC"/>
    <w:rsid w:val="00AD265B"/>
    <w:rsid w:val="00AD2744"/>
    <w:rsid w:val="00AD3037"/>
    <w:rsid w:val="00AD3921"/>
    <w:rsid w:val="00AD3D31"/>
    <w:rsid w:val="00AD64F6"/>
    <w:rsid w:val="00AD69FD"/>
    <w:rsid w:val="00AD7B9B"/>
    <w:rsid w:val="00AD7E8D"/>
    <w:rsid w:val="00AE00F4"/>
    <w:rsid w:val="00AE0255"/>
    <w:rsid w:val="00AE038D"/>
    <w:rsid w:val="00AE0744"/>
    <w:rsid w:val="00AE157C"/>
    <w:rsid w:val="00AE1F1D"/>
    <w:rsid w:val="00AE2029"/>
    <w:rsid w:val="00AE2261"/>
    <w:rsid w:val="00AE28FE"/>
    <w:rsid w:val="00AE2A03"/>
    <w:rsid w:val="00AE2ACC"/>
    <w:rsid w:val="00AE3047"/>
    <w:rsid w:val="00AE442C"/>
    <w:rsid w:val="00AE4739"/>
    <w:rsid w:val="00AE4759"/>
    <w:rsid w:val="00AE47A1"/>
    <w:rsid w:val="00AE52CC"/>
    <w:rsid w:val="00AE5558"/>
    <w:rsid w:val="00AE56A1"/>
    <w:rsid w:val="00AE5892"/>
    <w:rsid w:val="00AE5E0A"/>
    <w:rsid w:val="00AE68B3"/>
    <w:rsid w:val="00AE69CE"/>
    <w:rsid w:val="00AE6EF7"/>
    <w:rsid w:val="00AE7259"/>
    <w:rsid w:val="00AE7EA2"/>
    <w:rsid w:val="00AF01FB"/>
    <w:rsid w:val="00AF02E0"/>
    <w:rsid w:val="00AF10B6"/>
    <w:rsid w:val="00AF1F0F"/>
    <w:rsid w:val="00AF3586"/>
    <w:rsid w:val="00AF3C33"/>
    <w:rsid w:val="00AF43DE"/>
    <w:rsid w:val="00AF4B73"/>
    <w:rsid w:val="00AF5056"/>
    <w:rsid w:val="00AF6E59"/>
    <w:rsid w:val="00AF7CC3"/>
    <w:rsid w:val="00B0016D"/>
    <w:rsid w:val="00B004F7"/>
    <w:rsid w:val="00B00D85"/>
    <w:rsid w:val="00B00E67"/>
    <w:rsid w:val="00B012A4"/>
    <w:rsid w:val="00B015CE"/>
    <w:rsid w:val="00B01A06"/>
    <w:rsid w:val="00B022E9"/>
    <w:rsid w:val="00B02A39"/>
    <w:rsid w:val="00B02FC6"/>
    <w:rsid w:val="00B03294"/>
    <w:rsid w:val="00B0386B"/>
    <w:rsid w:val="00B03D5D"/>
    <w:rsid w:val="00B04736"/>
    <w:rsid w:val="00B047FC"/>
    <w:rsid w:val="00B057BD"/>
    <w:rsid w:val="00B0652C"/>
    <w:rsid w:val="00B07BBC"/>
    <w:rsid w:val="00B102AA"/>
    <w:rsid w:val="00B105F3"/>
    <w:rsid w:val="00B11786"/>
    <w:rsid w:val="00B11992"/>
    <w:rsid w:val="00B11D3F"/>
    <w:rsid w:val="00B12585"/>
    <w:rsid w:val="00B12E2B"/>
    <w:rsid w:val="00B13AB0"/>
    <w:rsid w:val="00B13BB1"/>
    <w:rsid w:val="00B13EE8"/>
    <w:rsid w:val="00B1427D"/>
    <w:rsid w:val="00B15537"/>
    <w:rsid w:val="00B157BB"/>
    <w:rsid w:val="00B15806"/>
    <w:rsid w:val="00B1695A"/>
    <w:rsid w:val="00B16D83"/>
    <w:rsid w:val="00B170F4"/>
    <w:rsid w:val="00B171A9"/>
    <w:rsid w:val="00B1740E"/>
    <w:rsid w:val="00B1772D"/>
    <w:rsid w:val="00B177C4"/>
    <w:rsid w:val="00B17DFC"/>
    <w:rsid w:val="00B17E13"/>
    <w:rsid w:val="00B17FB3"/>
    <w:rsid w:val="00B20487"/>
    <w:rsid w:val="00B218E0"/>
    <w:rsid w:val="00B21C18"/>
    <w:rsid w:val="00B21D9A"/>
    <w:rsid w:val="00B21F32"/>
    <w:rsid w:val="00B226C9"/>
    <w:rsid w:val="00B228E8"/>
    <w:rsid w:val="00B22B92"/>
    <w:rsid w:val="00B22BEC"/>
    <w:rsid w:val="00B22F67"/>
    <w:rsid w:val="00B22FE8"/>
    <w:rsid w:val="00B234E4"/>
    <w:rsid w:val="00B235A0"/>
    <w:rsid w:val="00B23E13"/>
    <w:rsid w:val="00B23E98"/>
    <w:rsid w:val="00B24A6A"/>
    <w:rsid w:val="00B24D92"/>
    <w:rsid w:val="00B25710"/>
    <w:rsid w:val="00B25C1A"/>
    <w:rsid w:val="00B26369"/>
    <w:rsid w:val="00B26382"/>
    <w:rsid w:val="00B2665F"/>
    <w:rsid w:val="00B26FD6"/>
    <w:rsid w:val="00B2707C"/>
    <w:rsid w:val="00B2763A"/>
    <w:rsid w:val="00B2794F"/>
    <w:rsid w:val="00B301CF"/>
    <w:rsid w:val="00B30758"/>
    <w:rsid w:val="00B30E82"/>
    <w:rsid w:val="00B3190F"/>
    <w:rsid w:val="00B31AB8"/>
    <w:rsid w:val="00B31C32"/>
    <w:rsid w:val="00B31DB8"/>
    <w:rsid w:val="00B31DEA"/>
    <w:rsid w:val="00B32872"/>
    <w:rsid w:val="00B34CB0"/>
    <w:rsid w:val="00B352C4"/>
    <w:rsid w:val="00B3551C"/>
    <w:rsid w:val="00B3651A"/>
    <w:rsid w:val="00B36C55"/>
    <w:rsid w:val="00B36EE1"/>
    <w:rsid w:val="00B37821"/>
    <w:rsid w:val="00B37A09"/>
    <w:rsid w:val="00B37D0C"/>
    <w:rsid w:val="00B40370"/>
    <w:rsid w:val="00B41426"/>
    <w:rsid w:val="00B41B18"/>
    <w:rsid w:val="00B42D6C"/>
    <w:rsid w:val="00B42D6F"/>
    <w:rsid w:val="00B432A3"/>
    <w:rsid w:val="00B43486"/>
    <w:rsid w:val="00B44033"/>
    <w:rsid w:val="00B441AB"/>
    <w:rsid w:val="00B445A9"/>
    <w:rsid w:val="00B44AB7"/>
    <w:rsid w:val="00B44C59"/>
    <w:rsid w:val="00B46BE0"/>
    <w:rsid w:val="00B478D4"/>
    <w:rsid w:val="00B501B5"/>
    <w:rsid w:val="00B50443"/>
    <w:rsid w:val="00B50532"/>
    <w:rsid w:val="00B50892"/>
    <w:rsid w:val="00B50B6E"/>
    <w:rsid w:val="00B51036"/>
    <w:rsid w:val="00B51431"/>
    <w:rsid w:val="00B51F23"/>
    <w:rsid w:val="00B52C20"/>
    <w:rsid w:val="00B53674"/>
    <w:rsid w:val="00B5390B"/>
    <w:rsid w:val="00B53DB3"/>
    <w:rsid w:val="00B5460A"/>
    <w:rsid w:val="00B5473B"/>
    <w:rsid w:val="00B54868"/>
    <w:rsid w:val="00B54F69"/>
    <w:rsid w:val="00B5541D"/>
    <w:rsid w:val="00B55D68"/>
    <w:rsid w:val="00B5609A"/>
    <w:rsid w:val="00B5650E"/>
    <w:rsid w:val="00B56663"/>
    <w:rsid w:val="00B577EE"/>
    <w:rsid w:val="00B603C0"/>
    <w:rsid w:val="00B603E8"/>
    <w:rsid w:val="00B605DC"/>
    <w:rsid w:val="00B60883"/>
    <w:rsid w:val="00B60A5A"/>
    <w:rsid w:val="00B60CF0"/>
    <w:rsid w:val="00B61119"/>
    <w:rsid w:val="00B61189"/>
    <w:rsid w:val="00B62AF4"/>
    <w:rsid w:val="00B63621"/>
    <w:rsid w:val="00B63823"/>
    <w:rsid w:val="00B63D49"/>
    <w:rsid w:val="00B63DD8"/>
    <w:rsid w:val="00B64580"/>
    <w:rsid w:val="00B657B1"/>
    <w:rsid w:val="00B65927"/>
    <w:rsid w:val="00B6593B"/>
    <w:rsid w:val="00B6603C"/>
    <w:rsid w:val="00B66CDB"/>
    <w:rsid w:val="00B66DF5"/>
    <w:rsid w:val="00B7010D"/>
    <w:rsid w:val="00B71AEB"/>
    <w:rsid w:val="00B72797"/>
    <w:rsid w:val="00B727FE"/>
    <w:rsid w:val="00B7390E"/>
    <w:rsid w:val="00B73E9A"/>
    <w:rsid w:val="00B741F4"/>
    <w:rsid w:val="00B759A4"/>
    <w:rsid w:val="00B760D9"/>
    <w:rsid w:val="00B7682C"/>
    <w:rsid w:val="00B7689E"/>
    <w:rsid w:val="00B77154"/>
    <w:rsid w:val="00B77586"/>
    <w:rsid w:val="00B77DB6"/>
    <w:rsid w:val="00B8032B"/>
    <w:rsid w:val="00B8034F"/>
    <w:rsid w:val="00B81CD6"/>
    <w:rsid w:val="00B8287D"/>
    <w:rsid w:val="00B828F1"/>
    <w:rsid w:val="00B82E64"/>
    <w:rsid w:val="00B82EA0"/>
    <w:rsid w:val="00B8340E"/>
    <w:rsid w:val="00B837D6"/>
    <w:rsid w:val="00B838C0"/>
    <w:rsid w:val="00B83A08"/>
    <w:rsid w:val="00B83A40"/>
    <w:rsid w:val="00B83CF1"/>
    <w:rsid w:val="00B8445C"/>
    <w:rsid w:val="00B844AF"/>
    <w:rsid w:val="00B847E1"/>
    <w:rsid w:val="00B857B7"/>
    <w:rsid w:val="00B85E6C"/>
    <w:rsid w:val="00B86596"/>
    <w:rsid w:val="00B86A43"/>
    <w:rsid w:val="00B87291"/>
    <w:rsid w:val="00B879E6"/>
    <w:rsid w:val="00B87E16"/>
    <w:rsid w:val="00B900F8"/>
    <w:rsid w:val="00B904D7"/>
    <w:rsid w:val="00B92470"/>
    <w:rsid w:val="00B92A75"/>
    <w:rsid w:val="00B933D7"/>
    <w:rsid w:val="00B939C1"/>
    <w:rsid w:val="00B93C0A"/>
    <w:rsid w:val="00B94146"/>
    <w:rsid w:val="00B94387"/>
    <w:rsid w:val="00B948C2"/>
    <w:rsid w:val="00B9512C"/>
    <w:rsid w:val="00B959B7"/>
    <w:rsid w:val="00B95CF1"/>
    <w:rsid w:val="00B96411"/>
    <w:rsid w:val="00B9738E"/>
    <w:rsid w:val="00B97560"/>
    <w:rsid w:val="00BA05ED"/>
    <w:rsid w:val="00BA065F"/>
    <w:rsid w:val="00BA0CB7"/>
    <w:rsid w:val="00BA1893"/>
    <w:rsid w:val="00BA246D"/>
    <w:rsid w:val="00BA27FE"/>
    <w:rsid w:val="00BA2A98"/>
    <w:rsid w:val="00BA314F"/>
    <w:rsid w:val="00BA333F"/>
    <w:rsid w:val="00BA3949"/>
    <w:rsid w:val="00BA3C67"/>
    <w:rsid w:val="00BA4600"/>
    <w:rsid w:val="00BA4BD3"/>
    <w:rsid w:val="00BA4FF4"/>
    <w:rsid w:val="00BA5865"/>
    <w:rsid w:val="00BA595A"/>
    <w:rsid w:val="00BA5AE9"/>
    <w:rsid w:val="00BA5FE9"/>
    <w:rsid w:val="00BA6FB3"/>
    <w:rsid w:val="00BA7D5E"/>
    <w:rsid w:val="00BA7E59"/>
    <w:rsid w:val="00BA7F7C"/>
    <w:rsid w:val="00BB006F"/>
    <w:rsid w:val="00BB0232"/>
    <w:rsid w:val="00BB03B8"/>
    <w:rsid w:val="00BB0533"/>
    <w:rsid w:val="00BB065D"/>
    <w:rsid w:val="00BB097C"/>
    <w:rsid w:val="00BB0B91"/>
    <w:rsid w:val="00BB1096"/>
    <w:rsid w:val="00BB1460"/>
    <w:rsid w:val="00BB14F6"/>
    <w:rsid w:val="00BB26C2"/>
    <w:rsid w:val="00BB2A61"/>
    <w:rsid w:val="00BB329F"/>
    <w:rsid w:val="00BB3E38"/>
    <w:rsid w:val="00BB4839"/>
    <w:rsid w:val="00BB4866"/>
    <w:rsid w:val="00BB49B5"/>
    <w:rsid w:val="00BB49C1"/>
    <w:rsid w:val="00BB49FF"/>
    <w:rsid w:val="00BB4B6F"/>
    <w:rsid w:val="00BB4FE8"/>
    <w:rsid w:val="00BB545C"/>
    <w:rsid w:val="00BB54F6"/>
    <w:rsid w:val="00BB5A34"/>
    <w:rsid w:val="00BB5BD7"/>
    <w:rsid w:val="00BB5D0F"/>
    <w:rsid w:val="00BB5D40"/>
    <w:rsid w:val="00BB5EEA"/>
    <w:rsid w:val="00BB6C2F"/>
    <w:rsid w:val="00BB788C"/>
    <w:rsid w:val="00BC0391"/>
    <w:rsid w:val="00BC1575"/>
    <w:rsid w:val="00BC1BAA"/>
    <w:rsid w:val="00BC1F5B"/>
    <w:rsid w:val="00BC20D7"/>
    <w:rsid w:val="00BC2809"/>
    <w:rsid w:val="00BC2A79"/>
    <w:rsid w:val="00BC2B7C"/>
    <w:rsid w:val="00BC2E1B"/>
    <w:rsid w:val="00BC32C5"/>
    <w:rsid w:val="00BC4402"/>
    <w:rsid w:val="00BC449B"/>
    <w:rsid w:val="00BC4DE3"/>
    <w:rsid w:val="00BC5365"/>
    <w:rsid w:val="00BC586F"/>
    <w:rsid w:val="00BC614F"/>
    <w:rsid w:val="00BC6276"/>
    <w:rsid w:val="00BC63FF"/>
    <w:rsid w:val="00BC697D"/>
    <w:rsid w:val="00BC6A91"/>
    <w:rsid w:val="00BC74FF"/>
    <w:rsid w:val="00BC79A3"/>
    <w:rsid w:val="00BC7A2A"/>
    <w:rsid w:val="00BD0747"/>
    <w:rsid w:val="00BD15F6"/>
    <w:rsid w:val="00BD2C96"/>
    <w:rsid w:val="00BD345E"/>
    <w:rsid w:val="00BD3932"/>
    <w:rsid w:val="00BD3A2A"/>
    <w:rsid w:val="00BD3C78"/>
    <w:rsid w:val="00BD4320"/>
    <w:rsid w:val="00BD4902"/>
    <w:rsid w:val="00BD4A38"/>
    <w:rsid w:val="00BD4D37"/>
    <w:rsid w:val="00BD5A11"/>
    <w:rsid w:val="00BD683F"/>
    <w:rsid w:val="00BD6B68"/>
    <w:rsid w:val="00BD6F03"/>
    <w:rsid w:val="00BD713C"/>
    <w:rsid w:val="00BD7835"/>
    <w:rsid w:val="00BD7BF1"/>
    <w:rsid w:val="00BD7CEF"/>
    <w:rsid w:val="00BE097F"/>
    <w:rsid w:val="00BE0A05"/>
    <w:rsid w:val="00BE15EF"/>
    <w:rsid w:val="00BE1984"/>
    <w:rsid w:val="00BE1C39"/>
    <w:rsid w:val="00BE1C65"/>
    <w:rsid w:val="00BE1C94"/>
    <w:rsid w:val="00BE2242"/>
    <w:rsid w:val="00BE28D7"/>
    <w:rsid w:val="00BE2CDC"/>
    <w:rsid w:val="00BE2DBA"/>
    <w:rsid w:val="00BE2EF3"/>
    <w:rsid w:val="00BE30D2"/>
    <w:rsid w:val="00BE3457"/>
    <w:rsid w:val="00BE369A"/>
    <w:rsid w:val="00BE430F"/>
    <w:rsid w:val="00BE4C2B"/>
    <w:rsid w:val="00BE4D82"/>
    <w:rsid w:val="00BE5088"/>
    <w:rsid w:val="00BE608C"/>
    <w:rsid w:val="00BE630E"/>
    <w:rsid w:val="00BE63CD"/>
    <w:rsid w:val="00BE6A94"/>
    <w:rsid w:val="00BE6C43"/>
    <w:rsid w:val="00BE7BBE"/>
    <w:rsid w:val="00BF0D39"/>
    <w:rsid w:val="00BF106B"/>
    <w:rsid w:val="00BF11C9"/>
    <w:rsid w:val="00BF1C1E"/>
    <w:rsid w:val="00BF1F73"/>
    <w:rsid w:val="00BF3151"/>
    <w:rsid w:val="00BF3670"/>
    <w:rsid w:val="00BF3B98"/>
    <w:rsid w:val="00BF3DF5"/>
    <w:rsid w:val="00BF401D"/>
    <w:rsid w:val="00BF4669"/>
    <w:rsid w:val="00BF48D5"/>
    <w:rsid w:val="00BF4C1D"/>
    <w:rsid w:val="00BF4FCA"/>
    <w:rsid w:val="00BF67FA"/>
    <w:rsid w:val="00BF6F6C"/>
    <w:rsid w:val="00BF72E6"/>
    <w:rsid w:val="00BF74B6"/>
    <w:rsid w:val="00BF7665"/>
    <w:rsid w:val="00BF7B51"/>
    <w:rsid w:val="00C0009F"/>
    <w:rsid w:val="00C00694"/>
    <w:rsid w:val="00C00EC2"/>
    <w:rsid w:val="00C0134E"/>
    <w:rsid w:val="00C013D3"/>
    <w:rsid w:val="00C014C6"/>
    <w:rsid w:val="00C01C5B"/>
    <w:rsid w:val="00C01F5E"/>
    <w:rsid w:val="00C01FE6"/>
    <w:rsid w:val="00C0224E"/>
    <w:rsid w:val="00C0291E"/>
    <w:rsid w:val="00C02B94"/>
    <w:rsid w:val="00C02D62"/>
    <w:rsid w:val="00C03F6C"/>
    <w:rsid w:val="00C041F5"/>
    <w:rsid w:val="00C0460F"/>
    <w:rsid w:val="00C04D8D"/>
    <w:rsid w:val="00C04DD4"/>
    <w:rsid w:val="00C05034"/>
    <w:rsid w:val="00C050D9"/>
    <w:rsid w:val="00C054A8"/>
    <w:rsid w:val="00C059DB"/>
    <w:rsid w:val="00C05CAB"/>
    <w:rsid w:val="00C05DF7"/>
    <w:rsid w:val="00C05EFE"/>
    <w:rsid w:val="00C07084"/>
    <w:rsid w:val="00C07B17"/>
    <w:rsid w:val="00C108B0"/>
    <w:rsid w:val="00C108B2"/>
    <w:rsid w:val="00C10B2D"/>
    <w:rsid w:val="00C10CFB"/>
    <w:rsid w:val="00C10F3B"/>
    <w:rsid w:val="00C11110"/>
    <w:rsid w:val="00C11120"/>
    <w:rsid w:val="00C11255"/>
    <w:rsid w:val="00C11433"/>
    <w:rsid w:val="00C11F1A"/>
    <w:rsid w:val="00C12206"/>
    <w:rsid w:val="00C12F2B"/>
    <w:rsid w:val="00C1419B"/>
    <w:rsid w:val="00C147F4"/>
    <w:rsid w:val="00C14B18"/>
    <w:rsid w:val="00C14EB9"/>
    <w:rsid w:val="00C1611B"/>
    <w:rsid w:val="00C1621D"/>
    <w:rsid w:val="00C178EE"/>
    <w:rsid w:val="00C1790C"/>
    <w:rsid w:val="00C17C40"/>
    <w:rsid w:val="00C17CB8"/>
    <w:rsid w:val="00C17EE7"/>
    <w:rsid w:val="00C207DE"/>
    <w:rsid w:val="00C20F24"/>
    <w:rsid w:val="00C21A45"/>
    <w:rsid w:val="00C21AD0"/>
    <w:rsid w:val="00C21D91"/>
    <w:rsid w:val="00C222A5"/>
    <w:rsid w:val="00C22F9C"/>
    <w:rsid w:val="00C23319"/>
    <w:rsid w:val="00C2368A"/>
    <w:rsid w:val="00C23749"/>
    <w:rsid w:val="00C238E5"/>
    <w:rsid w:val="00C23B25"/>
    <w:rsid w:val="00C242A6"/>
    <w:rsid w:val="00C24B8F"/>
    <w:rsid w:val="00C2585E"/>
    <w:rsid w:val="00C258BB"/>
    <w:rsid w:val="00C26728"/>
    <w:rsid w:val="00C273BB"/>
    <w:rsid w:val="00C27616"/>
    <w:rsid w:val="00C27F39"/>
    <w:rsid w:val="00C30105"/>
    <w:rsid w:val="00C30158"/>
    <w:rsid w:val="00C30209"/>
    <w:rsid w:val="00C30DE3"/>
    <w:rsid w:val="00C31152"/>
    <w:rsid w:val="00C319AC"/>
    <w:rsid w:val="00C31FED"/>
    <w:rsid w:val="00C32158"/>
    <w:rsid w:val="00C3372B"/>
    <w:rsid w:val="00C34D31"/>
    <w:rsid w:val="00C34F91"/>
    <w:rsid w:val="00C35264"/>
    <w:rsid w:val="00C352BA"/>
    <w:rsid w:val="00C35BAC"/>
    <w:rsid w:val="00C365C1"/>
    <w:rsid w:val="00C3741D"/>
    <w:rsid w:val="00C3742D"/>
    <w:rsid w:val="00C3789B"/>
    <w:rsid w:val="00C37BB7"/>
    <w:rsid w:val="00C406EE"/>
    <w:rsid w:val="00C411C5"/>
    <w:rsid w:val="00C41A56"/>
    <w:rsid w:val="00C42107"/>
    <w:rsid w:val="00C422B5"/>
    <w:rsid w:val="00C4237F"/>
    <w:rsid w:val="00C423FD"/>
    <w:rsid w:val="00C42431"/>
    <w:rsid w:val="00C427A4"/>
    <w:rsid w:val="00C4326E"/>
    <w:rsid w:val="00C43328"/>
    <w:rsid w:val="00C4336F"/>
    <w:rsid w:val="00C4362E"/>
    <w:rsid w:val="00C436A2"/>
    <w:rsid w:val="00C442B1"/>
    <w:rsid w:val="00C4498C"/>
    <w:rsid w:val="00C44DC6"/>
    <w:rsid w:val="00C44ED5"/>
    <w:rsid w:val="00C44F94"/>
    <w:rsid w:val="00C452BF"/>
    <w:rsid w:val="00C45430"/>
    <w:rsid w:val="00C4583D"/>
    <w:rsid w:val="00C4658E"/>
    <w:rsid w:val="00C46EBC"/>
    <w:rsid w:val="00C46F97"/>
    <w:rsid w:val="00C472E7"/>
    <w:rsid w:val="00C4748D"/>
    <w:rsid w:val="00C47BE5"/>
    <w:rsid w:val="00C47C73"/>
    <w:rsid w:val="00C47EC9"/>
    <w:rsid w:val="00C47FCD"/>
    <w:rsid w:val="00C508B5"/>
    <w:rsid w:val="00C508DF"/>
    <w:rsid w:val="00C51E56"/>
    <w:rsid w:val="00C520FF"/>
    <w:rsid w:val="00C52191"/>
    <w:rsid w:val="00C524A7"/>
    <w:rsid w:val="00C53902"/>
    <w:rsid w:val="00C53A81"/>
    <w:rsid w:val="00C541B6"/>
    <w:rsid w:val="00C5487E"/>
    <w:rsid w:val="00C54FBA"/>
    <w:rsid w:val="00C554B5"/>
    <w:rsid w:val="00C555E3"/>
    <w:rsid w:val="00C55643"/>
    <w:rsid w:val="00C559A1"/>
    <w:rsid w:val="00C5706D"/>
    <w:rsid w:val="00C570FF"/>
    <w:rsid w:val="00C57143"/>
    <w:rsid w:val="00C57496"/>
    <w:rsid w:val="00C57899"/>
    <w:rsid w:val="00C57B9A"/>
    <w:rsid w:val="00C57E5A"/>
    <w:rsid w:val="00C61561"/>
    <w:rsid w:val="00C6167E"/>
    <w:rsid w:val="00C61CCB"/>
    <w:rsid w:val="00C628DE"/>
    <w:rsid w:val="00C63038"/>
    <w:rsid w:val="00C6308B"/>
    <w:rsid w:val="00C63AEF"/>
    <w:rsid w:val="00C64161"/>
    <w:rsid w:val="00C64F32"/>
    <w:rsid w:val="00C654F0"/>
    <w:rsid w:val="00C6699C"/>
    <w:rsid w:val="00C66E40"/>
    <w:rsid w:val="00C66F38"/>
    <w:rsid w:val="00C66F8B"/>
    <w:rsid w:val="00C672D5"/>
    <w:rsid w:val="00C6796D"/>
    <w:rsid w:val="00C70225"/>
    <w:rsid w:val="00C703A6"/>
    <w:rsid w:val="00C70720"/>
    <w:rsid w:val="00C70C42"/>
    <w:rsid w:val="00C711E9"/>
    <w:rsid w:val="00C712AB"/>
    <w:rsid w:val="00C7170D"/>
    <w:rsid w:val="00C71885"/>
    <w:rsid w:val="00C71D65"/>
    <w:rsid w:val="00C720D3"/>
    <w:rsid w:val="00C72596"/>
    <w:rsid w:val="00C72848"/>
    <w:rsid w:val="00C73C4B"/>
    <w:rsid w:val="00C75DB0"/>
    <w:rsid w:val="00C75F38"/>
    <w:rsid w:val="00C75F7F"/>
    <w:rsid w:val="00C75FE7"/>
    <w:rsid w:val="00C76248"/>
    <w:rsid w:val="00C76776"/>
    <w:rsid w:val="00C7677A"/>
    <w:rsid w:val="00C767FC"/>
    <w:rsid w:val="00C76B71"/>
    <w:rsid w:val="00C76D16"/>
    <w:rsid w:val="00C777E6"/>
    <w:rsid w:val="00C77802"/>
    <w:rsid w:val="00C77D4A"/>
    <w:rsid w:val="00C77D69"/>
    <w:rsid w:val="00C80137"/>
    <w:rsid w:val="00C80529"/>
    <w:rsid w:val="00C80689"/>
    <w:rsid w:val="00C806F1"/>
    <w:rsid w:val="00C80AE8"/>
    <w:rsid w:val="00C810DB"/>
    <w:rsid w:val="00C81229"/>
    <w:rsid w:val="00C812A0"/>
    <w:rsid w:val="00C8190E"/>
    <w:rsid w:val="00C81BD8"/>
    <w:rsid w:val="00C81F32"/>
    <w:rsid w:val="00C82A52"/>
    <w:rsid w:val="00C83163"/>
    <w:rsid w:val="00C836FB"/>
    <w:rsid w:val="00C8431D"/>
    <w:rsid w:val="00C848F0"/>
    <w:rsid w:val="00C852F1"/>
    <w:rsid w:val="00C864F2"/>
    <w:rsid w:val="00C8685D"/>
    <w:rsid w:val="00C877A1"/>
    <w:rsid w:val="00C87B8A"/>
    <w:rsid w:val="00C87C88"/>
    <w:rsid w:val="00C87E4A"/>
    <w:rsid w:val="00C902F4"/>
    <w:rsid w:val="00C9049B"/>
    <w:rsid w:val="00C90CC8"/>
    <w:rsid w:val="00C90E48"/>
    <w:rsid w:val="00C91269"/>
    <w:rsid w:val="00C91469"/>
    <w:rsid w:val="00C92412"/>
    <w:rsid w:val="00C92887"/>
    <w:rsid w:val="00C92B45"/>
    <w:rsid w:val="00C92C7B"/>
    <w:rsid w:val="00C9301F"/>
    <w:rsid w:val="00C93A83"/>
    <w:rsid w:val="00C941D7"/>
    <w:rsid w:val="00C94BED"/>
    <w:rsid w:val="00C94D51"/>
    <w:rsid w:val="00C94D5C"/>
    <w:rsid w:val="00C95D3E"/>
    <w:rsid w:val="00C964BE"/>
    <w:rsid w:val="00C96CAA"/>
    <w:rsid w:val="00C96E69"/>
    <w:rsid w:val="00C97155"/>
    <w:rsid w:val="00C9745D"/>
    <w:rsid w:val="00C9749B"/>
    <w:rsid w:val="00CA02A5"/>
    <w:rsid w:val="00CA0B81"/>
    <w:rsid w:val="00CA0BA5"/>
    <w:rsid w:val="00CA0D90"/>
    <w:rsid w:val="00CA1420"/>
    <w:rsid w:val="00CA1B6A"/>
    <w:rsid w:val="00CA23C0"/>
    <w:rsid w:val="00CA2786"/>
    <w:rsid w:val="00CA2951"/>
    <w:rsid w:val="00CA2AF9"/>
    <w:rsid w:val="00CA2EF3"/>
    <w:rsid w:val="00CA2F41"/>
    <w:rsid w:val="00CA429D"/>
    <w:rsid w:val="00CA43F5"/>
    <w:rsid w:val="00CA4482"/>
    <w:rsid w:val="00CA45F2"/>
    <w:rsid w:val="00CA460F"/>
    <w:rsid w:val="00CA511C"/>
    <w:rsid w:val="00CA518E"/>
    <w:rsid w:val="00CA51AD"/>
    <w:rsid w:val="00CA5574"/>
    <w:rsid w:val="00CA5606"/>
    <w:rsid w:val="00CA594D"/>
    <w:rsid w:val="00CA69B3"/>
    <w:rsid w:val="00CA6C65"/>
    <w:rsid w:val="00CA7047"/>
    <w:rsid w:val="00CB1739"/>
    <w:rsid w:val="00CB1ACE"/>
    <w:rsid w:val="00CB1F50"/>
    <w:rsid w:val="00CB2C37"/>
    <w:rsid w:val="00CB2EC4"/>
    <w:rsid w:val="00CB2F15"/>
    <w:rsid w:val="00CB3469"/>
    <w:rsid w:val="00CB4D35"/>
    <w:rsid w:val="00CB5130"/>
    <w:rsid w:val="00CB5396"/>
    <w:rsid w:val="00CB56BD"/>
    <w:rsid w:val="00CB5F07"/>
    <w:rsid w:val="00CB603B"/>
    <w:rsid w:val="00CB6121"/>
    <w:rsid w:val="00CB62BE"/>
    <w:rsid w:val="00CB6D4D"/>
    <w:rsid w:val="00CB745E"/>
    <w:rsid w:val="00CC052D"/>
    <w:rsid w:val="00CC0715"/>
    <w:rsid w:val="00CC10BC"/>
    <w:rsid w:val="00CC1285"/>
    <w:rsid w:val="00CC18C2"/>
    <w:rsid w:val="00CC2B79"/>
    <w:rsid w:val="00CC2B99"/>
    <w:rsid w:val="00CC3746"/>
    <w:rsid w:val="00CC3799"/>
    <w:rsid w:val="00CC4223"/>
    <w:rsid w:val="00CC4C7B"/>
    <w:rsid w:val="00CC59E1"/>
    <w:rsid w:val="00CC5F9C"/>
    <w:rsid w:val="00CC6386"/>
    <w:rsid w:val="00CC6E1A"/>
    <w:rsid w:val="00CC6F2D"/>
    <w:rsid w:val="00CC733C"/>
    <w:rsid w:val="00CD0829"/>
    <w:rsid w:val="00CD0EF2"/>
    <w:rsid w:val="00CD1320"/>
    <w:rsid w:val="00CD169C"/>
    <w:rsid w:val="00CD16A4"/>
    <w:rsid w:val="00CD18A3"/>
    <w:rsid w:val="00CD21AB"/>
    <w:rsid w:val="00CD2271"/>
    <w:rsid w:val="00CD24C8"/>
    <w:rsid w:val="00CD2992"/>
    <w:rsid w:val="00CD2C81"/>
    <w:rsid w:val="00CD3145"/>
    <w:rsid w:val="00CD3A08"/>
    <w:rsid w:val="00CD3A19"/>
    <w:rsid w:val="00CD4197"/>
    <w:rsid w:val="00CD5250"/>
    <w:rsid w:val="00CD5F58"/>
    <w:rsid w:val="00CD62BF"/>
    <w:rsid w:val="00CD6A43"/>
    <w:rsid w:val="00CD6B28"/>
    <w:rsid w:val="00CD70DD"/>
    <w:rsid w:val="00CD7340"/>
    <w:rsid w:val="00CD7D7B"/>
    <w:rsid w:val="00CE02D7"/>
    <w:rsid w:val="00CE086A"/>
    <w:rsid w:val="00CE0A92"/>
    <w:rsid w:val="00CE265E"/>
    <w:rsid w:val="00CE2C6E"/>
    <w:rsid w:val="00CE2F18"/>
    <w:rsid w:val="00CE303F"/>
    <w:rsid w:val="00CE3D3D"/>
    <w:rsid w:val="00CE4003"/>
    <w:rsid w:val="00CE449E"/>
    <w:rsid w:val="00CE467A"/>
    <w:rsid w:val="00CE4BDB"/>
    <w:rsid w:val="00CE4E26"/>
    <w:rsid w:val="00CE4F59"/>
    <w:rsid w:val="00CE6C29"/>
    <w:rsid w:val="00CE6ED1"/>
    <w:rsid w:val="00CE7366"/>
    <w:rsid w:val="00CF0867"/>
    <w:rsid w:val="00CF13AC"/>
    <w:rsid w:val="00CF19F3"/>
    <w:rsid w:val="00CF1BF4"/>
    <w:rsid w:val="00CF23AC"/>
    <w:rsid w:val="00CF2549"/>
    <w:rsid w:val="00CF2B0B"/>
    <w:rsid w:val="00CF33D9"/>
    <w:rsid w:val="00CF37D4"/>
    <w:rsid w:val="00CF3A42"/>
    <w:rsid w:val="00CF3DCE"/>
    <w:rsid w:val="00CF3EC6"/>
    <w:rsid w:val="00CF40F5"/>
    <w:rsid w:val="00CF430B"/>
    <w:rsid w:val="00CF47C0"/>
    <w:rsid w:val="00CF4868"/>
    <w:rsid w:val="00CF4BB3"/>
    <w:rsid w:val="00CF5296"/>
    <w:rsid w:val="00CF58DF"/>
    <w:rsid w:val="00CF5B0B"/>
    <w:rsid w:val="00CF600E"/>
    <w:rsid w:val="00CF7052"/>
    <w:rsid w:val="00CF778B"/>
    <w:rsid w:val="00CF7909"/>
    <w:rsid w:val="00D00203"/>
    <w:rsid w:val="00D0033B"/>
    <w:rsid w:val="00D0055E"/>
    <w:rsid w:val="00D012A1"/>
    <w:rsid w:val="00D02313"/>
    <w:rsid w:val="00D0236F"/>
    <w:rsid w:val="00D02383"/>
    <w:rsid w:val="00D02567"/>
    <w:rsid w:val="00D02C1A"/>
    <w:rsid w:val="00D0329E"/>
    <w:rsid w:val="00D03318"/>
    <w:rsid w:val="00D03AE2"/>
    <w:rsid w:val="00D0416D"/>
    <w:rsid w:val="00D042B0"/>
    <w:rsid w:val="00D044DB"/>
    <w:rsid w:val="00D04B1B"/>
    <w:rsid w:val="00D04E30"/>
    <w:rsid w:val="00D04E67"/>
    <w:rsid w:val="00D052E3"/>
    <w:rsid w:val="00D0561F"/>
    <w:rsid w:val="00D05844"/>
    <w:rsid w:val="00D05A78"/>
    <w:rsid w:val="00D06581"/>
    <w:rsid w:val="00D06866"/>
    <w:rsid w:val="00D07AF8"/>
    <w:rsid w:val="00D07DA4"/>
    <w:rsid w:val="00D1049F"/>
    <w:rsid w:val="00D10F7E"/>
    <w:rsid w:val="00D10FDC"/>
    <w:rsid w:val="00D112A3"/>
    <w:rsid w:val="00D114D9"/>
    <w:rsid w:val="00D119CB"/>
    <w:rsid w:val="00D11DE4"/>
    <w:rsid w:val="00D12823"/>
    <w:rsid w:val="00D12982"/>
    <w:rsid w:val="00D12A7C"/>
    <w:rsid w:val="00D12EC7"/>
    <w:rsid w:val="00D13734"/>
    <w:rsid w:val="00D145A2"/>
    <w:rsid w:val="00D14D04"/>
    <w:rsid w:val="00D151F0"/>
    <w:rsid w:val="00D15278"/>
    <w:rsid w:val="00D154E4"/>
    <w:rsid w:val="00D1608C"/>
    <w:rsid w:val="00D1643A"/>
    <w:rsid w:val="00D171FD"/>
    <w:rsid w:val="00D17413"/>
    <w:rsid w:val="00D17512"/>
    <w:rsid w:val="00D20A5C"/>
    <w:rsid w:val="00D20D8C"/>
    <w:rsid w:val="00D2260F"/>
    <w:rsid w:val="00D22923"/>
    <w:rsid w:val="00D22FB3"/>
    <w:rsid w:val="00D231F2"/>
    <w:rsid w:val="00D239E0"/>
    <w:rsid w:val="00D246D0"/>
    <w:rsid w:val="00D24AC6"/>
    <w:rsid w:val="00D24B3B"/>
    <w:rsid w:val="00D25137"/>
    <w:rsid w:val="00D253E3"/>
    <w:rsid w:val="00D25D23"/>
    <w:rsid w:val="00D263FB"/>
    <w:rsid w:val="00D264FC"/>
    <w:rsid w:val="00D2659A"/>
    <w:rsid w:val="00D2783E"/>
    <w:rsid w:val="00D302A4"/>
    <w:rsid w:val="00D316CD"/>
    <w:rsid w:val="00D31FF9"/>
    <w:rsid w:val="00D337B9"/>
    <w:rsid w:val="00D33A13"/>
    <w:rsid w:val="00D33A4C"/>
    <w:rsid w:val="00D33DFE"/>
    <w:rsid w:val="00D34291"/>
    <w:rsid w:val="00D34346"/>
    <w:rsid w:val="00D3462C"/>
    <w:rsid w:val="00D34802"/>
    <w:rsid w:val="00D348B0"/>
    <w:rsid w:val="00D34E79"/>
    <w:rsid w:val="00D3599B"/>
    <w:rsid w:val="00D35D6D"/>
    <w:rsid w:val="00D3651D"/>
    <w:rsid w:val="00D36B6D"/>
    <w:rsid w:val="00D36FCD"/>
    <w:rsid w:val="00D371D3"/>
    <w:rsid w:val="00D37ED3"/>
    <w:rsid w:val="00D401F4"/>
    <w:rsid w:val="00D402DF"/>
    <w:rsid w:val="00D405E3"/>
    <w:rsid w:val="00D406CB"/>
    <w:rsid w:val="00D40C50"/>
    <w:rsid w:val="00D40D2F"/>
    <w:rsid w:val="00D422C2"/>
    <w:rsid w:val="00D42926"/>
    <w:rsid w:val="00D42B55"/>
    <w:rsid w:val="00D43F74"/>
    <w:rsid w:val="00D44384"/>
    <w:rsid w:val="00D450DD"/>
    <w:rsid w:val="00D457D6"/>
    <w:rsid w:val="00D45D8D"/>
    <w:rsid w:val="00D45F06"/>
    <w:rsid w:val="00D466C6"/>
    <w:rsid w:val="00D46A30"/>
    <w:rsid w:val="00D46E74"/>
    <w:rsid w:val="00D4770D"/>
    <w:rsid w:val="00D477DE"/>
    <w:rsid w:val="00D50802"/>
    <w:rsid w:val="00D50CC9"/>
    <w:rsid w:val="00D519E1"/>
    <w:rsid w:val="00D51A27"/>
    <w:rsid w:val="00D52882"/>
    <w:rsid w:val="00D52F71"/>
    <w:rsid w:val="00D536EF"/>
    <w:rsid w:val="00D53B1E"/>
    <w:rsid w:val="00D53E6A"/>
    <w:rsid w:val="00D55124"/>
    <w:rsid w:val="00D5529C"/>
    <w:rsid w:val="00D567C3"/>
    <w:rsid w:val="00D56834"/>
    <w:rsid w:val="00D56E23"/>
    <w:rsid w:val="00D5728E"/>
    <w:rsid w:val="00D572FF"/>
    <w:rsid w:val="00D5748E"/>
    <w:rsid w:val="00D57C43"/>
    <w:rsid w:val="00D57D37"/>
    <w:rsid w:val="00D600BF"/>
    <w:rsid w:val="00D6027F"/>
    <w:rsid w:val="00D603E1"/>
    <w:rsid w:val="00D60547"/>
    <w:rsid w:val="00D60EF6"/>
    <w:rsid w:val="00D61003"/>
    <w:rsid w:val="00D6108D"/>
    <w:rsid w:val="00D622C7"/>
    <w:rsid w:val="00D624C2"/>
    <w:rsid w:val="00D62DD6"/>
    <w:rsid w:val="00D62FEB"/>
    <w:rsid w:val="00D6358D"/>
    <w:rsid w:val="00D64624"/>
    <w:rsid w:val="00D64D2B"/>
    <w:rsid w:val="00D66557"/>
    <w:rsid w:val="00D665FA"/>
    <w:rsid w:val="00D66F3D"/>
    <w:rsid w:val="00D674F2"/>
    <w:rsid w:val="00D67BFA"/>
    <w:rsid w:val="00D7033C"/>
    <w:rsid w:val="00D724A5"/>
    <w:rsid w:val="00D7277D"/>
    <w:rsid w:val="00D72817"/>
    <w:rsid w:val="00D733E0"/>
    <w:rsid w:val="00D7347B"/>
    <w:rsid w:val="00D73854"/>
    <w:rsid w:val="00D73865"/>
    <w:rsid w:val="00D7514B"/>
    <w:rsid w:val="00D755DC"/>
    <w:rsid w:val="00D75636"/>
    <w:rsid w:val="00D75F04"/>
    <w:rsid w:val="00D80606"/>
    <w:rsid w:val="00D8089F"/>
    <w:rsid w:val="00D80917"/>
    <w:rsid w:val="00D80CAA"/>
    <w:rsid w:val="00D8117A"/>
    <w:rsid w:val="00D818E1"/>
    <w:rsid w:val="00D82B5E"/>
    <w:rsid w:val="00D82FA4"/>
    <w:rsid w:val="00D83267"/>
    <w:rsid w:val="00D838D9"/>
    <w:rsid w:val="00D83968"/>
    <w:rsid w:val="00D83B10"/>
    <w:rsid w:val="00D841DE"/>
    <w:rsid w:val="00D8439F"/>
    <w:rsid w:val="00D84F19"/>
    <w:rsid w:val="00D855D8"/>
    <w:rsid w:val="00D85F29"/>
    <w:rsid w:val="00D86CB3"/>
    <w:rsid w:val="00D86F29"/>
    <w:rsid w:val="00D87B0C"/>
    <w:rsid w:val="00D91182"/>
    <w:rsid w:val="00D91ACB"/>
    <w:rsid w:val="00D9298F"/>
    <w:rsid w:val="00D93C8E"/>
    <w:rsid w:val="00D94094"/>
    <w:rsid w:val="00D940CD"/>
    <w:rsid w:val="00D94477"/>
    <w:rsid w:val="00D94E57"/>
    <w:rsid w:val="00D94F20"/>
    <w:rsid w:val="00D94FFD"/>
    <w:rsid w:val="00D95597"/>
    <w:rsid w:val="00D9595F"/>
    <w:rsid w:val="00D9676C"/>
    <w:rsid w:val="00D96B53"/>
    <w:rsid w:val="00D96D6E"/>
    <w:rsid w:val="00D96DFB"/>
    <w:rsid w:val="00D972A4"/>
    <w:rsid w:val="00D9742E"/>
    <w:rsid w:val="00D97490"/>
    <w:rsid w:val="00D975B5"/>
    <w:rsid w:val="00DA0BB9"/>
    <w:rsid w:val="00DA187A"/>
    <w:rsid w:val="00DA20F2"/>
    <w:rsid w:val="00DA2186"/>
    <w:rsid w:val="00DA2280"/>
    <w:rsid w:val="00DA2A71"/>
    <w:rsid w:val="00DA2E54"/>
    <w:rsid w:val="00DA324C"/>
    <w:rsid w:val="00DA339F"/>
    <w:rsid w:val="00DA37A1"/>
    <w:rsid w:val="00DA3F97"/>
    <w:rsid w:val="00DA3FD4"/>
    <w:rsid w:val="00DA4150"/>
    <w:rsid w:val="00DA4551"/>
    <w:rsid w:val="00DA5572"/>
    <w:rsid w:val="00DA6A4D"/>
    <w:rsid w:val="00DA73EC"/>
    <w:rsid w:val="00DA74F0"/>
    <w:rsid w:val="00DA77AB"/>
    <w:rsid w:val="00DA7DCF"/>
    <w:rsid w:val="00DA7DF2"/>
    <w:rsid w:val="00DB18D1"/>
    <w:rsid w:val="00DB1A0A"/>
    <w:rsid w:val="00DB1A4D"/>
    <w:rsid w:val="00DB1B14"/>
    <w:rsid w:val="00DB23C0"/>
    <w:rsid w:val="00DB23DC"/>
    <w:rsid w:val="00DB2DEF"/>
    <w:rsid w:val="00DB3389"/>
    <w:rsid w:val="00DB33B6"/>
    <w:rsid w:val="00DB3BA6"/>
    <w:rsid w:val="00DB40D0"/>
    <w:rsid w:val="00DB42BB"/>
    <w:rsid w:val="00DB46E8"/>
    <w:rsid w:val="00DB53F1"/>
    <w:rsid w:val="00DB56EF"/>
    <w:rsid w:val="00DB575E"/>
    <w:rsid w:val="00DB6195"/>
    <w:rsid w:val="00DB689E"/>
    <w:rsid w:val="00DB72B3"/>
    <w:rsid w:val="00DB72C9"/>
    <w:rsid w:val="00DB7388"/>
    <w:rsid w:val="00DB794E"/>
    <w:rsid w:val="00DB7C99"/>
    <w:rsid w:val="00DC15E0"/>
    <w:rsid w:val="00DC1A85"/>
    <w:rsid w:val="00DC1D12"/>
    <w:rsid w:val="00DC1D39"/>
    <w:rsid w:val="00DC2078"/>
    <w:rsid w:val="00DC2232"/>
    <w:rsid w:val="00DC2A60"/>
    <w:rsid w:val="00DC2A98"/>
    <w:rsid w:val="00DC2ED3"/>
    <w:rsid w:val="00DC3431"/>
    <w:rsid w:val="00DC351D"/>
    <w:rsid w:val="00DC3D06"/>
    <w:rsid w:val="00DC4302"/>
    <w:rsid w:val="00DC45D4"/>
    <w:rsid w:val="00DC4B4A"/>
    <w:rsid w:val="00DC4E09"/>
    <w:rsid w:val="00DC4FC0"/>
    <w:rsid w:val="00DC5B0B"/>
    <w:rsid w:val="00DC5E06"/>
    <w:rsid w:val="00DC6786"/>
    <w:rsid w:val="00DC69D6"/>
    <w:rsid w:val="00DC6F48"/>
    <w:rsid w:val="00DC700E"/>
    <w:rsid w:val="00DC7454"/>
    <w:rsid w:val="00DC756E"/>
    <w:rsid w:val="00DC76AB"/>
    <w:rsid w:val="00DD1055"/>
    <w:rsid w:val="00DD22B7"/>
    <w:rsid w:val="00DD2568"/>
    <w:rsid w:val="00DD359B"/>
    <w:rsid w:val="00DD37AA"/>
    <w:rsid w:val="00DD3DE4"/>
    <w:rsid w:val="00DD4FA9"/>
    <w:rsid w:val="00DD51D9"/>
    <w:rsid w:val="00DD5901"/>
    <w:rsid w:val="00DD5D9A"/>
    <w:rsid w:val="00DD6156"/>
    <w:rsid w:val="00DD65F9"/>
    <w:rsid w:val="00DD6957"/>
    <w:rsid w:val="00DD7423"/>
    <w:rsid w:val="00DE00FC"/>
    <w:rsid w:val="00DE0160"/>
    <w:rsid w:val="00DE0277"/>
    <w:rsid w:val="00DE0621"/>
    <w:rsid w:val="00DE0B8B"/>
    <w:rsid w:val="00DE0CCB"/>
    <w:rsid w:val="00DE0D45"/>
    <w:rsid w:val="00DE17CC"/>
    <w:rsid w:val="00DE1EC2"/>
    <w:rsid w:val="00DE2095"/>
    <w:rsid w:val="00DE221E"/>
    <w:rsid w:val="00DE29D0"/>
    <w:rsid w:val="00DE2A53"/>
    <w:rsid w:val="00DE2B21"/>
    <w:rsid w:val="00DE32E8"/>
    <w:rsid w:val="00DE38CE"/>
    <w:rsid w:val="00DE3A12"/>
    <w:rsid w:val="00DE4056"/>
    <w:rsid w:val="00DE40A8"/>
    <w:rsid w:val="00DE44D7"/>
    <w:rsid w:val="00DE4763"/>
    <w:rsid w:val="00DE499F"/>
    <w:rsid w:val="00DE4CE0"/>
    <w:rsid w:val="00DE4FC4"/>
    <w:rsid w:val="00DE6532"/>
    <w:rsid w:val="00DE6574"/>
    <w:rsid w:val="00DE69CC"/>
    <w:rsid w:val="00DE6A40"/>
    <w:rsid w:val="00DE726D"/>
    <w:rsid w:val="00DE72D1"/>
    <w:rsid w:val="00DE7BB8"/>
    <w:rsid w:val="00DE7C22"/>
    <w:rsid w:val="00DF0847"/>
    <w:rsid w:val="00DF09BC"/>
    <w:rsid w:val="00DF0AF6"/>
    <w:rsid w:val="00DF12D9"/>
    <w:rsid w:val="00DF1C0D"/>
    <w:rsid w:val="00DF1D58"/>
    <w:rsid w:val="00DF1F1F"/>
    <w:rsid w:val="00DF270F"/>
    <w:rsid w:val="00DF288B"/>
    <w:rsid w:val="00DF2B7B"/>
    <w:rsid w:val="00DF3893"/>
    <w:rsid w:val="00DF39A1"/>
    <w:rsid w:val="00DF4396"/>
    <w:rsid w:val="00DF444E"/>
    <w:rsid w:val="00DF4F78"/>
    <w:rsid w:val="00DF5D55"/>
    <w:rsid w:val="00DF6085"/>
    <w:rsid w:val="00DF6351"/>
    <w:rsid w:val="00DF6E02"/>
    <w:rsid w:val="00E003BE"/>
    <w:rsid w:val="00E00990"/>
    <w:rsid w:val="00E009FF"/>
    <w:rsid w:val="00E00A32"/>
    <w:rsid w:val="00E00C26"/>
    <w:rsid w:val="00E00FB9"/>
    <w:rsid w:val="00E013A0"/>
    <w:rsid w:val="00E01402"/>
    <w:rsid w:val="00E0164B"/>
    <w:rsid w:val="00E01DF4"/>
    <w:rsid w:val="00E02164"/>
    <w:rsid w:val="00E024AC"/>
    <w:rsid w:val="00E0289D"/>
    <w:rsid w:val="00E02B9E"/>
    <w:rsid w:val="00E039F6"/>
    <w:rsid w:val="00E04035"/>
    <w:rsid w:val="00E04692"/>
    <w:rsid w:val="00E04A2F"/>
    <w:rsid w:val="00E054EC"/>
    <w:rsid w:val="00E06768"/>
    <w:rsid w:val="00E06921"/>
    <w:rsid w:val="00E069DB"/>
    <w:rsid w:val="00E07017"/>
    <w:rsid w:val="00E0783F"/>
    <w:rsid w:val="00E102C9"/>
    <w:rsid w:val="00E108BE"/>
    <w:rsid w:val="00E11370"/>
    <w:rsid w:val="00E119C1"/>
    <w:rsid w:val="00E12320"/>
    <w:rsid w:val="00E123FA"/>
    <w:rsid w:val="00E1341B"/>
    <w:rsid w:val="00E137A1"/>
    <w:rsid w:val="00E13AB4"/>
    <w:rsid w:val="00E13F24"/>
    <w:rsid w:val="00E14F60"/>
    <w:rsid w:val="00E1541D"/>
    <w:rsid w:val="00E17064"/>
    <w:rsid w:val="00E17C4F"/>
    <w:rsid w:val="00E20F88"/>
    <w:rsid w:val="00E210F7"/>
    <w:rsid w:val="00E2196F"/>
    <w:rsid w:val="00E21A44"/>
    <w:rsid w:val="00E223BA"/>
    <w:rsid w:val="00E22773"/>
    <w:rsid w:val="00E2284B"/>
    <w:rsid w:val="00E23039"/>
    <w:rsid w:val="00E23752"/>
    <w:rsid w:val="00E23C1D"/>
    <w:rsid w:val="00E245C9"/>
    <w:rsid w:val="00E246D0"/>
    <w:rsid w:val="00E24712"/>
    <w:rsid w:val="00E24900"/>
    <w:rsid w:val="00E25160"/>
    <w:rsid w:val="00E25AC0"/>
    <w:rsid w:val="00E26770"/>
    <w:rsid w:val="00E27461"/>
    <w:rsid w:val="00E279BD"/>
    <w:rsid w:val="00E27E12"/>
    <w:rsid w:val="00E27FD9"/>
    <w:rsid w:val="00E301E6"/>
    <w:rsid w:val="00E304D6"/>
    <w:rsid w:val="00E30626"/>
    <w:rsid w:val="00E30753"/>
    <w:rsid w:val="00E309AF"/>
    <w:rsid w:val="00E31BA8"/>
    <w:rsid w:val="00E31BC0"/>
    <w:rsid w:val="00E32045"/>
    <w:rsid w:val="00E32401"/>
    <w:rsid w:val="00E32CBF"/>
    <w:rsid w:val="00E32D00"/>
    <w:rsid w:val="00E33038"/>
    <w:rsid w:val="00E33079"/>
    <w:rsid w:val="00E332B4"/>
    <w:rsid w:val="00E3354B"/>
    <w:rsid w:val="00E3374B"/>
    <w:rsid w:val="00E34115"/>
    <w:rsid w:val="00E34EFE"/>
    <w:rsid w:val="00E35474"/>
    <w:rsid w:val="00E354C4"/>
    <w:rsid w:val="00E35A22"/>
    <w:rsid w:val="00E35A56"/>
    <w:rsid w:val="00E35D16"/>
    <w:rsid w:val="00E36769"/>
    <w:rsid w:val="00E3698A"/>
    <w:rsid w:val="00E36C88"/>
    <w:rsid w:val="00E3725A"/>
    <w:rsid w:val="00E372BC"/>
    <w:rsid w:val="00E37794"/>
    <w:rsid w:val="00E37E5B"/>
    <w:rsid w:val="00E4085C"/>
    <w:rsid w:val="00E4096C"/>
    <w:rsid w:val="00E411C7"/>
    <w:rsid w:val="00E41652"/>
    <w:rsid w:val="00E41F29"/>
    <w:rsid w:val="00E4238F"/>
    <w:rsid w:val="00E42C8D"/>
    <w:rsid w:val="00E43533"/>
    <w:rsid w:val="00E439B3"/>
    <w:rsid w:val="00E4448C"/>
    <w:rsid w:val="00E447A8"/>
    <w:rsid w:val="00E447F2"/>
    <w:rsid w:val="00E448DF"/>
    <w:rsid w:val="00E44A09"/>
    <w:rsid w:val="00E44D4B"/>
    <w:rsid w:val="00E44EC7"/>
    <w:rsid w:val="00E45B77"/>
    <w:rsid w:val="00E4603A"/>
    <w:rsid w:val="00E4608B"/>
    <w:rsid w:val="00E464ED"/>
    <w:rsid w:val="00E46794"/>
    <w:rsid w:val="00E46869"/>
    <w:rsid w:val="00E46923"/>
    <w:rsid w:val="00E46B3B"/>
    <w:rsid w:val="00E47A3A"/>
    <w:rsid w:val="00E507BD"/>
    <w:rsid w:val="00E50E64"/>
    <w:rsid w:val="00E520FB"/>
    <w:rsid w:val="00E53A0B"/>
    <w:rsid w:val="00E54253"/>
    <w:rsid w:val="00E54767"/>
    <w:rsid w:val="00E54B1A"/>
    <w:rsid w:val="00E54D67"/>
    <w:rsid w:val="00E552D0"/>
    <w:rsid w:val="00E553E5"/>
    <w:rsid w:val="00E55497"/>
    <w:rsid w:val="00E5589F"/>
    <w:rsid w:val="00E55959"/>
    <w:rsid w:val="00E55E85"/>
    <w:rsid w:val="00E55F0C"/>
    <w:rsid w:val="00E56665"/>
    <w:rsid w:val="00E568EE"/>
    <w:rsid w:val="00E60DD9"/>
    <w:rsid w:val="00E61467"/>
    <w:rsid w:val="00E61577"/>
    <w:rsid w:val="00E617F6"/>
    <w:rsid w:val="00E61ABB"/>
    <w:rsid w:val="00E61E46"/>
    <w:rsid w:val="00E61E63"/>
    <w:rsid w:val="00E623E1"/>
    <w:rsid w:val="00E63957"/>
    <w:rsid w:val="00E646D8"/>
    <w:rsid w:val="00E6539C"/>
    <w:rsid w:val="00E65998"/>
    <w:rsid w:val="00E65ECB"/>
    <w:rsid w:val="00E665BB"/>
    <w:rsid w:val="00E665D7"/>
    <w:rsid w:val="00E66998"/>
    <w:rsid w:val="00E67A01"/>
    <w:rsid w:val="00E67F19"/>
    <w:rsid w:val="00E7000A"/>
    <w:rsid w:val="00E7049A"/>
    <w:rsid w:val="00E712C8"/>
    <w:rsid w:val="00E71B75"/>
    <w:rsid w:val="00E72835"/>
    <w:rsid w:val="00E72FDD"/>
    <w:rsid w:val="00E74379"/>
    <w:rsid w:val="00E74494"/>
    <w:rsid w:val="00E745D8"/>
    <w:rsid w:val="00E756BF"/>
    <w:rsid w:val="00E75A72"/>
    <w:rsid w:val="00E75AB8"/>
    <w:rsid w:val="00E7632C"/>
    <w:rsid w:val="00E76CBF"/>
    <w:rsid w:val="00E76E77"/>
    <w:rsid w:val="00E777A7"/>
    <w:rsid w:val="00E80860"/>
    <w:rsid w:val="00E80D48"/>
    <w:rsid w:val="00E80FAA"/>
    <w:rsid w:val="00E81352"/>
    <w:rsid w:val="00E81C02"/>
    <w:rsid w:val="00E81FDC"/>
    <w:rsid w:val="00E82940"/>
    <w:rsid w:val="00E829BB"/>
    <w:rsid w:val="00E832FB"/>
    <w:rsid w:val="00E83FE3"/>
    <w:rsid w:val="00E8405E"/>
    <w:rsid w:val="00E84360"/>
    <w:rsid w:val="00E843EA"/>
    <w:rsid w:val="00E846AC"/>
    <w:rsid w:val="00E84F8E"/>
    <w:rsid w:val="00E85EE4"/>
    <w:rsid w:val="00E8619D"/>
    <w:rsid w:val="00E86AAA"/>
    <w:rsid w:val="00E86D82"/>
    <w:rsid w:val="00E87996"/>
    <w:rsid w:val="00E87D51"/>
    <w:rsid w:val="00E91550"/>
    <w:rsid w:val="00E9157B"/>
    <w:rsid w:val="00E917EC"/>
    <w:rsid w:val="00E91825"/>
    <w:rsid w:val="00E92123"/>
    <w:rsid w:val="00E92696"/>
    <w:rsid w:val="00E92832"/>
    <w:rsid w:val="00E92A70"/>
    <w:rsid w:val="00E92EF6"/>
    <w:rsid w:val="00E936CF"/>
    <w:rsid w:val="00E93BA3"/>
    <w:rsid w:val="00E93FD8"/>
    <w:rsid w:val="00E94011"/>
    <w:rsid w:val="00E94022"/>
    <w:rsid w:val="00E9512B"/>
    <w:rsid w:val="00E95598"/>
    <w:rsid w:val="00E95DA2"/>
    <w:rsid w:val="00E95EF0"/>
    <w:rsid w:val="00E96190"/>
    <w:rsid w:val="00E96759"/>
    <w:rsid w:val="00E967F7"/>
    <w:rsid w:val="00E96831"/>
    <w:rsid w:val="00E968FC"/>
    <w:rsid w:val="00E96969"/>
    <w:rsid w:val="00E974FE"/>
    <w:rsid w:val="00E97F77"/>
    <w:rsid w:val="00E97F7E"/>
    <w:rsid w:val="00EA0E24"/>
    <w:rsid w:val="00EA2014"/>
    <w:rsid w:val="00EA2235"/>
    <w:rsid w:val="00EA228B"/>
    <w:rsid w:val="00EA2378"/>
    <w:rsid w:val="00EA2648"/>
    <w:rsid w:val="00EA316D"/>
    <w:rsid w:val="00EA4A0D"/>
    <w:rsid w:val="00EA4A19"/>
    <w:rsid w:val="00EA4D06"/>
    <w:rsid w:val="00EA4FA1"/>
    <w:rsid w:val="00EA4FDE"/>
    <w:rsid w:val="00EA537C"/>
    <w:rsid w:val="00EA5404"/>
    <w:rsid w:val="00EA5805"/>
    <w:rsid w:val="00EA59AA"/>
    <w:rsid w:val="00EA59BC"/>
    <w:rsid w:val="00EA5E93"/>
    <w:rsid w:val="00EA6E18"/>
    <w:rsid w:val="00EA7380"/>
    <w:rsid w:val="00EA772F"/>
    <w:rsid w:val="00EB003A"/>
    <w:rsid w:val="00EB03B0"/>
    <w:rsid w:val="00EB0468"/>
    <w:rsid w:val="00EB06DF"/>
    <w:rsid w:val="00EB0702"/>
    <w:rsid w:val="00EB0BF4"/>
    <w:rsid w:val="00EB1B47"/>
    <w:rsid w:val="00EB2602"/>
    <w:rsid w:val="00EB2B22"/>
    <w:rsid w:val="00EB2C8A"/>
    <w:rsid w:val="00EB2EAF"/>
    <w:rsid w:val="00EB340C"/>
    <w:rsid w:val="00EB34E4"/>
    <w:rsid w:val="00EB3805"/>
    <w:rsid w:val="00EB3AC8"/>
    <w:rsid w:val="00EB3BED"/>
    <w:rsid w:val="00EB597E"/>
    <w:rsid w:val="00EB636F"/>
    <w:rsid w:val="00EB671D"/>
    <w:rsid w:val="00EB7371"/>
    <w:rsid w:val="00EB7673"/>
    <w:rsid w:val="00EB7D51"/>
    <w:rsid w:val="00EC001C"/>
    <w:rsid w:val="00EC0053"/>
    <w:rsid w:val="00EC0944"/>
    <w:rsid w:val="00EC12D3"/>
    <w:rsid w:val="00EC1596"/>
    <w:rsid w:val="00EC1A98"/>
    <w:rsid w:val="00EC2055"/>
    <w:rsid w:val="00EC226C"/>
    <w:rsid w:val="00EC2B24"/>
    <w:rsid w:val="00EC2DA9"/>
    <w:rsid w:val="00EC3128"/>
    <w:rsid w:val="00EC323A"/>
    <w:rsid w:val="00EC367F"/>
    <w:rsid w:val="00EC450A"/>
    <w:rsid w:val="00EC4B46"/>
    <w:rsid w:val="00EC4F1B"/>
    <w:rsid w:val="00EC5894"/>
    <w:rsid w:val="00EC5CEF"/>
    <w:rsid w:val="00EC6657"/>
    <w:rsid w:val="00EC680C"/>
    <w:rsid w:val="00EC6D2D"/>
    <w:rsid w:val="00EC6E95"/>
    <w:rsid w:val="00EC7092"/>
    <w:rsid w:val="00EC7098"/>
    <w:rsid w:val="00EC7165"/>
    <w:rsid w:val="00EC719A"/>
    <w:rsid w:val="00EC73F2"/>
    <w:rsid w:val="00EC7705"/>
    <w:rsid w:val="00EC78C1"/>
    <w:rsid w:val="00EC7ABD"/>
    <w:rsid w:val="00EC7C5D"/>
    <w:rsid w:val="00ED0130"/>
    <w:rsid w:val="00ED018D"/>
    <w:rsid w:val="00ED1835"/>
    <w:rsid w:val="00ED18B3"/>
    <w:rsid w:val="00ED1BC2"/>
    <w:rsid w:val="00ED1E37"/>
    <w:rsid w:val="00ED27D4"/>
    <w:rsid w:val="00ED2C8A"/>
    <w:rsid w:val="00ED3148"/>
    <w:rsid w:val="00ED3482"/>
    <w:rsid w:val="00ED368A"/>
    <w:rsid w:val="00ED41FA"/>
    <w:rsid w:val="00ED42E9"/>
    <w:rsid w:val="00ED4BE8"/>
    <w:rsid w:val="00ED54BD"/>
    <w:rsid w:val="00ED640D"/>
    <w:rsid w:val="00ED66DE"/>
    <w:rsid w:val="00ED79E8"/>
    <w:rsid w:val="00ED7B47"/>
    <w:rsid w:val="00ED7FAF"/>
    <w:rsid w:val="00EE0346"/>
    <w:rsid w:val="00EE131C"/>
    <w:rsid w:val="00EE14FD"/>
    <w:rsid w:val="00EE1F54"/>
    <w:rsid w:val="00EE2118"/>
    <w:rsid w:val="00EE2185"/>
    <w:rsid w:val="00EE3433"/>
    <w:rsid w:val="00EE37BB"/>
    <w:rsid w:val="00EE3C9C"/>
    <w:rsid w:val="00EE3E1C"/>
    <w:rsid w:val="00EE4066"/>
    <w:rsid w:val="00EE420E"/>
    <w:rsid w:val="00EE484D"/>
    <w:rsid w:val="00EE4A05"/>
    <w:rsid w:val="00EE4A11"/>
    <w:rsid w:val="00EE4D9D"/>
    <w:rsid w:val="00EE55B2"/>
    <w:rsid w:val="00EE5BF3"/>
    <w:rsid w:val="00EE63CE"/>
    <w:rsid w:val="00EE676F"/>
    <w:rsid w:val="00EE75E8"/>
    <w:rsid w:val="00EE7968"/>
    <w:rsid w:val="00EF0305"/>
    <w:rsid w:val="00EF0385"/>
    <w:rsid w:val="00EF0D5E"/>
    <w:rsid w:val="00EF0E97"/>
    <w:rsid w:val="00EF159C"/>
    <w:rsid w:val="00EF1879"/>
    <w:rsid w:val="00EF1DAE"/>
    <w:rsid w:val="00EF1E91"/>
    <w:rsid w:val="00EF377D"/>
    <w:rsid w:val="00EF3875"/>
    <w:rsid w:val="00EF3C6D"/>
    <w:rsid w:val="00EF3E89"/>
    <w:rsid w:val="00EF425C"/>
    <w:rsid w:val="00EF4278"/>
    <w:rsid w:val="00EF4543"/>
    <w:rsid w:val="00EF5112"/>
    <w:rsid w:val="00EF5C15"/>
    <w:rsid w:val="00EF62E5"/>
    <w:rsid w:val="00EF6423"/>
    <w:rsid w:val="00EF6D25"/>
    <w:rsid w:val="00EF6E9D"/>
    <w:rsid w:val="00EF6F12"/>
    <w:rsid w:val="00EF77FA"/>
    <w:rsid w:val="00F00176"/>
    <w:rsid w:val="00F0045B"/>
    <w:rsid w:val="00F009B6"/>
    <w:rsid w:val="00F00B4F"/>
    <w:rsid w:val="00F01809"/>
    <w:rsid w:val="00F019F1"/>
    <w:rsid w:val="00F0212F"/>
    <w:rsid w:val="00F02210"/>
    <w:rsid w:val="00F02F80"/>
    <w:rsid w:val="00F045D4"/>
    <w:rsid w:val="00F05151"/>
    <w:rsid w:val="00F05E27"/>
    <w:rsid w:val="00F06174"/>
    <w:rsid w:val="00F06E77"/>
    <w:rsid w:val="00F07947"/>
    <w:rsid w:val="00F07C59"/>
    <w:rsid w:val="00F11134"/>
    <w:rsid w:val="00F11800"/>
    <w:rsid w:val="00F11C88"/>
    <w:rsid w:val="00F12A49"/>
    <w:rsid w:val="00F12AE0"/>
    <w:rsid w:val="00F12DC6"/>
    <w:rsid w:val="00F13044"/>
    <w:rsid w:val="00F13588"/>
    <w:rsid w:val="00F1387D"/>
    <w:rsid w:val="00F13E89"/>
    <w:rsid w:val="00F14B56"/>
    <w:rsid w:val="00F14D4C"/>
    <w:rsid w:val="00F14E13"/>
    <w:rsid w:val="00F1570C"/>
    <w:rsid w:val="00F15F5A"/>
    <w:rsid w:val="00F16294"/>
    <w:rsid w:val="00F167CF"/>
    <w:rsid w:val="00F1699A"/>
    <w:rsid w:val="00F1768B"/>
    <w:rsid w:val="00F17B64"/>
    <w:rsid w:val="00F20D9D"/>
    <w:rsid w:val="00F21991"/>
    <w:rsid w:val="00F21AD3"/>
    <w:rsid w:val="00F21CFF"/>
    <w:rsid w:val="00F21FA5"/>
    <w:rsid w:val="00F221A0"/>
    <w:rsid w:val="00F23441"/>
    <w:rsid w:val="00F23464"/>
    <w:rsid w:val="00F23F7B"/>
    <w:rsid w:val="00F240FA"/>
    <w:rsid w:val="00F25579"/>
    <w:rsid w:val="00F25837"/>
    <w:rsid w:val="00F25867"/>
    <w:rsid w:val="00F26A95"/>
    <w:rsid w:val="00F26BC6"/>
    <w:rsid w:val="00F272EF"/>
    <w:rsid w:val="00F3182F"/>
    <w:rsid w:val="00F31DC8"/>
    <w:rsid w:val="00F32863"/>
    <w:rsid w:val="00F33524"/>
    <w:rsid w:val="00F338BD"/>
    <w:rsid w:val="00F33B47"/>
    <w:rsid w:val="00F34BEB"/>
    <w:rsid w:val="00F34BFE"/>
    <w:rsid w:val="00F34D6A"/>
    <w:rsid w:val="00F3505C"/>
    <w:rsid w:val="00F35C7E"/>
    <w:rsid w:val="00F35F8F"/>
    <w:rsid w:val="00F365B6"/>
    <w:rsid w:val="00F36663"/>
    <w:rsid w:val="00F367A0"/>
    <w:rsid w:val="00F368FC"/>
    <w:rsid w:val="00F36E0D"/>
    <w:rsid w:val="00F40347"/>
    <w:rsid w:val="00F40EC5"/>
    <w:rsid w:val="00F41279"/>
    <w:rsid w:val="00F425F5"/>
    <w:rsid w:val="00F4273A"/>
    <w:rsid w:val="00F42B58"/>
    <w:rsid w:val="00F42C2F"/>
    <w:rsid w:val="00F42FD6"/>
    <w:rsid w:val="00F434D1"/>
    <w:rsid w:val="00F44121"/>
    <w:rsid w:val="00F44152"/>
    <w:rsid w:val="00F4468D"/>
    <w:rsid w:val="00F45906"/>
    <w:rsid w:val="00F45F74"/>
    <w:rsid w:val="00F464E0"/>
    <w:rsid w:val="00F469A4"/>
    <w:rsid w:val="00F47DD8"/>
    <w:rsid w:val="00F47E26"/>
    <w:rsid w:val="00F47F3C"/>
    <w:rsid w:val="00F50446"/>
    <w:rsid w:val="00F50A63"/>
    <w:rsid w:val="00F5160D"/>
    <w:rsid w:val="00F51B09"/>
    <w:rsid w:val="00F526BA"/>
    <w:rsid w:val="00F52DB6"/>
    <w:rsid w:val="00F5305C"/>
    <w:rsid w:val="00F530FC"/>
    <w:rsid w:val="00F53828"/>
    <w:rsid w:val="00F551FE"/>
    <w:rsid w:val="00F5535B"/>
    <w:rsid w:val="00F55526"/>
    <w:rsid w:val="00F55D06"/>
    <w:rsid w:val="00F562A1"/>
    <w:rsid w:val="00F5752F"/>
    <w:rsid w:val="00F576F2"/>
    <w:rsid w:val="00F57AB2"/>
    <w:rsid w:val="00F602D2"/>
    <w:rsid w:val="00F60B31"/>
    <w:rsid w:val="00F61250"/>
    <w:rsid w:val="00F61782"/>
    <w:rsid w:val="00F62589"/>
    <w:rsid w:val="00F62D13"/>
    <w:rsid w:val="00F630B9"/>
    <w:rsid w:val="00F635C6"/>
    <w:rsid w:val="00F63973"/>
    <w:rsid w:val="00F64DFF"/>
    <w:rsid w:val="00F6546E"/>
    <w:rsid w:val="00F6590F"/>
    <w:rsid w:val="00F65C58"/>
    <w:rsid w:val="00F67097"/>
    <w:rsid w:val="00F67672"/>
    <w:rsid w:val="00F67C78"/>
    <w:rsid w:val="00F7011F"/>
    <w:rsid w:val="00F70624"/>
    <w:rsid w:val="00F706C3"/>
    <w:rsid w:val="00F70754"/>
    <w:rsid w:val="00F70E3A"/>
    <w:rsid w:val="00F71114"/>
    <w:rsid w:val="00F71530"/>
    <w:rsid w:val="00F71916"/>
    <w:rsid w:val="00F720BE"/>
    <w:rsid w:val="00F729E7"/>
    <w:rsid w:val="00F72D3E"/>
    <w:rsid w:val="00F73193"/>
    <w:rsid w:val="00F73293"/>
    <w:rsid w:val="00F737A3"/>
    <w:rsid w:val="00F73FCD"/>
    <w:rsid w:val="00F74193"/>
    <w:rsid w:val="00F74ED4"/>
    <w:rsid w:val="00F75566"/>
    <w:rsid w:val="00F75908"/>
    <w:rsid w:val="00F75AD3"/>
    <w:rsid w:val="00F7661C"/>
    <w:rsid w:val="00F7668F"/>
    <w:rsid w:val="00F76C1E"/>
    <w:rsid w:val="00F76D65"/>
    <w:rsid w:val="00F77353"/>
    <w:rsid w:val="00F77702"/>
    <w:rsid w:val="00F77754"/>
    <w:rsid w:val="00F8010F"/>
    <w:rsid w:val="00F80594"/>
    <w:rsid w:val="00F80E0F"/>
    <w:rsid w:val="00F81954"/>
    <w:rsid w:val="00F82548"/>
    <w:rsid w:val="00F82B21"/>
    <w:rsid w:val="00F8370C"/>
    <w:rsid w:val="00F83820"/>
    <w:rsid w:val="00F84395"/>
    <w:rsid w:val="00F856E1"/>
    <w:rsid w:val="00F85752"/>
    <w:rsid w:val="00F8619A"/>
    <w:rsid w:val="00F861F4"/>
    <w:rsid w:val="00F86A30"/>
    <w:rsid w:val="00F86DF1"/>
    <w:rsid w:val="00F87BD8"/>
    <w:rsid w:val="00F87F54"/>
    <w:rsid w:val="00F90ADB"/>
    <w:rsid w:val="00F90AEA"/>
    <w:rsid w:val="00F90DEE"/>
    <w:rsid w:val="00F91499"/>
    <w:rsid w:val="00F91BC9"/>
    <w:rsid w:val="00F927C0"/>
    <w:rsid w:val="00F9283C"/>
    <w:rsid w:val="00F935B7"/>
    <w:rsid w:val="00F94A26"/>
    <w:rsid w:val="00F955B1"/>
    <w:rsid w:val="00F96531"/>
    <w:rsid w:val="00F9655B"/>
    <w:rsid w:val="00F96735"/>
    <w:rsid w:val="00F967D4"/>
    <w:rsid w:val="00F973FD"/>
    <w:rsid w:val="00FA1289"/>
    <w:rsid w:val="00FA171F"/>
    <w:rsid w:val="00FA1792"/>
    <w:rsid w:val="00FA1F8B"/>
    <w:rsid w:val="00FA2257"/>
    <w:rsid w:val="00FA226A"/>
    <w:rsid w:val="00FA248B"/>
    <w:rsid w:val="00FA2CF8"/>
    <w:rsid w:val="00FA30F2"/>
    <w:rsid w:val="00FA31EC"/>
    <w:rsid w:val="00FA3CE2"/>
    <w:rsid w:val="00FA4571"/>
    <w:rsid w:val="00FA4808"/>
    <w:rsid w:val="00FA4BDB"/>
    <w:rsid w:val="00FA4D2F"/>
    <w:rsid w:val="00FA54CF"/>
    <w:rsid w:val="00FA6C8A"/>
    <w:rsid w:val="00FA6F71"/>
    <w:rsid w:val="00FA7199"/>
    <w:rsid w:val="00FA72CB"/>
    <w:rsid w:val="00FA79D3"/>
    <w:rsid w:val="00FA7C04"/>
    <w:rsid w:val="00FB0B5B"/>
    <w:rsid w:val="00FB0D48"/>
    <w:rsid w:val="00FB0F4F"/>
    <w:rsid w:val="00FB191D"/>
    <w:rsid w:val="00FB221C"/>
    <w:rsid w:val="00FB310B"/>
    <w:rsid w:val="00FB3510"/>
    <w:rsid w:val="00FB454D"/>
    <w:rsid w:val="00FB45BE"/>
    <w:rsid w:val="00FB478B"/>
    <w:rsid w:val="00FB54D2"/>
    <w:rsid w:val="00FB57F3"/>
    <w:rsid w:val="00FB5807"/>
    <w:rsid w:val="00FB586C"/>
    <w:rsid w:val="00FB5AC2"/>
    <w:rsid w:val="00FB5F3B"/>
    <w:rsid w:val="00FB60F7"/>
    <w:rsid w:val="00FB67DE"/>
    <w:rsid w:val="00FB68F3"/>
    <w:rsid w:val="00FB6F45"/>
    <w:rsid w:val="00FB76A9"/>
    <w:rsid w:val="00FB7D1A"/>
    <w:rsid w:val="00FC05F4"/>
    <w:rsid w:val="00FC080C"/>
    <w:rsid w:val="00FC092B"/>
    <w:rsid w:val="00FC11FC"/>
    <w:rsid w:val="00FC1235"/>
    <w:rsid w:val="00FC1332"/>
    <w:rsid w:val="00FC18EB"/>
    <w:rsid w:val="00FC1B7F"/>
    <w:rsid w:val="00FC2EE7"/>
    <w:rsid w:val="00FC4BA5"/>
    <w:rsid w:val="00FC4CCA"/>
    <w:rsid w:val="00FC4EF2"/>
    <w:rsid w:val="00FC5F88"/>
    <w:rsid w:val="00FC6A78"/>
    <w:rsid w:val="00FC6D2D"/>
    <w:rsid w:val="00FC7544"/>
    <w:rsid w:val="00FD010F"/>
    <w:rsid w:val="00FD0967"/>
    <w:rsid w:val="00FD0B64"/>
    <w:rsid w:val="00FD1A79"/>
    <w:rsid w:val="00FD1E07"/>
    <w:rsid w:val="00FD217B"/>
    <w:rsid w:val="00FD3203"/>
    <w:rsid w:val="00FD46F4"/>
    <w:rsid w:val="00FD4802"/>
    <w:rsid w:val="00FD4EE9"/>
    <w:rsid w:val="00FD506B"/>
    <w:rsid w:val="00FD535E"/>
    <w:rsid w:val="00FD6005"/>
    <w:rsid w:val="00FD633C"/>
    <w:rsid w:val="00FD67AC"/>
    <w:rsid w:val="00FD74F5"/>
    <w:rsid w:val="00FD75C4"/>
    <w:rsid w:val="00FD76E7"/>
    <w:rsid w:val="00FD79E1"/>
    <w:rsid w:val="00FD7CAC"/>
    <w:rsid w:val="00FD7FA6"/>
    <w:rsid w:val="00FE01CB"/>
    <w:rsid w:val="00FE06AE"/>
    <w:rsid w:val="00FE0BEB"/>
    <w:rsid w:val="00FE1C71"/>
    <w:rsid w:val="00FE3510"/>
    <w:rsid w:val="00FE461B"/>
    <w:rsid w:val="00FE6C3A"/>
    <w:rsid w:val="00FE6C59"/>
    <w:rsid w:val="00FE6DA2"/>
    <w:rsid w:val="00FE779C"/>
    <w:rsid w:val="00FE7926"/>
    <w:rsid w:val="00FF0733"/>
    <w:rsid w:val="00FF08E8"/>
    <w:rsid w:val="00FF119F"/>
    <w:rsid w:val="00FF11E7"/>
    <w:rsid w:val="00FF2025"/>
    <w:rsid w:val="00FF242C"/>
    <w:rsid w:val="00FF32B0"/>
    <w:rsid w:val="00FF33BB"/>
    <w:rsid w:val="00FF3C58"/>
    <w:rsid w:val="00FF43ED"/>
    <w:rsid w:val="00FF4431"/>
    <w:rsid w:val="00FF4D54"/>
    <w:rsid w:val="00FF52B2"/>
    <w:rsid w:val="00FF5663"/>
    <w:rsid w:val="00FF5885"/>
    <w:rsid w:val="00FF6308"/>
    <w:rsid w:val="00FF6BED"/>
    <w:rsid w:val="00FF6C56"/>
    <w:rsid w:val="00FF6F12"/>
    <w:rsid w:val="00FF79D2"/>
    <w:rsid w:val="00FF7BDF"/>
    <w:rsid w:val="00FF7F41"/>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21CB6C1"/>
  <w15:chartTrackingRefBased/>
  <w15:docId w15:val="{CDE9128B-84C2-46F7-9F23-8B3D66DBBD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ko-KR"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B0CFE"/>
    <w:pPr>
      <w:widowControl w:val="0"/>
      <w:autoSpaceDE w:val="0"/>
      <w:autoSpaceDN w:val="0"/>
      <w:spacing w:after="0" w:line="240" w:lineRule="auto"/>
    </w:pPr>
    <w:rPr>
      <w:rFonts w:ascii="Times New Roman" w:eastAsia="Times New Roman" w:hAnsi="Times New Roman" w:cs="Times New Roman"/>
      <w:kern w:val="0"/>
      <w:sz w:val="22"/>
      <w:szCs w:val="22"/>
      <w:lang w:eastAsia="en-US"/>
      <w14:ligatures w14:val="none"/>
    </w:rPr>
  </w:style>
  <w:style w:type="paragraph" w:styleId="Heading1">
    <w:name w:val="heading 1"/>
    <w:basedOn w:val="Normal"/>
    <w:next w:val="Normal"/>
    <w:link w:val="Heading1Char"/>
    <w:uiPriority w:val="9"/>
    <w:qFormat/>
    <w:rsid w:val="00D3651D"/>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D3651D"/>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D3651D"/>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D3651D"/>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D3651D"/>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D3651D"/>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3651D"/>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3651D"/>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3651D"/>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3651D"/>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D3651D"/>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D3651D"/>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D3651D"/>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D3651D"/>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D3651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3651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3651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3651D"/>
    <w:rPr>
      <w:rFonts w:eastAsiaTheme="majorEastAsia" w:cstheme="majorBidi"/>
      <w:color w:val="272727" w:themeColor="text1" w:themeTint="D8"/>
    </w:rPr>
  </w:style>
  <w:style w:type="paragraph" w:styleId="Title">
    <w:name w:val="Title"/>
    <w:basedOn w:val="Normal"/>
    <w:next w:val="Normal"/>
    <w:link w:val="TitleChar"/>
    <w:uiPriority w:val="10"/>
    <w:qFormat/>
    <w:rsid w:val="00D3651D"/>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3651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3651D"/>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3651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3651D"/>
    <w:pPr>
      <w:spacing w:before="160"/>
      <w:jc w:val="center"/>
    </w:pPr>
    <w:rPr>
      <w:i/>
      <w:iCs/>
      <w:color w:val="404040" w:themeColor="text1" w:themeTint="BF"/>
    </w:rPr>
  </w:style>
  <w:style w:type="character" w:customStyle="1" w:styleId="QuoteChar">
    <w:name w:val="Quote Char"/>
    <w:basedOn w:val="DefaultParagraphFont"/>
    <w:link w:val="Quote"/>
    <w:uiPriority w:val="29"/>
    <w:rsid w:val="00D3651D"/>
    <w:rPr>
      <w:i/>
      <w:iCs/>
      <w:color w:val="404040" w:themeColor="text1" w:themeTint="BF"/>
    </w:rPr>
  </w:style>
  <w:style w:type="paragraph" w:styleId="ListParagraph">
    <w:name w:val="List Paragraph"/>
    <w:basedOn w:val="Normal"/>
    <w:uiPriority w:val="34"/>
    <w:qFormat/>
    <w:rsid w:val="00D3651D"/>
    <w:pPr>
      <w:ind w:left="720"/>
      <w:contextualSpacing/>
    </w:pPr>
  </w:style>
  <w:style w:type="character" w:styleId="IntenseEmphasis">
    <w:name w:val="Intense Emphasis"/>
    <w:basedOn w:val="DefaultParagraphFont"/>
    <w:uiPriority w:val="21"/>
    <w:qFormat/>
    <w:rsid w:val="00D3651D"/>
    <w:rPr>
      <w:i/>
      <w:iCs/>
      <w:color w:val="0F4761" w:themeColor="accent1" w:themeShade="BF"/>
    </w:rPr>
  </w:style>
  <w:style w:type="paragraph" w:styleId="IntenseQuote">
    <w:name w:val="Intense Quote"/>
    <w:basedOn w:val="Normal"/>
    <w:next w:val="Normal"/>
    <w:link w:val="IntenseQuoteChar"/>
    <w:uiPriority w:val="30"/>
    <w:qFormat/>
    <w:rsid w:val="00D3651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D3651D"/>
    <w:rPr>
      <w:i/>
      <w:iCs/>
      <w:color w:val="0F4761" w:themeColor="accent1" w:themeShade="BF"/>
    </w:rPr>
  </w:style>
  <w:style w:type="character" w:styleId="IntenseReference">
    <w:name w:val="Intense Reference"/>
    <w:basedOn w:val="DefaultParagraphFont"/>
    <w:uiPriority w:val="32"/>
    <w:qFormat/>
    <w:rsid w:val="00D3651D"/>
    <w:rPr>
      <w:b/>
      <w:bCs/>
      <w:smallCaps/>
      <w:color w:val="0F4761" w:themeColor="accent1" w:themeShade="BF"/>
      <w:spacing w:val="5"/>
    </w:rPr>
  </w:style>
  <w:style w:type="paragraph" w:styleId="BodyText">
    <w:name w:val="Body Text"/>
    <w:basedOn w:val="Normal"/>
    <w:link w:val="BodyTextChar"/>
    <w:uiPriority w:val="1"/>
    <w:qFormat/>
    <w:rsid w:val="00D3651D"/>
    <w:pPr>
      <w:ind w:left="117"/>
    </w:pPr>
    <w:rPr>
      <w:sz w:val="24"/>
      <w:szCs w:val="24"/>
    </w:rPr>
  </w:style>
  <w:style w:type="character" w:customStyle="1" w:styleId="BodyTextChar">
    <w:name w:val="Body Text Char"/>
    <w:basedOn w:val="DefaultParagraphFont"/>
    <w:link w:val="BodyText"/>
    <w:uiPriority w:val="1"/>
    <w:rsid w:val="00D3651D"/>
    <w:rPr>
      <w:rFonts w:ascii="Times New Roman" w:eastAsia="Times New Roman" w:hAnsi="Times New Roman" w:cs="Times New Roman"/>
      <w:kern w:val="0"/>
      <w:lang w:eastAsia="en-US"/>
      <w14:ligatures w14:val="none"/>
    </w:rPr>
  </w:style>
  <w:style w:type="paragraph" w:styleId="FootnoteText">
    <w:name w:val="footnote text"/>
    <w:basedOn w:val="Normal"/>
    <w:link w:val="FootnoteTextChar"/>
    <w:uiPriority w:val="99"/>
    <w:semiHidden/>
    <w:unhideWhenUsed/>
    <w:rsid w:val="00D3651D"/>
    <w:rPr>
      <w:sz w:val="20"/>
      <w:szCs w:val="20"/>
    </w:rPr>
  </w:style>
  <w:style w:type="character" w:customStyle="1" w:styleId="FootnoteTextChar">
    <w:name w:val="Footnote Text Char"/>
    <w:basedOn w:val="DefaultParagraphFont"/>
    <w:link w:val="FootnoteText"/>
    <w:uiPriority w:val="99"/>
    <w:semiHidden/>
    <w:rsid w:val="00D3651D"/>
    <w:rPr>
      <w:rFonts w:ascii="Times New Roman" w:eastAsia="Times New Roman" w:hAnsi="Times New Roman" w:cs="Times New Roman"/>
      <w:kern w:val="0"/>
      <w:sz w:val="20"/>
      <w:szCs w:val="20"/>
      <w:lang w:eastAsia="en-US"/>
      <w14:ligatures w14:val="none"/>
    </w:rPr>
  </w:style>
  <w:style w:type="character" w:styleId="FootnoteReference">
    <w:name w:val="footnote reference"/>
    <w:basedOn w:val="DefaultParagraphFont"/>
    <w:uiPriority w:val="99"/>
    <w:semiHidden/>
    <w:unhideWhenUsed/>
    <w:rsid w:val="00D3651D"/>
    <w:rPr>
      <w:vertAlign w:val="superscript"/>
    </w:rPr>
  </w:style>
  <w:style w:type="character" w:styleId="CommentReference">
    <w:name w:val="annotation reference"/>
    <w:basedOn w:val="DefaultParagraphFont"/>
    <w:uiPriority w:val="99"/>
    <w:semiHidden/>
    <w:unhideWhenUsed/>
    <w:rsid w:val="00D3651D"/>
    <w:rPr>
      <w:sz w:val="16"/>
      <w:szCs w:val="16"/>
    </w:rPr>
  </w:style>
  <w:style w:type="paragraph" w:styleId="CommentText">
    <w:name w:val="annotation text"/>
    <w:basedOn w:val="Normal"/>
    <w:link w:val="CommentTextChar"/>
    <w:uiPriority w:val="99"/>
    <w:unhideWhenUsed/>
    <w:rsid w:val="00D3651D"/>
    <w:rPr>
      <w:sz w:val="20"/>
      <w:szCs w:val="20"/>
    </w:rPr>
  </w:style>
  <w:style w:type="character" w:customStyle="1" w:styleId="CommentTextChar">
    <w:name w:val="Comment Text Char"/>
    <w:basedOn w:val="DefaultParagraphFont"/>
    <w:link w:val="CommentText"/>
    <w:uiPriority w:val="99"/>
    <w:rsid w:val="00D3651D"/>
    <w:rPr>
      <w:rFonts w:ascii="Times New Roman" w:eastAsia="Times New Roman" w:hAnsi="Times New Roman" w:cs="Times New Roman"/>
      <w:kern w:val="0"/>
      <w:sz w:val="20"/>
      <w:szCs w:val="20"/>
      <w:lang w:eastAsia="en-US"/>
      <w14:ligatures w14:val="none"/>
    </w:rPr>
  </w:style>
  <w:style w:type="character" w:styleId="Hyperlink">
    <w:name w:val="Hyperlink"/>
    <w:basedOn w:val="DefaultParagraphFont"/>
    <w:uiPriority w:val="99"/>
    <w:unhideWhenUsed/>
    <w:rsid w:val="0072734B"/>
    <w:rPr>
      <w:color w:val="467886" w:themeColor="hyperlink"/>
      <w:u w:val="single"/>
    </w:rPr>
  </w:style>
  <w:style w:type="character" w:styleId="UnresolvedMention">
    <w:name w:val="Unresolved Mention"/>
    <w:basedOn w:val="DefaultParagraphFont"/>
    <w:uiPriority w:val="99"/>
    <w:semiHidden/>
    <w:unhideWhenUsed/>
    <w:rsid w:val="0072734B"/>
    <w:rPr>
      <w:color w:val="605E5C"/>
      <w:shd w:val="clear" w:color="auto" w:fill="E1DFDD"/>
    </w:rPr>
  </w:style>
  <w:style w:type="paragraph" w:styleId="NormalWeb">
    <w:name w:val="Normal (Web)"/>
    <w:basedOn w:val="Normal"/>
    <w:uiPriority w:val="99"/>
    <w:unhideWhenUsed/>
    <w:rsid w:val="00F57AB2"/>
    <w:pPr>
      <w:widowControl/>
      <w:autoSpaceDE/>
      <w:autoSpaceDN/>
      <w:spacing w:before="100" w:beforeAutospacing="1" w:after="100" w:afterAutospacing="1"/>
    </w:pPr>
    <w:rPr>
      <w:sz w:val="24"/>
      <w:szCs w:val="24"/>
      <w:lang w:eastAsia="zh-CN"/>
    </w:rPr>
  </w:style>
  <w:style w:type="table" w:styleId="TableGrid">
    <w:name w:val="Table Grid"/>
    <w:basedOn w:val="TableNormal"/>
    <w:uiPriority w:val="39"/>
    <w:rsid w:val="003B359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8D184F"/>
    <w:rPr>
      <w:color w:val="666666"/>
    </w:rPr>
  </w:style>
  <w:style w:type="character" w:styleId="FollowedHyperlink">
    <w:name w:val="FollowedHyperlink"/>
    <w:basedOn w:val="DefaultParagraphFont"/>
    <w:uiPriority w:val="99"/>
    <w:semiHidden/>
    <w:unhideWhenUsed/>
    <w:rsid w:val="008737AA"/>
    <w:rPr>
      <w:color w:val="96607D" w:themeColor="followedHyperlink"/>
      <w:u w:val="single"/>
    </w:rPr>
  </w:style>
  <w:style w:type="paragraph" w:styleId="Bibliography">
    <w:name w:val="Bibliography"/>
    <w:basedOn w:val="Normal"/>
    <w:next w:val="Normal"/>
    <w:uiPriority w:val="37"/>
    <w:unhideWhenUsed/>
    <w:rsid w:val="00D536EF"/>
    <w:pPr>
      <w:tabs>
        <w:tab w:val="left" w:pos="260"/>
        <w:tab w:val="left" w:pos="380"/>
        <w:tab w:val="left" w:pos="500"/>
      </w:tabs>
      <w:spacing w:after="240"/>
      <w:ind w:left="504" w:hanging="504"/>
    </w:pPr>
  </w:style>
  <w:style w:type="character" w:styleId="LineNumber">
    <w:name w:val="line number"/>
    <w:basedOn w:val="DefaultParagraphFont"/>
    <w:uiPriority w:val="99"/>
    <w:semiHidden/>
    <w:unhideWhenUsed/>
    <w:rsid w:val="00433641"/>
  </w:style>
  <w:style w:type="paragraph" w:styleId="CommentSubject">
    <w:name w:val="annotation subject"/>
    <w:basedOn w:val="CommentText"/>
    <w:next w:val="CommentText"/>
    <w:link w:val="CommentSubjectChar"/>
    <w:uiPriority w:val="99"/>
    <w:semiHidden/>
    <w:unhideWhenUsed/>
    <w:rsid w:val="00A26F7E"/>
    <w:rPr>
      <w:b/>
      <w:bCs/>
    </w:rPr>
  </w:style>
  <w:style w:type="character" w:customStyle="1" w:styleId="CommentSubjectChar">
    <w:name w:val="Comment Subject Char"/>
    <w:basedOn w:val="CommentTextChar"/>
    <w:link w:val="CommentSubject"/>
    <w:uiPriority w:val="99"/>
    <w:semiHidden/>
    <w:rsid w:val="00A26F7E"/>
    <w:rPr>
      <w:rFonts w:ascii="Times New Roman" w:eastAsia="Times New Roman" w:hAnsi="Times New Roman" w:cs="Times New Roman"/>
      <w:b/>
      <w:bCs/>
      <w:kern w:val="0"/>
      <w:sz w:val="20"/>
      <w:szCs w:val="20"/>
      <w:lang w:eastAsia="en-US"/>
      <w14:ligatures w14:val="none"/>
    </w:rPr>
  </w:style>
  <w:style w:type="paragraph" w:styleId="Revision">
    <w:name w:val="Revision"/>
    <w:hidden/>
    <w:uiPriority w:val="99"/>
    <w:semiHidden/>
    <w:rsid w:val="005C1BCD"/>
    <w:pPr>
      <w:spacing w:after="0" w:line="240" w:lineRule="auto"/>
    </w:pPr>
    <w:rPr>
      <w:rFonts w:ascii="Times New Roman" w:eastAsia="Times New Roman" w:hAnsi="Times New Roman" w:cs="Times New Roman"/>
      <w:kern w:val="0"/>
      <w:sz w:val="22"/>
      <w:szCs w:val="22"/>
      <w:lang w:eastAsia="en-US"/>
      <w14:ligatures w14:val="none"/>
    </w:rPr>
  </w:style>
  <w:style w:type="character" w:styleId="Strong">
    <w:name w:val="Strong"/>
    <w:basedOn w:val="DefaultParagraphFont"/>
    <w:uiPriority w:val="22"/>
    <w:qFormat/>
    <w:rsid w:val="003465FF"/>
    <w:rPr>
      <w:b/>
      <w:bCs/>
    </w:rPr>
  </w:style>
  <w:style w:type="character" w:customStyle="1" w:styleId="ui-provider">
    <w:name w:val="ui-provider"/>
    <w:basedOn w:val="DefaultParagraphFont"/>
    <w:rsid w:val="00F935B7"/>
  </w:style>
  <w:style w:type="paragraph" w:customStyle="1" w:styleId="pf0">
    <w:name w:val="pf0"/>
    <w:basedOn w:val="Normal"/>
    <w:rsid w:val="00063192"/>
    <w:pPr>
      <w:widowControl/>
      <w:autoSpaceDE/>
      <w:autoSpaceDN/>
      <w:spacing w:before="100" w:beforeAutospacing="1" w:after="100" w:afterAutospacing="1"/>
    </w:pPr>
    <w:rPr>
      <w:sz w:val="24"/>
      <w:szCs w:val="24"/>
      <w:lang w:eastAsia="ko-KR"/>
    </w:rPr>
  </w:style>
  <w:style w:type="character" w:customStyle="1" w:styleId="cf01">
    <w:name w:val="cf01"/>
    <w:basedOn w:val="DefaultParagraphFont"/>
    <w:rsid w:val="00063192"/>
    <w:rPr>
      <w:rFonts w:ascii="Segoe UI" w:hAnsi="Segoe UI" w:cs="Segoe UI" w:hint="default"/>
      <w:sz w:val="18"/>
      <w:szCs w:val="18"/>
    </w:rPr>
  </w:style>
  <w:style w:type="character" w:customStyle="1" w:styleId="overflow-hidden">
    <w:name w:val="overflow-hidden"/>
    <w:basedOn w:val="DefaultParagraphFont"/>
    <w:rsid w:val="00886EFB"/>
  </w:style>
  <w:style w:type="paragraph" w:styleId="Header">
    <w:name w:val="header"/>
    <w:basedOn w:val="Normal"/>
    <w:link w:val="HeaderChar"/>
    <w:uiPriority w:val="99"/>
    <w:unhideWhenUsed/>
    <w:rsid w:val="0016672A"/>
    <w:pPr>
      <w:tabs>
        <w:tab w:val="center" w:pos="4680"/>
        <w:tab w:val="right" w:pos="9360"/>
      </w:tabs>
    </w:pPr>
  </w:style>
  <w:style w:type="character" w:customStyle="1" w:styleId="HeaderChar">
    <w:name w:val="Header Char"/>
    <w:basedOn w:val="DefaultParagraphFont"/>
    <w:link w:val="Header"/>
    <w:uiPriority w:val="99"/>
    <w:rsid w:val="0016672A"/>
    <w:rPr>
      <w:rFonts w:ascii="Times New Roman" w:eastAsia="Times New Roman" w:hAnsi="Times New Roman" w:cs="Times New Roman"/>
      <w:kern w:val="0"/>
      <w:sz w:val="22"/>
      <w:szCs w:val="22"/>
      <w:lang w:eastAsia="en-US"/>
      <w14:ligatures w14:val="none"/>
    </w:rPr>
  </w:style>
  <w:style w:type="paragraph" w:styleId="Footer">
    <w:name w:val="footer"/>
    <w:basedOn w:val="Normal"/>
    <w:link w:val="FooterChar"/>
    <w:uiPriority w:val="99"/>
    <w:unhideWhenUsed/>
    <w:rsid w:val="0016672A"/>
    <w:pPr>
      <w:tabs>
        <w:tab w:val="center" w:pos="4680"/>
        <w:tab w:val="right" w:pos="9360"/>
      </w:tabs>
    </w:pPr>
  </w:style>
  <w:style w:type="character" w:customStyle="1" w:styleId="FooterChar">
    <w:name w:val="Footer Char"/>
    <w:basedOn w:val="DefaultParagraphFont"/>
    <w:link w:val="Footer"/>
    <w:uiPriority w:val="99"/>
    <w:rsid w:val="0016672A"/>
    <w:rPr>
      <w:rFonts w:ascii="Times New Roman" w:eastAsia="Times New Roman" w:hAnsi="Times New Roman" w:cs="Times New Roman"/>
      <w:kern w:val="0"/>
      <w:sz w:val="22"/>
      <w:szCs w:val="22"/>
      <w:lang w:eastAsia="en-US"/>
      <w14:ligatures w14:val="none"/>
    </w:rPr>
  </w:style>
  <w:style w:type="character" w:styleId="Emphasis">
    <w:name w:val="Emphasis"/>
    <w:basedOn w:val="DefaultParagraphFont"/>
    <w:uiPriority w:val="20"/>
    <w:qFormat/>
    <w:rsid w:val="00BB4B6F"/>
    <w:rPr>
      <w:i/>
      <w:iCs/>
    </w:rPr>
  </w:style>
  <w:style w:type="paragraph" w:customStyle="1" w:styleId="whitespace-pre-wrap">
    <w:name w:val="whitespace-pre-wrap"/>
    <w:basedOn w:val="Normal"/>
    <w:rsid w:val="0041794D"/>
    <w:pPr>
      <w:widowControl/>
      <w:autoSpaceDE/>
      <w:autoSpaceDN/>
      <w:spacing w:before="100" w:beforeAutospacing="1" w:after="100" w:afterAutospacing="1"/>
    </w:pPr>
    <w:rPr>
      <w:sz w:val="24"/>
      <w:szCs w:val="24"/>
      <w:lang w:eastAsia="ko-KR"/>
    </w:rPr>
  </w:style>
  <w:style w:type="paragraph" w:customStyle="1" w:styleId="whitespace-normal">
    <w:name w:val="whitespace-normal"/>
    <w:basedOn w:val="Normal"/>
    <w:rsid w:val="00C97155"/>
    <w:pPr>
      <w:widowControl/>
      <w:autoSpaceDE/>
      <w:autoSpaceDN/>
      <w:spacing w:before="100" w:beforeAutospacing="1" w:after="100" w:afterAutospacing="1"/>
    </w:pPr>
    <w:rPr>
      <w:sz w:val="24"/>
      <w:szCs w:val="24"/>
      <w:lang w:eastAsia="ko-KR"/>
    </w:rPr>
  </w:style>
  <w:style w:type="paragraph" w:customStyle="1" w:styleId="break-words">
    <w:name w:val="break-words"/>
    <w:basedOn w:val="Normal"/>
    <w:rsid w:val="00C422B5"/>
    <w:pPr>
      <w:widowControl/>
      <w:autoSpaceDE/>
      <w:autoSpaceDN/>
      <w:spacing w:before="100" w:beforeAutospacing="1" w:after="100" w:afterAutospacing="1"/>
    </w:pPr>
    <w:rPr>
      <w:sz w:val="24"/>
      <w:szCs w:val="24"/>
      <w:lang w:eastAsia="ko-KR"/>
    </w:rPr>
  </w:style>
  <w:style w:type="paragraph" w:customStyle="1" w:styleId="p1">
    <w:name w:val="p1"/>
    <w:basedOn w:val="Normal"/>
    <w:rsid w:val="001D2AF9"/>
    <w:pPr>
      <w:widowControl/>
      <w:autoSpaceDE/>
      <w:autoSpaceDN/>
      <w:spacing w:before="100" w:beforeAutospacing="1" w:after="100" w:afterAutospacing="1"/>
    </w:pPr>
    <w:rPr>
      <w:sz w:val="24"/>
      <w:szCs w:val="24"/>
      <w:lang w:eastAsia="zh-CN"/>
    </w:rPr>
  </w:style>
  <w:style w:type="character" w:customStyle="1" w:styleId="s1">
    <w:name w:val="s1"/>
    <w:basedOn w:val="DefaultParagraphFont"/>
    <w:rsid w:val="001D2AF9"/>
  </w:style>
  <w:style w:type="paragraph" w:customStyle="1" w:styleId="a">
    <w:name w:val="바탕글"/>
    <w:basedOn w:val="Normal"/>
    <w:rsid w:val="00436163"/>
    <w:pPr>
      <w:wordWrap w:val="0"/>
      <w:spacing w:line="384" w:lineRule="auto"/>
      <w:jc w:val="both"/>
      <w:textAlignment w:val="baseline"/>
    </w:pPr>
    <w:rPr>
      <w:rFonts w:ascii="HCR Batang"/>
      <w:color w:val="000000"/>
      <w:sz w:val="20"/>
      <w:szCs w:val="20"/>
      <w:lang w:eastAsia="ko-KR"/>
    </w:rPr>
  </w:style>
  <w:style w:type="character" w:customStyle="1" w:styleId="markn2kzmu298">
    <w:name w:val="markn2kzmu298"/>
    <w:basedOn w:val="DefaultParagraphFont"/>
    <w:rsid w:val="001F31DD"/>
  </w:style>
  <w:style w:type="character" w:customStyle="1" w:styleId="markez7lnak8m">
    <w:name w:val="markez7lnak8m"/>
    <w:basedOn w:val="DefaultParagraphFont"/>
    <w:rsid w:val="001F31DD"/>
  </w:style>
  <w:style w:type="character" w:customStyle="1" w:styleId="math-inline">
    <w:name w:val="math-inline"/>
    <w:basedOn w:val="DefaultParagraphFont"/>
    <w:rsid w:val="009B41A3"/>
  </w:style>
  <w:style w:type="character" w:customStyle="1" w:styleId="citation-67">
    <w:name w:val="citation-67"/>
    <w:basedOn w:val="DefaultParagraphFont"/>
    <w:rsid w:val="00F62D13"/>
  </w:style>
  <w:style w:type="character" w:customStyle="1" w:styleId="citation-64">
    <w:name w:val="citation-64"/>
    <w:basedOn w:val="DefaultParagraphFont"/>
    <w:rsid w:val="00E137A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374652">
      <w:bodyDiv w:val="1"/>
      <w:marLeft w:val="0"/>
      <w:marRight w:val="0"/>
      <w:marTop w:val="0"/>
      <w:marBottom w:val="0"/>
      <w:divBdr>
        <w:top w:val="none" w:sz="0" w:space="0" w:color="auto"/>
        <w:left w:val="none" w:sz="0" w:space="0" w:color="auto"/>
        <w:bottom w:val="none" w:sz="0" w:space="0" w:color="auto"/>
        <w:right w:val="none" w:sz="0" w:space="0" w:color="auto"/>
      </w:divBdr>
    </w:div>
    <w:div w:id="31544343">
      <w:bodyDiv w:val="1"/>
      <w:marLeft w:val="0"/>
      <w:marRight w:val="0"/>
      <w:marTop w:val="0"/>
      <w:marBottom w:val="0"/>
      <w:divBdr>
        <w:top w:val="none" w:sz="0" w:space="0" w:color="auto"/>
        <w:left w:val="none" w:sz="0" w:space="0" w:color="auto"/>
        <w:bottom w:val="none" w:sz="0" w:space="0" w:color="auto"/>
        <w:right w:val="none" w:sz="0" w:space="0" w:color="auto"/>
      </w:divBdr>
      <w:divsChild>
        <w:div w:id="1007178057">
          <w:marLeft w:val="0"/>
          <w:marRight w:val="0"/>
          <w:marTop w:val="0"/>
          <w:marBottom w:val="0"/>
          <w:divBdr>
            <w:top w:val="none" w:sz="0" w:space="0" w:color="auto"/>
            <w:left w:val="none" w:sz="0" w:space="0" w:color="auto"/>
            <w:bottom w:val="none" w:sz="0" w:space="0" w:color="auto"/>
            <w:right w:val="none" w:sz="0" w:space="0" w:color="auto"/>
          </w:divBdr>
        </w:div>
      </w:divsChild>
    </w:div>
    <w:div w:id="77214059">
      <w:bodyDiv w:val="1"/>
      <w:marLeft w:val="0"/>
      <w:marRight w:val="0"/>
      <w:marTop w:val="0"/>
      <w:marBottom w:val="0"/>
      <w:divBdr>
        <w:top w:val="none" w:sz="0" w:space="0" w:color="auto"/>
        <w:left w:val="none" w:sz="0" w:space="0" w:color="auto"/>
        <w:bottom w:val="none" w:sz="0" w:space="0" w:color="auto"/>
        <w:right w:val="none" w:sz="0" w:space="0" w:color="auto"/>
      </w:divBdr>
    </w:div>
    <w:div w:id="96098114">
      <w:bodyDiv w:val="1"/>
      <w:marLeft w:val="0"/>
      <w:marRight w:val="0"/>
      <w:marTop w:val="0"/>
      <w:marBottom w:val="0"/>
      <w:divBdr>
        <w:top w:val="none" w:sz="0" w:space="0" w:color="auto"/>
        <w:left w:val="none" w:sz="0" w:space="0" w:color="auto"/>
        <w:bottom w:val="none" w:sz="0" w:space="0" w:color="auto"/>
        <w:right w:val="none" w:sz="0" w:space="0" w:color="auto"/>
      </w:divBdr>
      <w:divsChild>
        <w:div w:id="1431731653">
          <w:marLeft w:val="446"/>
          <w:marRight w:val="0"/>
          <w:marTop w:val="0"/>
          <w:marBottom w:val="0"/>
          <w:divBdr>
            <w:top w:val="none" w:sz="0" w:space="0" w:color="auto"/>
            <w:left w:val="none" w:sz="0" w:space="0" w:color="auto"/>
            <w:bottom w:val="none" w:sz="0" w:space="0" w:color="auto"/>
            <w:right w:val="none" w:sz="0" w:space="0" w:color="auto"/>
          </w:divBdr>
        </w:div>
        <w:div w:id="1722510237">
          <w:marLeft w:val="446"/>
          <w:marRight w:val="0"/>
          <w:marTop w:val="0"/>
          <w:marBottom w:val="0"/>
          <w:divBdr>
            <w:top w:val="none" w:sz="0" w:space="0" w:color="auto"/>
            <w:left w:val="none" w:sz="0" w:space="0" w:color="auto"/>
            <w:bottom w:val="none" w:sz="0" w:space="0" w:color="auto"/>
            <w:right w:val="none" w:sz="0" w:space="0" w:color="auto"/>
          </w:divBdr>
        </w:div>
      </w:divsChild>
    </w:div>
    <w:div w:id="129254127">
      <w:bodyDiv w:val="1"/>
      <w:marLeft w:val="0"/>
      <w:marRight w:val="0"/>
      <w:marTop w:val="0"/>
      <w:marBottom w:val="0"/>
      <w:divBdr>
        <w:top w:val="none" w:sz="0" w:space="0" w:color="auto"/>
        <w:left w:val="none" w:sz="0" w:space="0" w:color="auto"/>
        <w:bottom w:val="none" w:sz="0" w:space="0" w:color="auto"/>
        <w:right w:val="none" w:sz="0" w:space="0" w:color="auto"/>
      </w:divBdr>
    </w:div>
    <w:div w:id="131411977">
      <w:bodyDiv w:val="1"/>
      <w:marLeft w:val="0"/>
      <w:marRight w:val="0"/>
      <w:marTop w:val="0"/>
      <w:marBottom w:val="0"/>
      <w:divBdr>
        <w:top w:val="none" w:sz="0" w:space="0" w:color="auto"/>
        <w:left w:val="none" w:sz="0" w:space="0" w:color="auto"/>
        <w:bottom w:val="none" w:sz="0" w:space="0" w:color="auto"/>
        <w:right w:val="none" w:sz="0" w:space="0" w:color="auto"/>
      </w:divBdr>
      <w:divsChild>
        <w:div w:id="149951032">
          <w:marLeft w:val="0"/>
          <w:marRight w:val="0"/>
          <w:marTop w:val="0"/>
          <w:marBottom w:val="0"/>
          <w:divBdr>
            <w:top w:val="none" w:sz="0" w:space="0" w:color="auto"/>
            <w:left w:val="none" w:sz="0" w:space="0" w:color="auto"/>
            <w:bottom w:val="none" w:sz="0" w:space="0" w:color="auto"/>
            <w:right w:val="none" w:sz="0" w:space="0" w:color="auto"/>
          </w:divBdr>
          <w:divsChild>
            <w:div w:id="155613977">
              <w:marLeft w:val="0"/>
              <w:marRight w:val="0"/>
              <w:marTop w:val="0"/>
              <w:marBottom w:val="0"/>
              <w:divBdr>
                <w:top w:val="none" w:sz="0" w:space="0" w:color="auto"/>
                <w:left w:val="none" w:sz="0" w:space="0" w:color="auto"/>
                <w:bottom w:val="none" w:sz="0" w:space="0" w:color="auto"/>
                <w:right w:val="none" w:sz="0" w:space="0" w:color="auto"/>
              </w:divBdr>
              <w:divsChild>
                <w:div w:id="1661811119">
                  <w:marLeft w:val="0"/>
                  <w:marRight w:val="0"/>
                  <w:marTop w:val="0"/>
                  <w:marBottom w:val="0"/>
                  <w:divBdr>
                    <w:top w:val="none" w:sz="0" w:space="0" w:color="auto"/>
                    <w:left w:val="none" w:sz="0" w:space="0" w:color="auto"/>
                    <w:bottom w:val="none" w:sz="0" w:space="0" w:color="auto"/>
                    <w:right w:val="none" w:sz="0" w:space="0" w:color="auto"/>
                  </w:divBdr>
                  <w:divsChild>
                    <w:div w:id="643394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9676587">
          <w:marLeft w:val="0"/>
          <w:marRight w:val="0"/>
          <w:marTop w:val="0"/>
          <w:marBottom w:val="0"/>
          <w:divBdr>
            <w:top w:val="none" w:sz="0" w:space="0" w:color="auto"/>
            <w:left w:val="none" w:sz="0" w:space="0" w:color="auto"/>
            <w:bottom w:val="none" w:sz="0" w:space="0" w:color="auto"/>
            <w:right w:val="none" w:sz="0" w:space="0" w:color="auto"/>
          </w:divBdr>
          <w:divsChild>
            <w:div w:id="2020350898">
              <w:marLeft w:val="0"/>
              <w:marRight w:val="0"/>
              <w:marTop w:val="0"/>
              <w:marBottom w:val="0"/>
              <w:divBdr>
                <w:top w:val="none" w:sz="0" w:space="0" w:color="auto"/>
                <w:left w:val="none" w:sz="0" w:space="0" w:color="auto"/>
                <w:bottom w:val="none" w:sz="0" w:space="0" w:color="auto"/>
                <w:right w:val="none" w:sz="0" w:space="0" w:color="auto"/>
              </w:divBdr>
              <w:divsChild>
                <w:div w:id="337124841">
                  <w:marLeft w:val="0"/>
                  <w:marRight w:val="0"/>
                  <w:marTop w:val="0"/>
                  <w:marBottom w:val="0"/>
                  <w:divBdr>
                    <w:top w:val="none" w:sz="0" w:space="0" w:color="auto"/>
                    <w:left w:val="none" w:sz="0" w:space="0" w:color="auto"/>
                    <w:bottom w:val="none" w:sz="0" w:space="0" w:color="auto"/>
                    <w:right w:val="none" w:sz="0" w:space="0" w:color="auto"/>
                  </w:divBdr>
                  <w:divsChild>
                    <w:div w:id="1895004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693798">
      <w:bodyDiv w:val="1"/>
      <w:marLeft w:val="0"/>
      <w:marRight w:val="0"/>
      <w:marTop w:val="0"/>
      <w:marBottom w:val="0"/>
      <w:divBdr>
        <w:top w:val="none" w:sz="0" w:space="0" w:color="auto"/>
        <w:left w:val="none" w:sz="0" w:space="0" w:color="auto"/>
        <w:bottom w:val="none" w:sz="0" w:space="0" w:color="auto"/>
        <w:right w:val="none" w:sz="0" w:space="0" w:color="auto"/>
      </w:divBdr>
      <w:divsChild>
        <w:div w:id="1726878685">
          <w:marLeft w:val="0"/>
          <w:marRight w:val="0"/>
          <w:marTop w:val="0"/>
          <w:marBottom w:val="0"/>
          <w:divBdr>
            <w:top w:val="none" w:sz="0" w:space="0" w:color="auto"/>
            <w:left w:val="none" w:sz="0" w:space="0" w:color="auto"/>
            <w:bottom w:val="none" w:sz="0" w:space="0" w:color="auto"/>
            <w:right w:val="none" w:sz="0" w:space="0" w:color="auto"/>
          </w:divBdr>
        </w:div>
      </w:divsChild>
    </w:div>
    <w:div w:id="141195514">
      <w:bodyDiv w:val="1"/>
      <w:marLeft w:val="0"/>
      <w:marRight w:val="0"/>
      <w:marTop w:val="0"/>
      <w:marBottom w:val="0"/>
      <w:divBdr>
        <w:top w:val="none" w:sz="0" w:space="0" w:color="auto"/>
        <w:left w:val="none" w:sz="0" w:space="0" w:color="auto"/>
        <w:bottom w:val="none" w:sz="0" w:space="0" w:color="auto"/>
        <w:right w:val="none" w:sz="0" w:space="0" w:color="auto"/>
      </w:divBdr>
    </w:div>
    <w:div w:id="154956851">
      <w:bodyDiv w:val="1"/>
      <w:marLeft w:val="0"/>
      <w:marRight w:val="0"/>
      <w:marTop w:val="0"/>
      <w:marBottom w:val="0"/>
      <w:divBdr>
        <w:top w:val="none" w:sz="0" w:space="0" w:color="auto"/>
        <w:left w:val="none" w:sz="0" w:space="0" w:color="auto"/>
        <w:bottom w:val="none" w:sz="0" w:space="0" w:color="auto"/>
        <w:right w:val="none" w:sz="0" w:space="0" w:color="auto"/>
      </w:divBdr>
    </w:div>
    <w:div w:id="161508257">
      <w:bodyDiv w:val="1"/>
      <w:marLeft w:val="0"/>
      <w:marRight w:val="0"/>
      <w:marTop w:val="0"/>
      <w:marBottom w:val="0"/>
      <w:divBdr>
        <w:top w:val="none" w:sz="0" w:space="0" w:color="auto"/>
        <w:left w:val="none" w:sz="0" w:space="0" w:color="auto"/>
        <w:bottom w:val="none" w:sz="0" w:space="0" w:color="auto"/>
        <w:right w:val="none" w:sz="0" w:space="0" w:color="auto"/>
      </w:divBdr>
    </w:div>
    <w:div w:id="177936808">
      <w:bodyDiv w:val="1"/>
      <w:marLeft w:val="0"/>
      <w:marRight w:val="0"/>
      <w:marTop w:val="0"/>
      <w:marBottom w:val="0"/>
      <w:divBdr>
        <w:top w:val="none" w:sz="0" w:space="0" w:color="auto"/>
        <w:left w:val="none" w:sz="0" w:space="0" w:color="auto"/>
        <w:bottom w:val="none" w:sz="0" w:space="0" w:color="auto"/>
        <w:right w:val="none" w:sz="0" w:space="0" w:color="auto"/>
      </w:divBdr>
    </w:div>
    <w:div w:id="196621564">
      <w:bodyDiv w:val="1"/>
      <w:marLeft w:val="0"/>
      <w:marRight w:val="0"/>
      <w:marTop w:val="0"/>
      <w:marBottom w:val="0"/>
      <w:divBdr>
        <w:top w:val="none" w:sz="0" w:space="0" w:color="auto"/>
        <w:left w:val="none" w:sz="0" w:space="0" w:color="auto"/>
        <w:bottom w:val="none" w:sz="0" w:space="0" w:color="auto"/>
        <w:right w:val="none" w:sz="0" w:space="0" w:color="auto"/>
      </w:divBdr>
      <w:divsChild>
        <w:div w:id="1889300792">
          <w:marLeft w:val="0"/>
          <w:marRight w:val="0"/>
          <w:marTop w:val="0"/>
          <w:marBottom w:val="0"/>
          <w:divBdr>
            <w:top w:val="none" w:sz="0" w:space="0" w:color="auto"/>
            <w:left w:val="none" w:sz="0" w:space="0" w:color="auto"/>
            <w:bottom w:val="none" w:sz="0" w:space="0" w:color="auto"/>
            <w:right w:val="none" w:sz="0" w:space="0" w:color="auto"/>
          </w:divBdr>
          <w:divsChild>
            <w:div w:id="1713384734">
              <w:marLeft w:val="0"/>
              <w:marRight w:val="0"/>
              <w:marTop w:val="0"/>
              <w:marBottom w:val="0"/>
              <w:divBdr>
                <w:top w:val="none" w:sz="0" w:space="0" w:color="auto"/>
                <w:left w:val="none" w:sz="0" w:space="0" w:color="auto"/>
                <w:bottom w:val="none" w:sz="0" w:space="0" w:color="auto"/>
                <w:right w:val="none" w:sz="0" w:space="0" w:color="auto"/>
              </w:divBdr>
              <w:divsChild>
                <w:div w:id="1379429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268108">
      <w:bodyDiv w:val="1"/>
      <w:marLeft w:val="0"/>
      <w:marRight w:val="0"/>
      <w:marTop w:val="0"/>
      <w:marBottom w:val="0"/>
      <w:divBdr>
        <w:top w:val="none" w:sz="0" w:space="0" w:color="auto"/>
        <w:left w:val="none" w:sz="0" w:space="0" w:color="auto"/>
        <w:bottom w:val="none" w:sz="0" w:space="0" w:color="auto"/>
        <w:right w:val="none" w:sz="0" w:space="0" w:color="auto"/>
      </w:divBdr>
      <w:divsChild>
        <w:div w:id="1388843863">
          <w:marLeft w:val="0"/>
          <w:marRight w:val="0"/>
          <w:marTop w:val="0"/>
          <w:marBottom w:val="0"/>
          <w:divBdr>
            <w:top w:val="none" w:sz="0" w:space="0" w:color="auto"/>
            <w:left w:val="none" w:sz="0" w:space="0" w:color="auto"/>
            <w:bottom w:val="none" w:sz="0" w:space="0" w:color="auto"/>
            <w:right w:val="none" w:sz="0" w:space="0" w:color="auto"/>
          </w:divBdr>
        </w:div>
      </w:divsChild>
    </w:div>
    <w:div w:id="236549676">
      <w:bodyDiv w:val="1"/>
      <w:marLeft w:val="0"/>
      <w:marRight w:val="0"/>
      <w:marTop w:val="0"/>
      <w:marBottom w:val="0"/>
      <w:divBdr>
        <w:top w:val="none" w:sz="0" w:space="0" w:color="auto"/>
        <w:left w:val="none" w:sz="0" w:space="0" w:color="auto"/>
        <w:bottom w:val="none" w:sz="0" w:space="0" w:color="auto"/>
        <w:right w:val="none" w:sz="0" w:space="0" w:color="auto"/>
      </w:divBdr>
    </w:div>
    <w:div w:id="266542308">
      <w:bodyDiv w:val="1"/>
      <w:marLeft w:val="0"/>
      <w:marRight w:val="0"/>
      <w:marTop w:val="0"/>
      <w:marBottom w:val="0"/>
      <w:divBdr>
        <w:top w:val="none" w:sz="0" w:space="0" w:color="auto"/>
        <w:left w:val="none" w:sz="0" w:space="0" w:color="auto"/>
        <w:bottom w:val="none" w:sz="0" w:space="0" w:color="auto"/>
        <w:right w:val="none" w:sz="0" w:space="0" w:color="auto"/>
      </w:divBdr>
      <w:divsChild>
        <w:div w:id="732430420">
          <w:marLeft w:val="0"/>
          <w:marRight w:val="0"/>
          <w:marTop w:val="0"/>
          <w:marBottom w:val="0"/>
          <w:divBdr>
            <w:top w:val="none" w:sz="0" w:space="0" w:color="auto"/>
            <w:left w:val="none" w:sz="0" w:space="0" w:color="auto"/>
            <w:bottom w:val="none" w:sz="0" w:space="0" w:color="auto"/>
            <w:right w:val="none" w:sz="0" w:space="0" w:color="auto"/>
          </w:divBdr>
        </w:div>
      </w:divsChild>
    </w:div>
    <w:div w:id="296300173">
      <w:bodyDiv w:val="1"/>
      <w:marLeft w:val="0"/>
      <w:marRight w:val="0"/>
      <w:marTop w:val="0"/>
      <w:marBottom w:val="0"/>
      <w:divBdr>
        <w:top w:val="none" w:sz="0" w:space="0" w:color="auto"/>
        <w:left w:val="none" w:sz="0" w:space="0" w:color="auto"/>
        <w:bottom w:val="none" w:sz="0" w:space="0" w:color="auto"/>
        <w:right w:val="none" w:sz="0" w:space="0" w:color="auto"/>
      </w:divBdr>
    </w:div>
    <w:div w:id="314990465">
      <w:bodyDiv w:val="1"/>
      <w:marLeft w:val="0"/>
      <w:marRight w:val="0"/>
      <w:marTop w:val="0"/>
      <w:marBottom w:val="0"/>
      <w:divBdr>
        <w:top w:val="none" w:sz="0" w:space="0" w:color="auto"/>
        <w:left w:val="none" w:sz="0" w:space="0" w:color="auto"/>
        <w:bottom w:val="none" w:sz="0" w:space="0" w:color="auto"/>
        <w:right w:val="none" w:sz="0" w:space="0" w:color="auto"/>
      </w:divBdr>
    </w:div>
    <w:div w:id="321469098">
      <w:bodyDiv w:val="1"/>
      <w:marLeft w:val="0"/>
      <w:marRight w:val="0"/>
      <w:marTop w:val="0"/>
      <w:marBottom w:val="0"/>
      <w:divBdr>
        <w:top w:val="none" w:sz="0" w:space="0" w:color="auto"/>
        <w:left w:val="none" w:sz="0" w:space="0" w:color="auto"/>
        <w:bottom w:val="none" w:sz="0" w:space="0" w:color="auto"/>
        <w:right w:val="none" w:sz="0" w:space="0" w:color="auto"/>
      </w:divBdr>
      <w:divsChild>
        <w:div w:id="396369009">
          <w:marLeft w:val="446"/>
          <w:marRight w:val="0"/>
          <w:marTop w:val="0"/>
          <w:marBottom w:val="0"/>
          <w:divBdr>
            <w:top w:val="none" w:sz="0" w:space="0" w:color="auto"/>
            <w:left w:val="none" w:sz="0" w:space="0" w:color="auto"/>
            <w:bottom w:val="none" w:sz="0" w:space="0" w:color="auto"/>
            <w:right w:val="none" w:sz="0" w:space="0" w:color="auto"/>
          </w:divBdr>
        </w:div>
        <w:div w:id="1501963865">
          <w:marLeft w:val="446"/>
          <w:marRight w:val="0"/>
          <w:marTop w:val="0"/>
          <w:marBottom w:val="0"/>
          <w:divBdr>
            <w:top w:val="none" w:sz="0" w:space="0" w:color="auto"/>
            <w:left w:val="none" w:sz="0" w:space="0" w:color="auto"/>
            <w:bottom w:val="none" w:sz="0" w:space="0" w:color="auto"/>
            <w:right w:val="none" w:sz="0" w:space="0" w:color="auto"/>
          </w:divBdr>
        </w:div>
        <w:div w:id="1524130021">
          <w:marLeft w:val="446"/>
          <w:marRight w:val="0"/>
          <w:marTop w:val="0"/>
          <w:marBottom w:val="0"/>
          <w:divBdr>
            <w:top w:val="none" w:sz="0" w:space="0" w:color="auto"/>
            <w:left w:val="none" w:sz="0" w:space="0" w:color="auto"/>
            <w:bottom w:val="none" w:sz="0" w:space="0" w:color="auto"/>
            <w:right w:val="none" w:sz="0" w:space="0" w:color="auto"/>
          </w:divBdr>
        </w:div>
        <w:div w:id="1979721000">
          <w:marLeft w:val="446"/>
          <w:marRight w:val="0"/>
          <w:marTop w:val="0"/>
          <w:marBottom w:val="0"/>
          <w:divBdr>
            <w:top w:val="none" w:sz="0" w:space="0" w:color="auto"/>
            <w:left w:val="none" w:sz="0" w:space="0" w:color="auto"/>
            <w:bottom w:val="none" w:sz="0" w:space="0" w:color="auto"/>
            <w:right w:val="none" w:sz="0" w:space="0" w:color="auto"/>
          </w:divBdr>
        </w:div>
      </w:divsChild>
    </w:div>
    <w:div w:id="373386658">
      <w:bodyDiv w:val="1"/>
      <w:marLeft w:val="0"/>
      <w:marRight w:val="0"/>
      <w:marTop w:val="0"/>
      <w:marBottom w:val="0"/>
      <w:divBdr>
        <w:top w:val="none" w:sz="0" w:space="0" w:color="auto"/>
        <w:left w:val="none" w:sz="0" w:space="0" w:color="auto"/>
        <w:bottom w:val="none" w:sz="0" w:space="0" w:color="auto"/>
        <w:right w:val="none" w:sz="0" w:space="0" w:color="auto"/>
      </w:divBdr>
    </w:div>
    <w:div w:id="377365455">
      <w:bodyDiv w:val="1"/>
      <w:marLeft w:val="0"/>
      <w:marRight w:val="0"/>
      <w:marTop w:val="0"/>
      <w:marBottom w:val="0"/>
      <w:divBdr>
        <w:top w:val="none" w:sz="0" w:space="0" w:color="auto"/>
        <w:left w:val="none" w:sz="0" w:space="0" w:color="auto"/>
        <w:bottom w:val="none" w:sz="0" w:space="0" w:color="auto"/>
        <w:right w:val="none" w:sz="0" w:space="0" w:color="auto"/>
      </w:divBdr>
    </w:div>
    <w:div w:id="382217263">
      <w:bodyDiv w:val="1"/>
      <w:marLeft w:val="0"/>
      <w:marRight w:val="0"/>
      <w:marTop w:val="0"/>
      <w:marBottom w:val="0"/>
      <w:divBdr>
        <w:top w:val="none" w:sz="0" w:space="0" w:color="auto"/>
        <w:left w:val="none" w:sz="0" w:space="0" w:color="auto"/>
        <w:bottom w:val="none" w:sz="0" w:space="0" w:color="auto"/>
        <w:right w:val="none" w:sz="0" w:space="0" w:color="auto"/>
      </w:divBdr>
      <w:divsChild>
        <w:div w:id="6256555">
          <w:marLeft w:val="0"/>
          <w:marRight w:val="0"/>
          <w:marTop w:val="0"/>
          <w:marBottom w:val="0"/>
          <w:divBdr>
            <w:top w:val="none" w:sz="0" w:space="0" w:color="auto"/>
            <w:left w:val="none" w:sz="0" w:space="0" w:color="auto"/>
            <w:bottom w:val="none" w:sz="0" w:space="0" w:color="auto"/>
            <w:right w:val="none" w:sz="0" w:space="0" w:color="auto"/>
          </w:divBdr>
        </w:div>
      </w:divsChild>
    </w:div>
    <w:div w:id="394818405">
      <w:bodyDiv w:val="1"/>
      <w:marLeft w:val="0"/>
      <w:marRight w:val="0"/>
      <w:marTop w:val="0"/>
      <w:marBottom w:val="0"/>
      <w:divBdr>
        <w:top w:val="none" w:sz="0" w:space="0" w:color="auto"/>
        <w:left w:val="none" w:sz="0" w:space="0" w:color="auto"/>
        <w:bottom w:val="none" w:sz="0" w:space="0" w:color="auto"/>
        <w:right w:val="none" w:sz="0" w:space="0" w:color="auto"/>
      </w:divBdr>
      <w:divsChild>
        <w:div w:id="1915700947">
          <w:marLeft w:val="0"/>
          <w:marRight w:val="0"/>
          <w:marTop w:val="0"/>
          <w:marBottom w:val="0"/>
          <w:divBdr>
            <w:top w:val="none" w:sz="0" w:space="0" w:color="auto"/>
            <w:left w:val="none" w:sz="0" w:space="0" w:color="auto"/>
            <w:bottom w:val="none" w:sz="0" w:space="0" w:color="auto"/>
            <w:right w:val="none" w:sz="0" w:space="0" w:color="auto"/>
          </w:divBdr>
          <w:divsChild>
            <w:div w:id="494103652">
              <w:marLeft w:val="0"/>
              <w:marRight w:val="0"/>
              <w:marTop w:val="0"/>
              <w:marBottom w:val="0"/>
              <w:divBdr>
                <w:top w:val="none" w:sz="0" w:space="0" w:color="auto"/>
                <w:left w:val="none" w:sz="0" w:space="0" w:color="auto"/>
                <w:bottom w:val="none" w:sz="0" w:space="0" w:color="auto"/>
                <w:right w:val="none" w:sz="0" w:space="0" w:color="auto"/>
              </w:divBdr>
              <w:divsChild>
                <w:div w:id="928807755">
                  <w:marLeft w:val="0"/>
                  <w:marRight w:val="0"/>
                  <w:marTop w:val="0"/>
                  <w:marBottom w:val="0"/>
                  <w:divBdr>
                    <w:top w:val="none" w:sz="0" w:space="0" w:color="auto"/>
                    <w:left w:val="none" w:sz="0" w:space="0" w:color="auto"/>
                    <w:bottom w:val="none" w:sz="0" w:space="0" w:color="auto"/>
                    <w:right w:val="none" w:sz="0" w:space="0" w:color="auto"/>
                  </w:divBdr>
                  <w:divsChild>
                    <w:div w:id="1137066380">
                      <w:marLeft w:val="0"/>
                      <w:marRight w:val="0"/>
                      <w:marTop w:val="0"/>
                      <w:marBottom w:val="0"/>
                      <w:divBdr>
                        <w:top w:val="none" w:sz="0" w:space="0" w:color="auto"/>
                        <w:left w:val="none" w:sz="0" w:space="0" w:color="auto"/>
                        <w:bottom w:val="none" w:sz="0" w:space="0" w:color="auto"/>
                        <w:right w:val="none" w:sz="0" w:space="0" w:color="auto"/>
                      </w:divBdr>
                      <w:divsChild>
                        <w:div w:id="364670895">
                          <w:marLeft w:val="0"/>
                          <w:marRight w:val="0"/>
                          <w:marTop w:val="0"/>
                          <w:marBottom w:val="0"/>
                          <w:divBdr>
                            <w:top w:val="none" w:sz="0" w:space="0" w:color="auto"/>
                            <w:left w:val="none" w:sz="0" w:space="0" w:color="auto"/>
                            <w:bottom w:val="none" w:sz="0" w:space="0" w:color="auto"/>
                            <w:right w:val="none" w:sz="0" w:space="0" w:color="auto"/>
                          </w:divBdr>
                          <w:divsChild>
                            <w:div w:id="1271620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13670785">
      <w:bodyDiv w:val="1"/>
      <w:marLeft w:val="0"/>
      <w:marRight w:val="0"/>
      <w:marTop w:val="0"/>
      <w:marBottom w:val="0"/>
      <w:divBdr>
        <w:top w:val="none" w:sz="0" w:space="0" w:color="auto"/>
        <w:left w:val="none" w:sz="0" w:space="0" w:color="auto"/>
        <w:bottom w:val="none" w:sz="0" w:space="0" w:color="auto"/>
        <w:right w:val="none" w:sz="0" w:space="0" w:color="auto"/>
      </w:divBdr>
    </w:div>
    <w:div w:id="415595032">
      <w:bodyDiv w:val="1"/>
      <w:marLeft w:val="0"/>
      <w:marRight w:val="0"/>
      <w:marTop w:val="0"/>
      <w:marBottom w:val="0"/>
      <w:divBdr>
        <w:top w:val="none" w:sz="0" w:space="0" w:color="auto"/>
        <w:left w:val="none" w:sz="0" w:space="0" w:color="auto"/>
        <w:bottom w:val="none" w:sz="0" w:space="0" w:color="auto"/>
        <w:right w:val="none" w:sz="0" w:space="0" w:color="auto"/>
      </w:divBdr>
      <w:divsChild>
        <w:div w:id="1353459485">
          <w:marLeft w:val="0"/>
          <w:marRight w:val="0"/>
          <w:marTop w:val="0"/>
          <w:marBottom w:val="0"/>
          <w:divBdr>
            <w:top w:val="none" w:sz="0" w:space="0" w:color="auto"/>
            <w:left w:val="none" w:sz="0" w:space="0" w:color="auto"/>
            <w:bottom w:val="none" w:sz="0" w:space="0" w:color="auto"/>
            <w:right w:val="none" w:sz="0" w:space="0" w:color="auto"/>
          </w:divBdr>
        </w:div>
      </w:divsChild>
    </w:div>
    <w:div w:id="417993006">
      <w:bodyDiv w:val="1"/>
      <w:marLeft w:val="0"/>
      <w:marRight w:val="0"/>
      <w:marTop w:val="0"/>
      <w:marBottom w:val="0"/>
      <w:divBdr>
        <w:top w:val="none" w:sz="0" w:space="0" w:color="auto"/>
        <w:left w:val="none" w:sz="0" w:space="0" w:color="auto"/>
        <w:bottom w:val="none" w:sz="0" w:space="0" w:color="auto"/>
        <w:right w:val="none" w:sz="0" w:space="0" w:color="auto"/>
      </w:divBdr>
      <w:divsChild>
        <w:div w:id="746734043">
          <w:marLeft w:val="0"/>
          <w:marRight w:val="0"/>
          <w:marTop w:val="0"/>
          <w:marBottom w:val="0"/>
          <w:divBdr>
            <w:top w:val="none" w:sz="0" w:space="0" w:color="auto"/>
            <w:left w:val="none" w:sz="0" w:space="0" w:color="auto"/>
            <w:bottom w:val="none" w:sz="0" w:space="0" w:color="auto"/>
            <w:right w:val="none" w:sz="0" w:space="0" w:color="auto"/>
          </w:divBdr>
        </w:div>
      </w:divsChild>
    </w:div>
    <w:div w:id="425544317">
      <w:bodyDiv w:val="1"/>
      <w:marLeft w:val="0"/>
      <w:marRight w:val="0"/>
      <w:marTop w:val="0"/>
      <w:marBottom w:val="0"/>
      <w:divBdr>
        <w:top w:val="none" w:sz="0" w:space="0" w:color="auto"/>
        <w:left w:val="none" w:sz="0" w:space="0" w:color="auto"/>
        <w:bottom w:val="none" w:sz="0" w:space="0" w:color="auto"/>
        <w:right w:val="none" w:sz="0" w:space="0" w:color="auto"/>
      </w:divBdr>
    </w:div>
    <w:div w:id="454755625">
      <w:bodyDiv w:val="1"/>
      <w:marLeft w:val="0"/>
      <w:marRight w:val="0"/>
      <w:marTop w:val="0"/>
      <w:marBottom w:val="0"/>
      <w:divBdr>
        <w:top w:val="none" w:sz="0" w:space="0" w:color="auto"/>
        <w:left w:val="none" w:sz="0" w:space="0" w:color="auto"/>
        <w:bottom w:val="none" w:sz="0" w:space="0" w:color="auto"/>
        <w:right w:val="none" w:sz="0" w:space="0" w:color="auto"/>
      </w:divBdr>
    </w:div>
    <w:div w:id="466748974">
      <w:bodyDiv w:val="1"/>
      <w:marLeft w:val="0"/>
      <w:marRight w:val="0"/>
      <w:marTop w:val="0"/>
      <w:marBottom w:val="0"/>
      <w:divBdr>
        <w:top w:val="none" w:sz="0" w:space="0" w:color="auto"/>
        <w:left w:val="none" w:sz="0" w:space="0" w:color="auto"/>
        <w:bottom w:val="none" w:sz="0" w:space="0" w:color="auto"/>
        <w:right w:val="none" w:sz="0" w:space="0" w:color="auto"/>
      </w:divBdr>
      <w:divsChild>
        <w:div w:id="1050501000">
          <w:marLeft w:val="480"/>
          <w:marRight w:val="0"/>
          <w:marTop w:val="0"/>
          <w:marBottom w:val="0"/>
          <w:divBdr>
            <w:top w:val="none" w:sz="0" w:space="0" w:color="auto"/>
            <w:left w:val="none" w:sz="0" w:space="0" w:color="auto"/>
            <w:bottom w:val="none" w:sz="0" w:space="0" w:color="auto"/>
            <w:right w:val="none" w:sz="0" w:space="0" w:color="auto"/>
          </w:divBdr>
          <w:divsChild>
            <w:div w:id="329257845">
              <w:marLeft w:val="0"/>
              <w:marRight w:val="0"/>
              <w:marTop w:val="0"/>
              <w:marBottom w:val="0"/>
              <w:divBdr>
                <w:top w:val="none" w:sz="0" w:space="0" w:color="auto"/>
                <w:left w:val="none" w:sz="0" w:space="0" w:color="auto"/>
                <w:bottom w:val="none" w:sz="0" w:space="0" w:color="auto"/>
                <w:right w:val="none" w:sz="0" w:space="0" w:color="auto"/>
              </w:divBdr>
            </w:div>
            <w:div w:id="329598093">
              <w:marLeft w:val="0"/>
              <w:marRight w:val="0"/>
              <w:marTop w:val="0"/>
              <w:marBottom w:val="0"/>
              <w:divBdr>
                <w:top w:val="none" w:sz="0" w:space="0" w:color="auto"/>
                <w:left w:val="none" w:sz="0" w:space="0" w:color="auto"/>
                <w:bottom w:val="none" w:sz="0" w:space="0" w:color="auto"/>
                <w:right w:val="none" w:sz="0" w:space="0" w:color="auto"/>
              </w:divBdr>
            </w:div>
            <w:div w:id="527716294">
              <w:marLeft w:val="0"/>
              <w:marRight w:val="0"/>
              <w:marTop w:val="0"/>
              <w:marBottom w:val="0"/>
              <w:divBdr>
                <w:top w:val="none" w:sz="0" w:space="0" w:color="auto"/>
                <w:left w:val="none" w:sz="0" w:space="0" w:color="auto"/>
                <w:bottom w:val="none" w:sz="0" w:space="0" w:color="auto"/>
                <w:right w:val="none" w:sz="0" w:space="0" w:color="auto"/>
              </w:divBdr>
            </w:div>
            <w:div w:id="706375262">
              <w:marLeft w:val="0"/>
              <w:marRight w:val="0"/>
              <w:marTop w:val="0"/>
              <w:marBottom w:val="0"/>
              <w:divBdr>
                <w:top w:val="none" w:sz="0" w:space="0" w:color="auto"/>
                <w:left w:val="none" w:sz="0" w:space="0" w:color="auto"/>
                <w:bottom w:val="none" w:sz="0" w:space="0" w:color="auto"/>
                <w:right w:val="none" w:sz="0" w:space="0" w:color="auto"/>
              </w:divBdr>
            </w:div>
            <w:div w:id="715546812">
              <w:marLeft w:val="0"/>
              <w:marRight w:val="0"/>
              <w:marTop w:val="0"/>
              <w:marBottom w:val="0"/>
              <w:divBdr>
                <w:top w:val="none" w:sz="0" w:space="0" w:color="auto"/>
                <w:left w:val="none" w:sz="0" w:space="0" w:color="auto"/>
                <w:bottom w:val="none" w:sz="0" w:space="0" w:color="auto"/>
                <w:right w:val="none" w:sz="0" w:space="0" w:color="auto"/>
              </w:divBdr>
            </w:div>
            <w:div w:id="990596424">
              <w:marLeft w:val="0"/>
              <w:marRight w:val="0"/>
              <w:marTop w:val="0"/>
              <w:marBottom w:val="0"/>
              <w:divBdr>
                <w:top w:val="none" w:sz="0" w:space="0" w:color="auto"/>
                <w:left w:val="none" w:sz="0" w:space="0" w:color="auto"/>
                <w:bottom w:val="none" w:sz="0" w:space="0" w:color="auto"/>
                <w:right w:val="none" w:sz="0" w:space="0" w:color="auto"/>
              </w:divBdr>
            </w:div>
            <w:div w:id="1062482251">
              <w:marLeft w:val="0"/>
              <w:marRight w:val="0"/>
              <w:marTop w:val="0"/>
              <w:marBottom w:val="0"/>
              <w:divBdr>
                <w:top w:val="none" w:sz="0" w:space="0" w:color="auto"/>
                <w:left w:val="none" w:sz="0" w:space="0" w:color="auto"/>
                <w:bottom w:val="none" w:sz="0" w:space="0" w:color="auto"/>
                <w:right w:val="none" w:sz="0" w:space="0" w:color="auto"/>
              </w:divBdr>
            </w:div>
            <w:div w:id="1107046416">
              <w:marLeft w:val="0"/>
              <w:marRight w:val="0"/>
              <w:marTop w:val="0"/>
              <w:marBottom w:val="0"/>
              <w:divBdr>
                <w:top w:val="none" w:sz="0" w:space="0" w:color="auto"/>
                <w:left w:val="none" w:sz="0" w:space="0" w:color="auto"/>
                <w:bottom w:val="none" w:sz="0" w:space="0" w:color="auto"/>
                <w:right w:val="none" w:sz="0" w:space="0" w:color="auto"/>
              </w:divBdr>
            </w:div>
            <w:div w:id="1381901281">
              <w:marLeft w:val="0"/>
              <w:marRight w:val="0"/>
              <w:marTop w:val="0"/>
              <w:marBottom w:val="0"/>
              <w:divBdr>
                <w:top w:val="none" w:sz="0" w:space="0" w:color="auto"/>
                <w:left w:val="none" w:sz="0" w:space="0" w:color="auto"/>
                <w:bottom w:val="none" w:sz="0" w:space="0" w:color="auto"/>
                <w:right w:val="none" w:sz="0" w:space="0" w:color="auto"/>
              </w:divBdr>
            </w:div>
            <w:div w:id="1500578685">
              <w:marLeft w:val="0"/>
              <w:marRight w:val="0"/>
              <w:marTop w:val="0"/>
              <w:marBottom w:val="0"/>
              <w:divBdr>
                <w:top w:val="none" w:sz="0" w:space="0" w:color="auto"/>
                <w:left w:val="none" w:sz="0" w:space="0" w:color="auto"/>
                <w:bottom w:val="none" w:sz="0" w:space="0" w:color="auto"/>
                <w:right w:val="none" w:sz="0" w:space="0" w:color="auto"/>
              </w:divBdr>
            </w:div>
            <w:div w:id="1670281268">
              <w:marLeft w:val="0"/>
              <w:marRight w:val="0"/>
              <w:marTop w:val="0"/>
              <w:marBottom w:val="0"/>
              <w:divBdr>
                <w:top w:val="none" w:sz="0" w:space="0" w:color="auto"/>
                <w:left w:val="none" w:sz="0" w:space="0" w:color="auto"/>
                <w:bottom w:val="none" w:sz="0" w:space="0" w:color="auto"/>
                <w:right w:val="none" w:sz="0" w:space="0" w:color="auto"/>
              </w:divBdr>
            </w:div>
            <w:div w:id="1705212396">
              <w:marLeft w:val="0"/>
              <w:marRight w:val="0"/>
              <w:marTop w:val="0"/>
              <w:marBottom w:val="0"/>
              <w:divBdr>
                <w:top w:val="none" w:sz="0" w:space="0" w:color="auto"/>
                <w:left w:val="none" w:sz="0" w:space="0" w:color="auto"/>
                <w:bottom w:val="none" w:sz="0" w:space="0" w:color="auto"/>
                <w:right w:val="none" w:sz="0" w:space="0" w:color="auto"/>
              </w:divBdr>
            </w:div>
            <w:div w:id="1792288747">
              <w:marLeft w:val="0"/>
              <w:marRight w:val="0"/>
              <w:marTop w:val="0"/>
              <w:marBottom w:val="0"/>
              <w:divBdr>
                <w:top w:val="none" w:sz="0" w:space="0" w:color="auto"/>
                <w:left w:val="none" w:sz="0" w:space="0" w:color="auto"/>
                <w:bottom w:val="none" w:sz="0" w:space="0" w:color="auto"/>
                <w:right w:val="none" w:sz="0" w:space="0" w:color="auto"/>
              </w:divBdr>
            </w:div>
            <w:div w:id="1852328819">
              <w:marLeft w:val="0"/>
              <w:marRight w:val="0"/>
              <w:marTop w:val="0"/>
              <w:marBottom w:val="0"/>
              <w:divBdr>
                <w:top w:val="none" w:sz="0" w:space="0" w:color="auto"/>
                <w:left w:val="none" w:sz="0" w:space="0" w:color="auto"/>
                <w:bottom w:val="none" w:sz="0" w:space="0" w:color="auto"/>
                <w:right w:val="none" w:sz="0" w:space="0" w:color="auto"/>
              </w:divBdr>
            </w:div>
            <w:div w:id="1875191762">
              <w:marLeft w:val="0"/>
              <w:marRight w:val="0"/>
              <w:marTop w:val="0"/>
              <w:marBottom w:val="0"/>
              <w:divBdr>
                <w:top w:val="none" w:sz="0" w:space="0" w:color="auto"/>
                <w:left w:val="none" w:sz="0" w:space="0" w:color="auto"/>
                <w:bottom w:val="none" w:sz="0" w:space="0" w:color="auto"/>
                <w:right w:val="none" w:sz="0" w:space="0" w:color="auto"/>
              </w:divBdr>
            </w:div>
            <w:div w:id="2019965529">
              <w:marLeft w:val="0"/>
              <w:marRight w:val="0"/>
              <w:marTop w:val="0"/>
              <w:marBottom w:val="0"/>
              <w:divBdr>
                <w:top w:val="none" w:sz="0" w:space="0" w:color="auto"/>
                <w:left w:val="none" w:sz="0" w:space="0" w:color="auto"/>
                <w:bottom w:val="none" w:sz="0" w:space="0" w:color="auto"/>
                <w:right w:val="none" w:sz="0" w:space="0" w:color="auto"/>
              </w:divBdr>
            </w:div>
            <w:div w:id="2123064105">
              <w:marLeft w:val="0"/>
              <w:marRight w:val="0"/>
              <w:marTop w:val="0"/>
              <w:marBottom w:val="0"/>
              <w:divBdr>
                <w:top w:val="none" w:sz="0" w:space="0" w:color="auto"/>
                <w:left w:val="none" w:sz="0" w:space="0" w:color="auto"/>
                <w:bottom w:val="none" w:sz="0" w:space="0" w:color="auto"/>
                <w:right w:val="none" w:sz="0" w:space="0" w:color="auto"/>
              </w:divBdr>
            </w:div>
            <w:div w:id="2127386839">
              <w:marLeft w:val="0"/>
              <w:marRight w:val="0"/>
              <w:marTop w:val="0"/>
              <w:marBottom w:val="0"/>
              <w:divBdr>
                <w:top w:val="none" w:sz="0" w:space="0" w:color="auto"/>
                <w:left w:val="none" w:sz="0" w:space="0" w:color="auto"/>
                <w:bottom w:val="none" w:sz="0" w:space="0" w:color="auto"/>
                <w:right w:val="none" w:sz="0" w:space="0" w:color="auto"/>
              </w:divBdr>
            </w:div>
            <w:div w:id="2140562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858365">
      <w:bodyDiv w:val="1"/>
      <w:marLeft w:val="0"/>
      <w:marRight w:val="0"/>
      <w:marTop w:val="0"/>
      <w:marBottom w:val="0"/>
      <w:divBdr>
        <w:top w:val="none" w:sz="0" w:space="0" w:color="auto"/>
        <w:left w:val="none" w:sz="0" w:space="0" w:color="auto"/>
        <w:bottom w:val="none" w:sz="0" w:space="0" w:color="auto"/>
        <w:right w:val="none" w:sz="0" w:space="0" w:color="auto"/>
      </w:divBdr>
      <w:divsChild>
        <w:div w:id="1071077293">
          <w:marLeft w:val="0"/>
          <w:marRight w:val="0"/>
          <w:marTop w:val="0"/>
          <w:marBottom w:val="0"/>
          <w:divBdr>
            <w:top w:val="none" w:sz="0" w:space="0" w:color="auto"/>
            <w:left w:val="none" w:sz="0" w:space="0" w:color="auto"/>
            <w:bottom w:val="none" w:sz="0" w:space="0" w:color="auto"/>
            <w:right w:val="none" w:sz="0" w:space="0" w:color="auto"/>
          </w:divBdr>
        </w:div>
      </w:divsChild>
    </w:div>
    <w:div w:id="511534450">
      <w:bodyDiv w:val="1"/>
      <w:marLeft w:val="0"/>
      <w:marRight w:val="0"/>
      <w:marTop w:val="0"/>
      <w:marBottom w:val="0"/>
      <w:divBdr>
        <w:top w:val="none" w:sz="0" w:space="0" w:color="auto"/>
        <w:left w:val="none" w:sz="0" w:space="0" w:color="auto"/>
        <w:bottom w:val="none" w:sz="0" w:space="0" w:color="auto"/>
        <w:right w:val="none" w:sz="0" w:space="0" w:color="auto"/>
      </w:divBdr>
      <w:divsChild>
        <w:div w:id="999581428">
          <w:marLeft w:val="0"/>
          <w:marRight w:val="0"/>
          <w:marTop w:val="0"/>
          <w:marBottom w:val="0"/>
          <w:divBdr>
            <w:top w:val="none" w:sz="0" w:space="0" w:color="auto"/>
            <w:left w:val="none" w:sz="0" w:space="0" w:color="auto"/>
            <w:bottom w:val="none" w:sz="0" w:space="0" w:color="auto"/>
            <w:right w:val="none" w:sz="0" w:space="0" w:color="auto"/>
          </w:divBdr>
        </w:div>
        <w:div w:id="1272545006">
          <w:marLeft w:val="0"/>
          <w:marRight w:val="0"/>
          <w:marTop w:val="0"/>
          <w:marBottom w:val="0"/>
          <w:divBdr>
            <w:top w:val="none" w:sz="0" w:space="0" w:color="auto"/>
            <w:left w:val="none" w:sz="0" w:space="0" w:color="auto"/>
            <w:bottom w:val="none" w:sz="0" w:space="0" w:color="auto"/>
            <w:right w:val="none" w:sz="0" w:space="0" w:color="auto"/>
          </w:divBdr>
        </w:div>
      </w:divsChild>
    </w:div>
    <w:div w:id="531916895">
      <w:bodyDiv w:val="1"/>
      <w:marLeft w:val="0"/>
      <w:marRight w:val="0"/>
      <w:marTop w:val="0"/>
      <w:marBottom w:val="0"/>
      <w:divBdr>
        <w:top w:val="none" w:sz="0" w:space="0" w:color="auto"/>
        <w:left w:val="none" w:sz="0" w:space="0" w:color="auto"/>
        <w:bottom w:val="none" w:sz="0" w:space="0" w:color="auto"/>
        <w:right w:val="none" w:sz="0" w:space="0" w:color="auto"/>
      </w:divBdr>
    </w:div>
    <w:div w:id="542254302">
      <w:bodyDiv w:val="1"/>
      <w:marLeft w:val="0"/>
      <w:marRight w:val="0"/>
      <w:marTop w:val="0"/>
      <w:marBottom w:val="0"/>
      <w:divBdr>
        <w:top w:val="none" w:sz="0" w:space="0" w:color="auto"/>
        <w:left w:val="none" w:sz="0" w:space="0" w:color="auto"/>
        <w:bottom w:val="none" w:sz="0" w:space="0" w:color="auto"/>
        <w:right w:val="none" w:sz="0" w:space="0" w:color="auto"/>
      </w:divBdr>
      <w:divsChild>
        <w:div w:id="1882009334">
          <w:marLeft w:val="0"/>
          <w:marRight w:val="0"/>
          <w:marTop w:val="0"/>
          <w:marBottom w:val="0"/>
          <w:divBdr>
            <w:top w:val="single" w:sz="2" w:space="0" w:color="auto"/>
            <w:left w:val="single" w:sz="2" w:space="0" w:color="auto"/>
            <w:bottom w:val="single" w:sz="2" w:space="0" w:color="auto"/>
            <w:right w:val="single" w:sz="2" w:space="0" w:color="auto"/>
          </w:divBdr>
          <w:divsChild>
            <w:div w:id="743720379">
              <w:marLeft w:val="0"/>
              <w:marRight w:val="0"/>
              <w:marTop w:val="0"/>
              <w:marBottom w:val="0"/>
              <w:divBdr>
                <w:top w:val="single" w:sz="2" w:space="0" w:color="auto"/>
                <w:left w:val="single" w:sz="2" w:space="0" w:color="auto"/>
                <w:bottom w:val="single" w:sz="2" w:space="0" w:color="auto"/>
                <w:right w:val="single" w:sz="2" w:space="0" w:color="auto"/>
              </w:divBdr>
              <w:divsChild>
                <w:div w:id="1047415701">
                  <w:marLeft w:val="0"/>
                  <w:marRight w:val="0"/>
                  <w:marTop w:val="0"/>
                  <w:marBottom w:val="0"/>
                  <w:divBdr>
                    <w:top w:val="single" w:sz="2" w:space="0" w:color="auto"/>
                    <w:left w:val="single" w:sz="2" w:space="0" w:color="auto"/>
                    <w:bottom w:val="single" w:sz="2" w:space="0" w:color="auto"/>
                    <w:right w:val="single" w:sz="2" w:space="0" w:color="auto"/>
                  </w:divBdr>
                  <w:divsChild>
                    <w:div w:id="733166618">
                      <w:marLeft w:val="0"/>
                      <w:marRight w:val="0"/>
                      <w:marTop w:val="0"/>
                      <w:marBottom w:val="0"/>
                      <w:divBdr>
                        <w:top w:val="single" w:sz="2" w:space="0" w:color="auto"/>
                        <w:left w:val="single" w:sz="2" w:space="0" w:color="auto"/>
                        <w:bottom w:val="single" w:sz="2" w:space="0" w:color="auto"/>
                        <w:right w:val="single" w:sz="2" w:space="0" w:color="auto"/>
                      </w:divBdr>
                      <w:divsChild>
                        <w:div w:id="362902727">
                          <w:marLeft w:val="0"/>
                          <w:marRight w:val="0"/>
                          <w:marTop w:val="0"/>
                          <w:marBottom w:val="0"/>
                          <w:divBdr>
                            <w:top w:val="single" w:sz="2" w:space="0" w:color="auto"/>
                            <w:left w:val="single" w:sz="2" w:space="0" w:color="auto"/>
                            <w:bottom w:val="single" w:sz="2" w:space="0" w:color="auto"/>
                            <w:right w:val="single" w:sz="2" w:space="0" w:color="auto"/>
                          </w:divBdr>
                          <w:divsChild>
                            <w:div w:id="1728411176">
                              <w:marLeft w:val="0"/>
                              <w:marRight w:val="0"/>
                              <w:marTop w:val="0"/>
                              <w:marBottom w:val="0"/>
                              <w:divBdr>
                                <w:top w:val="single" w:sz="2" w:space="0" w:color="auto"/>
                                <w:left w:val="single" w:sz="2" w:space="0" w:color="auto"/>
                                <w:bottom w:val="single" w:sz="2" w:space="0" w:color="auto"/>
                                <w:right w:val="single" w:sz="2" w:space="0" w:color="auto"/>
                              </w:divBdr>
                              <w:divsChild>
                                <w:div w:id="27938566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617249025">
                          <w:marLeft w:val="0"/>
                          <w:marRight w:val="0"/>
                          <w:marTop w:val="0"/>
                          <w:marBottom w:val="0"/>
                          <w:divBdr>
                            <w:top w:val="single" w:sz="2" w:space="0" w:color="auto"/>
                            <w:left w:val="single" w:sz="2" w:space="0" w:color="auto"/>
                            <w:bottom w:val="single" w:sz="2" w:space="0" w:color="auto"/>
                            <w:right w:val="single" w:sz="2" w:space="0" w:color="auto"/>
                          </w:divBdr>
                          <w:divsChild>
                            <w:div w:id="680395625">
                              <w:marLeft w:val="0"/>
                              <w:marRight w:val="0"/>
                              <w:marTop w:val="0"/>
                              <w:marBottom w:val="0"/>
                              <w:divBdr>
                                <w:top w:val="single" w:sz="2" w:space="0" w:color="auto"/>
                                <w:left w:val="single" w:sz="2" w:space="0" w:color="auto"/>
                                <w:bottom w:val="single" w:sz="2" w:space="0" w:color="auto"/>
                                <w:right w:val="single" w:sz="2" w:space="0" w:color="auto"/>
                              </w:divBdr>
                              <w:divsChild>
                                <w:div w:id="1031345264">
                                  <w:marLeft w:val="0"/>
                                  <w:marRight w:val="0"/>
                                  <w:marTop w:val="0"/>
                                  <w:marBottom w:val="0"/>
                                  <w:divBdr>
                                    <w:top w:val="single" w:sz="2" w:space="0" w:color="auto"/>
                                    <w:left w:val="single" w:sz="2" w:space="0" w:color="auto"/>
                                    <w:bottom w:val="single" w:sz="2" w:space="0" w:color="auto"/>
                                    <w:right w:val="single" w:sz="2" w:space="0" w:color="auto"/>
                                  </w:divBdr>
                                  <w:divsChild>
                                    <w:div w:id="55909799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sChild>
            </w:div>
            <w:div w:id="1164279433">
              <w:marLeft w:val="0"/>
              <w:marRight w:val="0"/>
              <w:marTop w:val="0"/>
              <w:marBottom w:val="0"/>
              <w:divBdr>
                <w:top w:val="single" w:sz="2" w:space="0" w:color="auto"/>
                <w:left w:val="single" w:sz="2" w:space="0" w:color="auto"/>
                <w:bottom w:val="single" w:sz="2" w:space="0" w:color="auto"/>
                <w:right w:val="single" w:sz="2" w:space="0" w:color="auto"/>
              </w:divBdr>
              <w:divsChild>
                <w:div w:id="556016067">
                  <w:marLeft w:val="0"/>
                  <w:marRight w:val="0"/>
                  <w:marTop w:val="0"/>
                  <w:marBottom w:val="0"/>
                  <w:divBdr>
                    <w:top w:val="single" w:sz="2" w:space="0" w:color="auto"/>
                    <w:left w:val="single" w:sz="2" w:space="0" w:color="auto"/>
                    <w:bottom w:val="single" w:sz="2" w:space="0" w:color="auto"/>
                    <w:right w:val="single" w:sz="2" w:space="0" w:color="auto"/>
                  </w:divBdr>
                  <w:divsChild>
                    <w:div w:id="117480095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559903701">
      <w:bodyDiv w:val="1"/>
      <w:marLeft w:val="0"/>
      <w:marRight w:val="0"/>
      <w:marTop w:val="0"/>
      <w:marBottom w:val="0"/>
      <w:divBdr>
        <w:top w:val="none" w:sz="0" w:space="0" w:color="auto"/>
        <w:left w:val="none" w:sz="0" w:space="0" w:color="auto"/>
        <w:bottom w:val="none" w:sz="0" w:space="0" w:color="auto"/>
        <w:right w:val="none" w:sz="0" w:space="0" w:color="auto"/>
      </w:divBdr>
      <w:divsChild>
        <w:div w:id="1679120611">
          <w:marLeft w:val="0"/>
          <w:marRight w:val="0"/>
          <w:marTop w:val="0"/>
          <w:marBottom w:val="0"/>
          <w:divBdr>
            <w:top w:val="none" w:sz="0" w:space="0" w:color="auto"/>
            <w:left w:val="none" w:sz="0" w:space="0" w:color="auto"/>
            <w:bottom w:val="none" w:sz="0" w:space="0" w:color="auto"/>
            <w:right w:val="none" w:sz="0" w:space="0" w:color="auto"/>
          </w:divBdr>
        </w:div>
      </w:divsChild>
    </w:div>
    <w:div w:id="577373434">
      <w:bodyDiv w:val="1"/>
      <w:marLeft w:val="0"/>
      <w:marRight w:val="0"/>
      <w:marTop w:val="0"/>
      <w:marBottom w:val="0"/>
      <w:divBdr>
        <w:top w:val="none" w:sz="0" w:space="0" w:color="auto"/>
        <w:left w:val="none" w:sz="0" w:space="0" w:color="auto"/>
        <w:bottom w:val="none" w:sz="0" w:space="0" w:color="auto"/>
        <w:right w:val="none" w:sz="0" w:space="0" w:color="auto"/>
      </w:divBdr>
    </w:div>
    <w:div w:id="607542322">
      <w:bodyDiv w:val="1"/>
      <w:marLeft w:val="0"/>
      <w:marRight w:val="0"/>
      <w:marTop w:val="0"/>
      <w:marBottom w:val="0"/>
      <w:divBdr>
        <w:top w:val="none" w:sz="0" w:space="0" w:color="auto"/>
        <w:left w:val="none" w:sz="0" w:space="0" w:color="auto"/>
        <w:bottom w:val="none" w:sz="0" w:space="0" w:color="auto"/>
        <w:right w:val="none" w:sz="0" w:space="0" w:color="auto"/>
      </w:divBdr>
    </w:div>
    <w:div w:id="615869083">
      <w:bodyDiv w:val="1"/>
      <w:marLeft w:val="0"/>
      <w:marRight w:val="0"/>
      <w:marTop w:val="0"/>
      <w:marBottom w:val="0"/>
      <w:divBdr>
        <w:top w:val="none" w:sz="0" w:space="0" w:color="auto"/>
        <w:left w:val="none" w:sz="0" w:space="0" w:color="auto"/>
        <w:bottom w:val="none" w:sz="0" w:space="0" w:color="auto"/>
        <w:right w:val="none" w:sz="0" w:space="0" w:color="auto"/>
      </w:divBdr>
    </w:div>
    <w:div w:id="628173704">
      <w:bodyDiv w:val="1"/>
      <w:marLeft w:val="0"/>
      <w:marRight w:val="0"/>
      <w:marTop w:val="0"/>
      <w:marBottom w:val="0"/>
      <w:divBdr>
        <w:top w:val="none" w:sz="0" w:space="0" w:color="auto"/>
        <w:left w:val="none" w:sz="0" w:space="0" w:color="auto"/>
        <w:bottom w:val="none" w:sz="0" w:space="0" w:color="auto"/>
        <w:right w:val="none" w:sz="0" w:space="0" w:color="auto"/>
      </w:divBdr>
    </w:div>
    <w:div w:id="635254480">
      <w:bodyDiv w:val="1"/>
      <w:marLeft w:val="0"/>
      <w:marRight w:val="0"/>
      <w:marTop w:val="0"/>
      <w:marBottom w:val="0"/>
      <w:divBdr>
        <w:top w:val="none" w:sz="0" w:space="0" w:color="auto"/>
        <w:left w:val="none" w:sz="0" w:space="0" w:color="auto"/>
        <w:bottom w:val="none" w:sz="0" w:space="0" w:color="auto"/>
        <w:right w:val="none" w:sz="0" w:space="0" w:color="auto"/>
      </w:divBdr>
      <w:divsChild>
        <w:div w:id="1220749065">
          <w:marLeft w:val="0"/>
          <w:marRight w:val="0"/>
          <w:marTop w:val="0"/>
          <w:marBottom w:val="0"/>
          <w:divBdr>
            <w:top w:val="none" w:sz="0" w:space="0" w:color="auto"/>
            <w:left w:val="none" w:sz="0" w:space="0" w:color="auto"/>
            <w:bottom w:val="none" w:sz="0" w:space="0" w:color="auto"/>
            <w:right w:val="none" w:sz="0" w:space="0" w:color="auto"/>
          </w:divBdr>
        </w:div>
      </w:divsChild>
    </w:div>
    <w:div w:id="641157737">
      <w:bodyDiv w:val="1"/>
      <w:marLeft w:val="0"/>
      <w:marRight w:val="0"/>
      <w:marTop w:val="0"/>
      <w:marBottom w:val="0"/>
      <w:divBdr>
        <w:top w:val="none" w:sz="0" w:space="0" w:color="auto"/>
        <w:left w:val="none" w:sz="0" w:space="0" w:color="auto"/>
        <w:bottom w:val="none" w:sz="0" w:space="0" w:color="auto"/>
        <w:right w:val="none" w:sz="0" w:space="0" w:color="auto"/>
      </w:divBdr>
    </w:div>
    <w:div w:id="667636506">
      <w:bodyDiv w:val="1"/>
      <w:marLeft w:val="0"/>
      <w:marRight w:val="0"/>
      <w:marTop w:val="0"/>
      <w:marBottom w:val="0"/>
      <w:divBdr>
        <w:top w:val="none" w:sz="0" w:space="0" w:color="auto"/>
        <w:left w:val="none" w:sz="0" w:space="0" w:color="auto"/>
        <w:bottom w:val="none" w:sz="0" w:space="0" w:color="auto"/>
        <w:right w:val="none" w:sz="0" w:space="0" w:color="auto"/>
      </w:divBdr>
      <w:divsChild>
        <w:div w:id="1246261440">
          <w:marLeft w:val="0"/>
          <w:marRight w:val="0"/>
          <w:marTop w:val="0"/>
          <w:marBottom w:val="0"/>
          <w:divBdr>
            <w:top w:val="none" w:sz="0" w:space="0" w:color="auto"/>
            <w:left w:val="none" w:sz="0" w:space="0" w:color="auto"/>
            <w:bottom w:val="none" w:sz="0" w:space="0" w:color="auto"/>
            <w:right w:val="none" w:sz="0" w:space="0" w:color="auto"/>
          </w:divBdr>
        </w:div>
      </w:divsChild>
    </w:div>
    <w:div w:id="669601936">
      <w:bodyDiv w:val="1"/>
      <w:marLeft w:val="0"/>
      <w:marRight w:val="0"/>
      <w:marTop w:val="0"/>
      <w:marBottom w:val="0"/>
      <w:divBdr>
        <w:top w:val="none" w:sz="0" w:space="0" w:color="auto"/>
        <w:left w:val="none" w:sz="0" w:space="0" w:color="auto"/>
        <w:bottom w:val="none" w:sz="0" w:space="0" w:color="auto"/>
        <w:right w:val="none" w:sz="0" w:space="0" w:color="auto"/>
      </w:divBdr>
      <w:divsChild>
        <w:div w:id="1350179596">
          <w:marLeft w:val="0"/>
          <w:marRight w:val="0"/>
          <w:marTop w:val="0"/>
          <w:marBottom w:val="0"/>
          <w:divBdr>
            <w:top w:val="none" w:sz="0" w:space="0" w:color="auto"/>
            <w:left w:val="none" w:sz="0" w:space="0" w:color="auto"/>
            <w:bottom w:val="none" w:sz="0" w:space="0" w:color="auto"/>
            <w:right w:val="none" w:sz="0" w:space="0" w:color="auto"/>
          </w:divBdr>
        </w:div>
      </w:divsChild>
    </w:div>
    <w:div w:id="674918547">
      <w:bodyDiv w:val="1"/>
      <w:marLeft w:val="0"/>
      <w:marRight w:val="0"/>
      <w:marTop w:val="0"/>
      <w:marBottom w:val="0"/>
      <w:divBdr>
        <w:top w:val="none" w:sz="0" w:space="0" w:color="auto"/>
        <w:left w:val="none" w:sz="0" w:space="0" w:color="auto"/>
        <w:bottom w:val="none" w:sz="0" w:space="0" w:color="auto"/>
        <w:right w:val="none" w:sz="0" w:space="0" w:color="auto"/>
      </w:divBdr>
      <w:divsChild>
        <w:div w:id="1359892190">
          <w:marLeft w:val="0"/>
          <w:marRight w:val="0"/>
          <w:marTop w:val="0"/>
          <w:marBottom w:val="0"/>
          <w:divBdr>
            <w:top w:val="none" w:sz="0" w:space="0" w:color="auto"/>
            <w:left w:val="none" w:sz="0" w:space="0" w:color="auto"/>
            <w:bottom w:val="none" w:sz="0" w:space="0" w:color="auto"/>
            <w:right w:val="none" w:sz="0" w:space="0" w:color="auto"/>
          </w:divBdr>
        </w:div>
      </w:divsChild>
    </w:div>
    <w:div w:id="683870321">
      <w:bodyDiv w:val="1"/>
      <w:marLeft w:val="0"/>
      <w:marRight w:val="0"/>
      <w:marTop w:val="0"/>
      <w:marBottom w:val="0"/>
      <w:divBdr>
        <w:top w:val="none" w:sz="0" w:space="0" w:color="auto"/>
        <w:left w:val="none" w:sz="0" w:space="0" w:color="auto"/>
        <w:bottom w:val="none" w:sz="0" w:space="0" w:color="auto"/>
        <w:right w:val="none" w:sz="0" w:space="0" w:color="auto"/>
      </w:divBdr>
    </w:div>
    <w:div w:id="700201359">
      <w:bodyDiv w:val="1"/>
      <w:marLeft w:val="0"/>
      <w:marRight w:val="0"/>
      <w:marTop w:val="0"/>
      <w:marBottom w:val="0"/>
      <w:divBdr>
        <w:top w:val="none" w:sz="0" w:space="0" w:color="auto"/>
        <w:left w:val="none" w:sz="0" w:space="0" w:color="auto"/>
        <w:bottom w:val="none" w:sz="0" w:space="0" w:color="auto"/>
        <w:right w:val="none" w:sz="0" w:space="0" w:color="auto"/>
      </w:divBdr>
      <w:divsChild>
        <w:div w:id="1356737343">
          <w:marLeft w:val="480"/>
          <w:marRight w:val="0"/>
          <w:marTop w:val="0"/>
          <w:marBottom w:val="0"/>
          <w:divBdr>
            <w:top w:val="none" w:sz="0" w:space="0" w:color="auto"/>
            <w:left w:val="none" w:sz="0" w:space="0" w:color="auto"/>
            <w:bottom w:val="none" w:sz="0" w:space="0" w:color="auto"/>
            <w:right w:val="none" w:sz="0" w:space="0" w:color="auto"/>
          </w:divBdr>
          <w:divsChild>
            <w:div w:id="33779378">
              <w:marLeft w:val="0"/>
              <w:marRight w:val="0"/>
              <w:marTop w:val="0"/>
              <w:marBottom w:val="0"/>
              <w:divBdr>
                <w:top w:val="none" w:sz="0" w:space="0" w:color="auto"/>
                <w:left w:val="none" w:sz="0" w:space="0" w:color="auto"/>
                <w:bottom w:val="none" w:sz="0" w:space="0" w:color="auto"/>
                <w:right w:val="none" w:sz="0" w:space="0" w:color="auto"/>
              </w:divBdr>
            </w:div>
            <w:div w:id="50472058">
              <w:marLeft w:val="0"/>
              <w:marRight w:val="0"/>
              <w:marTop w:val="0"/>
              <w:marBottom w:val="0"/>
              <w:divBdr>
                <w:top w:val="none" w:sz="0" w:space="0" w:color="auto"/>
                <w:left w:val="none" w:sz="0" w:space="0" w:color="auto"/>
                <w:bottom w:val="none" w:sz="0" w:space="0" w:color="auto"/>
                <w:right w:val="none" w:sz="0" w:space="0" w:color="auto"/>
              </w:divBdr>
            </w:div>
            <w:div w:id="213584294">
              <w:marLeft w:val="0"/>
              <w:marRight w:val="0"/>
              <w:marTop w:val="0"/>
              <w:marBottom w:val="0"/>
              <w:divBdr>
                <w:top w:val="none" w:sz="0" w:space="0" w:color="auto"/>
                <w:left w:val="none" w:sz="0" w:space="0" w:color="auto"/>
                <w:bottom w:val="none" w:sz="0" w:space="0" w:color="auto"/>
                <w:right w:val="none" w:sz="0" w:space="0" w:color="auto"/>
              </w:divBdr>
            </w:div>
            <w:div w:id="258876918">
              <w:marLeft w:val="0"/>
              <w:marRight w:val="0"/>
              <w:marTop w:val="0"/>
              <w:marBottom w:val="0"/>
              <w:divBdr>
                <w:top w:val="none" w:sz="0" w:space="0" w:color="auto"/>
                <w:left w:val="none" w:sz="0" w:space="0" w:color="auto"/>
                <w:bottom w:val="none" w:sz="0" w:space="0" w:color="auto"/>
                <w:right w:val="none" w:sz="0" w:space="0" w:color="auto"/>
              </w:divBdr>
            </w:div>
            <w:div w:id="575437746">
              <w:marLeft w:val="0"/>
              <w:marRight w:val="0"/>
              <w:marTop w:val="0"/>
              <w:marBottom w:val="0"/>
              <w:divBdr>
                <w:top w:val="none" w:sz="0" w:space="0" w:color="auto"/>
                <w:left w:val="none" w:sz="0" w:space="0" w:color="auto"/>
                <w:bottom w:val="none" w:sz="0" w:space="0" w:color="auto"/>
                <w:right w:val="none" w:sz="0" w:space="0" w:color="auto"/>
              </w:divBdr>
            </w:div>
            <w:div w:id="665940669">
              <w:marLeft w:val="0"/>
              <w:marRight w:val="0"/>
              <w:marTop w:val="0"/>
              <w:marBottom w:val="0"/>
              <w:divBdr>
                <w:top w:val="none" w:sz="0" w:space="0" w:color="auto"/>
                <w:left w:val="none" w:sz="0" w:space="0" w:color="auto"/>
                <w:bottom w:val="none" w:sz="0" w:space="0" w:color="auto"/>
                <w:right w:val="none" w:sz="0" w:space="0" w:color="auto"/>
              </w:divBdr>
            </w:div>
            <w:div w:id="755588516">
              <w:marLeft w:val="0"/>
              <w:marRight w:val="0"/>
              <w:marTop w:val="0"/>
              <w:marBottom w:val="0"/>
              <w:divBdr>
                <w:top w:val="none" w:sz="0" w:space="0" w:color="auto"/>
                <w:left w:val="none" w:sz="0" w:space="0" w:color="auto"/>
                <w:bottom w:val="none" w:sz="0" w:space="0" w:color="auto"/>
                <w:right w:val="none" w:sz="0" w:space="0" w:color="auto"/>
              </w:divBdr>
            </w:div>
            <w:div w:id="815994334">
              <w:marLeft w:val="0"/>
              <w:marRight w:val="0"/>
              <w:marTop w:val="0"/>
              <w:marBottom w:val="0"/>
              <w:divBdr>
                <w:top w:val="none" w:sz="0" w:space="0" w:color="auto"/>
                <w:left w:val="none" w:sz="0" w:space="0" w:color="auto"/>
                <w:bottom w:val="none" w:sz="0" w:space="0" w:color="auto"/>
                <w:right w:val="none" w:sz="0" w:space="0" w:color="auto"/>
              </w:divBdr>
            </w:div>
            <w:div w:id="1172448083">
              <w:marLeft w:val="0"/>
              <w:marRight w:val="0"/>
              <w:marTop w:val="0"/>
              <w:marBottom w:val="0"/>
              <w:divBdr>
                <w:top w:val="none" w:sz="0" w:space="0" w:color="auto"/>
                <w:left w:val="none" w:sz="0" w:space="0" w:color="auto"/>
                <w:bottom w:val="none" w:sz="0" w:space="0" w:color="auto"/>
                <w:right w:val="none" w:sz="0" w:space="0" w:color="auto"/>
              </w:divBdr>
            </w:div>
            <w:div w:id="1278488806">
              <w:marLeft w:val="0"/>
              <w:marRight w:val="0"/>
              <w:marTop w:val="0"/>
              <w:marBottom w:val="0"/>
              <w:divBdr>
                <w:top w:val="none" w:sz="0" w:space="0" w:color="auto"/>
                <w:left w:val="none" w:sz="0" w:space="0" w:color="auto"/>
                <w:bottom w:val="none" w:sz="0" w:space="0" w:color="auto"/>
                <w:right w:val="none" w:sz="0" w:space="0" w:color="auto"/>
              </w:divBdr>
            </w:div>
            <w:div w:id="1399862162">
              <w:marLeft w:val="0"/>
              <w:marRight w:val="0"/>
              <w:marTop w:val="0"/>
              <w:marBottom w:val="0"/>
              <w:divBdr>
                <w:top w:val="none" w:sz="0" w:space="0" w:color="auto"/>
                <w:left w:val="none" w:sz="0" w:space="0" w:color="auto"/>
                <w:bottom w:val="none" w:sz="0" w:space="0" w:color="auto"/>
                <w:right w:val="none" w:sz="0" w:space="0" w:color="auto"/>
              </w:divBdr>
            </w:div>
            <w:div w:id="1401368718">
              <w:marLeft w:val="0"/>
              <w:marRight w:val="0"/>
              <w:marTop w:val="0"/>
              <w:marBottom w:val="0"/>
              <w:divBdr>
                <w:top w:val="none" w:sz="0" w:space="0" w:color="auto"/>
                <w:left w:val="none" w:sz="0" w:space="0" w:color="auto"/>
                <w:bottom w:val="none" w:sz="0" w:space="0" w:color="auto"/>
                <w:right w:val="none" w:sz="0" w:space="0" w:color="auto"/>
              </w:divBdr>
            </w:div>
            <w:div w:id="1525824032">
              <w:marLeft w:val="0"/>
              <w:marRight w:val="0"/>
              <w:marTop w:val="0"/>
              <w:marBottom w:val="0"/>
              <w:divBdr>
                <w:top w:val="none" w:sz="0" w:space="0" w:color="auto"/>
                <w:left w:val="none" w:sz="0" w:space="0" w:color="auto"/>
                <w:bottom w:val="none" w:sz="0" w:space="0" w:color="auto"/>
                <w:right w:val="none" w:sz="0" w:space="0" w:color="auto"/>
              </w:divBdr>
            </w:div>
            <w:div w:id="1617324574">
              <w:marLeft w:val="0"/>
              <w:marRight w:val="0"/>
              <w:marTop w:val="0"/>
              <w:marBottom w:val="0"/>
              <w:divBdr>
                <w:top w:val="none" w:sz="0" w:space="0" w:color="auto"/>
                <w:left w:val="none" w:sz="0" w:space="0" w:color="auto"/>
                <w:bottom w:val="none" w:sz="0" w:space="0" w:color="auto"/>
                <w:right w:val="none" w:sz="0" w:space="0" w:color="auto"/>
              </w:divBdr>
            </w:div>
            <w:div w:id="1796413753">
              <w:marLeft w:val="0"/>
              <w:marRight w:val="0"/>
              <w:marTop w:val="0"/>
              <w:marBottom w:val="0"/>
              <w:divBdr>
                <w:top w:val="none" w:sz="0" w:space="0" w:color="auto"/>
                <w:left w:val="none" w:sz="0" w:space="0" w:color="auto"/>
                <w:bottom w:val="none" w:sz="0" w:space="0" w:color="auto"/>
                <w:right w:val="none" w:sz="0" w:space="0" w:color="auto"/>
              </w:divBdr>
            </w:div>
            <w:div w:id="1807967041">
              <w:marLeft w:val="0"/>
              <w:marRight w:val="0"/>
              <w:marTop w:val="0"/>
              <w:marBottom w:val="0"/>
              <w:divBdr>
                <w:top w:val="none" w:sz="0" w:space="0" w:color="auto"/>
                <w:left w:val="none" w:sz="0" w:space="0" w:color="auto"/>
                <w:bottom w:val="none" w:sz="0" w:space="0" w:color="auto"/>
                <w:right w:val="none" w:sz="0" w:space="0" w:color="auto"/>
              </w:divBdr>
            </w:div>
            <w:div w:id="1815875496">
              <w:marLeft w:val="0"/>
              <w:marRight w:val="0"/>
              <w:marTop w:val="0"/>
              <w:marBottom w:val="0"/>
              <w:divBdr>
                <w:top w:val="none" w:sz="0" w:space="0" w:color="auto"/>
                <w:left w:val="none" w:sz="0" w:space="0" w:color="auto"/>
                <w:bottom w:val="none" w:sz="0" w:space="0" w:color="auto"/>
                <w:right w:val="none" w:sz="0" w:space="0" w:color="auto"/>
              </w:divBdr>
            </w:div>
            <w:div w:id="1838616116">
              <w:marLeft w:val="0"/>
              <w:marRight w:val="0"/>
              <w:marTop w:val="0"/>
              <w:marBottom w:val="0"/>
              <w:divBdr>
                <w:top w:val="none" w:sz="0" w:space="0" w:color="auto"/>
                <w:left w:val="none" w:sz="0" w:space="0" w:color="auto"/>
                <w:bottom w:val="none" w:sz="0" w:space="0" w:color="auto"/>
                <w:right w:val="none" w:sz="0" w:space="0" w:color="auto"/>
              </w:divBdr>
            </w:div>
            <w:div w:id="2020698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039480">
      <w:bodyDiv w:val="1"/>
      <w:marLeft w:val="0"/>
      <w:marRight w:val="0"/>
      <w:marTop w:val="0"/>
      <w:marBottom w:val="0"/>
      <w:divBdr>
        <w:top w:val="none" w:sz="0" w:space="0" w:color="auto"/>
        <w:left w:val="none" w:sz="0" w:space="0" w:color="auto"/>
        <w:bottom w:val="none" w:sz="0" w:space="0" w:color="auto"/>
        <w:right w:val="none" w:sz="0" w:space="0" w:color="auto"/>
      </w:divBdr>
      <w:divsChild>
        <w:div w:id="1280717925">
          <w:marLeft w:val="0"/>
          <w:marRight w:val="0"/>
          <w:marTop w:val="0"/>
          <w:marBottom w:val="0"/>
          <w:divBdr>
            <w:top w:val="none" w:sz="0" w:space="0" w:color="auto"/>
            <w:left w:val="none" w:sz="0" w:space="0" w:color="auto"/>
            <w:bottom w:val="none" w:sz="0" w:space="0" w:color="auto"/>
            <w:right w:val="none" w:sz="0" w:space="0" w:color="auto"/>
          </w:divBdr>
        </w:div>
      </w:divsChild>
    </w:div>
    <w:div w:id="726030585">
      <w:bodyDiv w:val="1"/>
      <w:marLeft w:val="0"/>
      <w:marRight w:val="0"/>
      <w:marTop w:val="0"/>
      <w:marBottom w:val="0"/>
      <w:divBdr>
        <w:top w:val="none" w:sz="0" w:space="0" w:color="auto"/>
        <w:left w:val="none" w:sz="0" w:space="0" w:color="auto"/>
        <w:bottom w:val="none" w:sz="0" w:space="0" w:color="auto"/>
        <w:right w:val="none" w:sz="0" w:space="0" w:color="auto"/>
      </w:divBdr>
    </w:div>
    <w:div w:id="726805338">
      <w:bodyDiv w:val="1"/>
      <w:marLeft w:val="0"/>
      <w:marRight w:val="0"/>
      <w:marTop w:val="0"/>
      <w:marBottom w:val="0"/>
      <w:divBdr>
        <w:top w:val="none" w:sz="0" w:space="0" w:color="auto"/>
        <w:left w:val="none" w:sz="0" w:space="0" w:color="auto"/>
        <w:bottom w:val="none" w:sz="0" w:space="0" w:color="auto"/>
        <w:right w:val="none" w:sz="0" w:space="0" w:color="auto"/>
      </w:divBdr>
    </w:div>
    <w:div w:id="727580942">
      <w:bodyDiv w:val="1"/>
      <w:marLeft w:val="0"/>
      <w:marRight w:val="0"/>
      <w:marTop w:val="0"/>
      <w:marBottom w:val="0"/>
      <w:divBdr>
        <w:top w:val="none" w:sz="0" w:space="0" w:color="auto"/>
        <w:left w:val="none" w:sz="0" w:space="0" w:color="auto"/>
        <w:bottom w:val="none" w:sz="0" w:space="0" w:color="auto"/>
        <w:right w:val="none" w:sz="0" w:space="0" w:color="auto"/>
      </w:divBdr>
    </w:div>
    <w:div w:id="732046286">
      <w:bodyDiv w:val="1"/>
      <w:marLeft w:val="0"/>
      <w:marRight w:val="0"/>
      <w:marTop w:val="0"/>
      <w:marBottom w:val="0"/>
      <w:divBdr>
        <w:top w:val="none" w:sz="0" w:space="0" w:color="auto"/>
        <w:left w:val="none" w:sz="0" w:space="0" w:color="auto"/>
        <w:bottom w:val="none" w:sz="0" w:space="0" w:color="auto"/>
        <w:right w:val="none" w:sz="0" w:space="0" w:color="auto"/>
      </w:divBdr>
      <w:divsChild>
        <w:div w:id="1857109875">
          <w:marLeft w:val="0"/>
          <w:marRight w:val="0"/>
          <w:marTop w:val="0"/>
          <w:marBottom w:val="0"/>
          <w:divBdr>
            <w:top w:val="none" w:sz="0" w:space="0" w:color="auto"/>
            <w:left w:val="none" w:sz="0" w:space="0" w:color="auto"/>
            <w:bottom w:val="none" w:sz="0" w:space="0" w:color="auto"/>
            <w:right w:val="none" w:sz="0" w:space="0" w:color="auto"/>
          </w:divBdr>
        </w:div>
      </w:divsChild>
    </w:div>
    <w:div w:id="788550152">
      <w:bodyDiv w:val="1"/>
      <w:marLeft w:val="0"/>
      <w:marRight w:val="0"/>
      <w:marTop w:val="0"/>
      <w:marBottom w:val="0"/>
      <w:divBdr>
        <w:top w:val="none" w:sz="0" w:space="0" w:color="auto"/>
        <w:left w:val="none" w:sz="0" w:space="0" w:color="auto"/>
        <w:bottom w:val="none" w:sz="0" w:space="0" w:color="auto"/>
        <w:right w:val="none" w:sz="0" w:space="0" w:color="auto"/>
      </w:divBdr>
    </w:div>
    <w:div w:id="801341360">
      <w:bodyDiv w:val="1"/>
      <w:marLeft w:val="0"/>
      <w:marRight w:val="0"/>
      <w:marTop w:val="0"/>
      <w:marBottom w:val="0"/>
      <w:divBdr>
        <w:top w:val="none" w:sz="0" w:space="0" w:color="auto"/>
        <w:left w:val="none" w:sz="0" w:space="0" w:color="auto"/>
        <w:bottom w:val="none" w:sz="0" w:space="0" w:color="auto"/>
        <w:right w:val="none" w:sz="0" w:space="0" w:color="auto"/>
      </w:divBdr>
    </w:div>
    <w:div w:id="823395680">
      <w:bodyDiv w:val="1"/>
      <w:marLeft w:val="0"/>
      <w:marRight w:val="0"/>
      <w:marTop w:val="0"/>
      <w:marBottom w:val="0"/>
      <w:divBdr>
        <w:top w:val="none" w:sz="0" w:space="0" w:color="auto"/>
        <w:left w:val="none" w:sz="0" w:space="0" w:color="auto"/>
        <w:bottom w:val="none" w:sz="0" w:space="0" w:color="auto"/>
        <w:right w:val="none" w:sz="0" w:space="0" w:color="auto"/>
      </w:divBdr>
      <w:divsChild>
        <w:div w:id="506291875">
          <w:marLeft w:val="0"/>
          <w:marRight w:val="0"/>
          <w:marTop w:val="0"/>
          <w:marBottom w:val="0"/>
          <w:divBdr>
            <w:top w:val="none" w:sz="0" w:space="0" w:color="auto"/>
            <w:left w:val="none" w:sz="0" w:space="0" w:color="auto"/>
            <w:bottom w:val="none" w:sz="0" w:space="0" w:color="auto"/>
            <w:right w:val="none" w:sz="0" w:space="0" w:color="auto"/>
          </w:divBdr>
        </w:div>
      </w:divsChild>
    </w:div>
    <w:div w:id="829557843">
      <w:bodyDiv w:val="1"/>
      <w:marLeft w:val="0"/>
      <w:marRight w:val="0"/>
      <w:marTop w:val="0"/>
      <w:marBottom w:val="0"/>
      <w:divBdr>
        <w:top w:val="none" w:sz="0" w:space="0" w:color="auto"/>
        <w:left w:val="none" w:sz="0" w:space="0" w:color="auto"/>
        <w:bottom w:val="none" w:sz="0" w:space="0" w:color="auto"/>
        <w:right w:val="none" w:sz="0" w:space="0" w:color="auto"/>
      </w:divBdr>
    </w:div>
    <w:div w:id="847061343">
      <w:bodyDiv w:val="1"/>
      <w:marLeft w:val="0"/>
      <w:marRight w:val="0"/>
      <w:marTop w:val="0"/>
      <w:marBottom w:val="0"/>
      <w:divBdr>
        <w:top w:val="none" w:sz="0" w:space="0" w:color="auto"/>
        <w:left w:val="none" w:sz="0" w:space="0" w:color="auto"/>
        <w:bottom w:val="none" w:sz="0" w:space="0" w:color="auto"/>
        <w:right w:val="none" w:sz="0" w:space="0" w:color="auto"/>
      </w:divBdr>
    </w:div>
    <w:div w:id="847410419">
      <w:bodyDiv w:val="1"/>
      <w:marLeft w:val="0"/>
      <w:marRight w:val="0"/>
      <w:marTop w:val="0"/>
      <w:marBottom w:val="0"/>
      <w:divBdr>
        <w:top w:val="none" w:sz="0" w:space="0" w:color="auto"/>
        <w:left w:val="none" w:sz="0" w:space="0" w:color="auto"/>
        <w:bottom w:val="none" w:sz="0" w:space="0" w:color="auto"/>
        <w:right w:val="none" w:sz="0" w:space="0" w:color="auto"/>
      </w:divBdr>
      <w:divsChild>
        <w:div w:id="161700042">
          <w:marLeft w:val="0"/>
          <w:marRight w:val="0"/>
          <w:marTop w:val="0"/>
          <w:marBottom w:val="0"/>
          <w:divBdr>
            <w:top w:val="none" w:sz="0" w:space="0" w:color="auto"/>
            <w:left w:val="none" w:sz="0" w:space="0" w:color="auto"/>
            <w:bottom w:val="none" w:sz="0" w:space="0" w:color="auto"/>
            <w:right w:val="none" w:sz="0" w:space="0" w:color="auto"/>
          </w:divBdr>
          <w:divsChild>
            <w:div w:id="1851798372">
              <w:marLeft w:val="0"/>
              <w:marRight w:val="0"/>
              <w:marTop w:val="0"/>
              <w:marBottom w:val="0"/>
              <w:divBdr>
                <w:top w:val="none" w:sz="0" w:space="0" w:color="auto"/>
                <w:left w:val="none" w:sz="0" w:space="0" w:color="auto"/>
                <w:bottom w:val="none" w:sz="0" w:space="0" w:color="auto"/>
                <w:right w:val="none" w:sz="0" w:space="0" w:color="auto"/>
              </w:divBdr>
              <w:divsChild>
                <w:div w:id="122965017">
                  <w:marLeft w:val="0"/>
                  <w:marRight w:val="0"/>
                  <w:marTop w:val="0"/>
                  <w:marBottom w:val="0"/>
                  <w:divBdr>
                    <w:top w:val="none" w:sz="0" w:space="0" w:color="auto"/>
                    <w:left w:val="none" w:sz="0" w:space="0" w:color="auto"/>
                    <w:bottom w:val="none" w:sz="0" w:space="0" w:color="auto"/>
                    <w:right w:val="none" w:sz="0" w:space="0" w:color="auto"/>
                  </w:divBdr>
                  <w:divsChild>
                    <w:div w:id="742995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5648513">
          <w:marLeft w:val="0"/>
          <w:marRight w:val="0"/>
          <w:marTop w:val="0"/>
          <w:marBottom w:val="0"/>
          <w:divBdr>
            <w:top w:val="none" w:sz="0" w:space="0" w:color="auto"/>
            <w:left w:val="none" w:sz="0" w:space="0" w:color="auto"/>
            <w:bottom w:val="none" w:sz="0" w:space="0" w:color="auto"/>
            <w:right w:val="none" w:sz="0" w:space="0" w:color="auto"/>
          </w:divBdr>
          <w:divsChild>
            <w:div w:id="1351950683">
              <w:marLeft w:val="0"/>
              <w:marRight w:val="0"/>
              <w:marTop w:val="0"/>
              <w:marBottom w:val="0"/>
              <w:divBdr>
                <w:top w:val="none" w:sz="0" w:space="0" w:color="auto"/>
                <w:left w:val="none" w:sz="0" w:space="0" w:color="auto"/>
                <w:bottom w:val="none" w:sz="0" w:space="0" w:color="auto"/>
                <w:right w:val="none" w:sz="0" w:space="0" w:color="auto"/>
              </w:divBdr>
              <w:divsChild>
                <w:div w:id="569921557">
                  <w:marLeft w:val="0"/>
                  <w:marRight w:val="0"/>
                  <w:marTop w:val="0"/>
                  <w:marBottom w:val="0"/>
                  <w:divBdr>
                    <w:top w:val="none" w:sz="0" w:space="0" w:color="auto"/>
                    <w:left w:val="none" w:sz="0" w:space="0" w:color="auto"/>
                    <w:bottom w:val="none" w:sz="0" w:space="0" w:color="auto"/>
                    <w:right w:val="none" w:sz="0" w:space="0" w:color="auto"/>
                  </w:divBdr>
                  <w:divsChild>
                    <w:div w:id="1888755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3859044">
      <w:bodyDiv w:val="1"/>
      <w:marLeft w:val="0"/>
      <w:marRight w:val="0"/>
      <w:marTop w:val="0"/>
      <w:marBottom w:val="0"/>
      <w:divBdr>
        <w:top w:val="none" w:sz="0" w:space="0" w:color="auto"/>
        <w:left w:val="none" w:sz="0" w:space="0" w:color="auto"/>
        <w:bottom w:val="none" w:sz="0" w:space="0" w:color="auto"/>
        <w:right w:val="none" w:sz="0" w:space="0" w:color="auto"/>
      </w:divBdr>
      <w:divsChild>
        <w:div w:id="488594596">
          <w:marLeft w:val="0"/>
          <w:marRight w:val="0"/>
          <w:marTop w:val="0"/>
          <w:marBottom w:val="0"/>
          <w:divBdr>
            <w:top w:val="none" w:sz="0" w:space="0" w:color="auto"/>
            <w:left w:val="none" w:sz="0" w:space="0" w:color="auto"/>
            <w:bottom w:val="none" w:sz="0" w:space="0" w:color="auto"/>
            <w:right w:val="none" w:sz="0" w:space="0" w:color="auto"/>
          </w:divBdr>
        </w:div>
      </w:divsChild>
    </w:div>
    <w:div w:id="881139619">
      <w:bodyDiv w:val="1"/>
      <w:marLeft w:val="0"/>
      <w:marRight w:val="0"/>
      <w:marTop w:val="0"/>
      <w:marBottom w:val="0"/>
      <w:divBdr>
        <w:top w:val="none" w:sz="0" w:space="0" w:color="auto"/>
        <w:left w:val="none" w:sz="0" w:space="0" w:color="auto"/>
        <w:bottom w:val="none" w:sz="0" w:space="0" w:color="auto"/>
        <w:right w:val="none" w:sz="0" w:space="0" w:color="auto"/>
      </w:divBdr>
      <w:divsChild>
        <w:div w:id="1419407906">
          <w:marLeft w:val="0"/>
          <w:marRight w:val="0"/>
          <w:marTop w:val="0"/>
          <w:marBottom w:val="0"/>
          <w:divBdr>
            <w:top w:val="none" w:sz="0" w:space="0" w:color="auto"/>
            <w:left w:val="none" w:sz="0" w:space="0" w:color="auto"/>
            <w:bottom w:val="none" w:sz="0" w:space="0" w:color="auto"/>
            <w:right w:val="none" w:sz="0" w:space="0" w:color="auto"/>
          </w:divBdr>
        </w:div>
      </w:divsChild>
    </w:div>
    <w:div w:id="891769831">
      <w:bodyDiv w:val="1"/>
      <w:marLeft w:val="0"/>
      <w:marRight w:val="0"/>
      <w:marTop w:val="0"/>
      <w:marBottom w:val="0"/>
      <w:divBdr>
        <w:top w:val="none" w:sz="0" w:space="0" w:color="auto"/>
        <w:left w:val="none" w:sz="0" w:space="0" w:color="auto"/>
        <w:bottom w:val="none" w:sz="0" w:space="0" w:color="auto"/>
        <w:right w:val="none" w:sz="0" w:space="0" w:color="auto"/>
      </w:divBdr>
      <w:divsChild>
        <w:div w:id="2115174615">
          <w:marLeft w:val="0"/>
          <w:marRight w:val="0"/>
          <w:marTop w:val="0"/>
          <w:marBottom w:val="0"/>
          <w:divBdr>
            <w:top w:val="none" w:sz="0" w:space="0" w:color="auto"/>
            <w:left w:val="none" w:sz="0" w:space="0" w:color="auto"/>
            <w:bottom w:val="none" w:sz="0" w:space="0" w:color="auto"/>
            <w:right w:val="none" w:sz="0" w:space="0" w:color="auto"/>
          </w:divBdr>
        </w:div>
      </w:divsChild>
    </w:div>
    <w:div w:id="894581796">
      <w:bodyDiv w:val="1"/>
      <w:marLeft w:val="0"/>
      <w:marRight w:val="0"/>
      <w:marTop w:val="0"/>
      <w:marBottom w:val="0"/>
      <w:divBdr>
        <w:top w:val="none" w:sz="0" w:space="0" w:color="auto"/>
        <w:left w:val="none" w:sz="0" w:space="0" w:color="auto"/>
        <w:bottom w:val="none" w:sz="0" w:space="0" w:color="auto"/>
        <w:right w:val="none" w:sz="0" w:space="0" w:color="auto"/>
      </w:divBdr>
      <w:divsChild>
        <w:div w:id="628820127">
          <w:marLeft w:val="0"/>
          <w:marRight w:val="0"/>
          <w:marTop w:val="0"/>
          <w:marBottom w:val="0"/>
          <w:divBdr>
            <w:top w:val="none" w:sz="0" w:space="0" w:color="auto"/>
            <w:left w:val="none" w:sz="0" w:space="0" w:color="auto"/>
            <w:bottom w:val="none" w:sz="0" w:space="0" w:color="auto"/>
            <w:right w:val="none" w:sz="0" w:space="0" w:color="auto"/>
          </w:divBdr>
        </w:div>
      </w:divsChild>
    </w:div>
    <w:div w:id="964584115">
      <w:bodyDiv w:val="1"/>
      <w:marLeft w:val="0"/>
      <w:marRight w:val="0"/>
      <w:marTop w:val="0"/>
      <w:marBottom w:val="0"/>
      <w:divBdr>
        <w:top w:val="none" w:sz="0" w:space="0" w:color="auto"/>
        <w:left w:val="none" w:sz="0" w:space="0" w:color="auto"/>
        <w:bottom w:val="none" w:sz="0" w:space="0" w:color="auto"/>
        <w:right w:val="none" w:sz="0" w:space="0" w:color="auto"/>
      </w:divBdr>
    </w:div>
    <w:div w:id="969476478">
      <w:bodyDiv w:val="1"/>
      <w:marLeft w:val="0"/>
      <w:marRight w:val="0"/>
      <w:marTop w:val="0"/>
      <w:marBottom w:val="0"/>
      <w:divBdr>
        <w:top w:val="none" w:sz="0" w:space="0" w:color="auto"/>
        <w:left w:val="none" w:sz="0" w:space="0" w:color="auto"/>
        <w:bottom w:val="none" w:sz="0" w:space="0" w:color="auto"/>
        <w:right w:val="none" w:sz="0" w:space="0" w:color="auto"/>
      </w:divBdr>
    </w:div>
    <w:div w:id="1000431990">
      <w:bodyDiv w:val="1"/>
      <w:marLeft w:val="0"/>
      <w:marRight w:val="0"/>
      <w:marTop w:val="0"/>
      <w:marBottom w:val="0"/>
      <w:divBdr>
        <w:top w:val="none" w:sz="0" w:space="0" w:color="auto"/>
        <w:left w:val="none" w:sz="0" w:space="0" w:color="auto"/>
        <w:bottom w:val="none" w:sz="0" w:space="0" w:color="auto"/>
        <w:right w:val="none" w:sz="0" w:space="0" w:color="auto"/>
      </w:divBdr>
    </w:div>
    <w:div w:id="1014308751">
      <w:bodyDiv w:val="1"/>
      <w:marLeft w:val="0"/>
      <w:marRight w:val="0"/>
      <w:marTop w:val="0"/>
      <w:marBottom w:val="0"/>
      <w:divBdr>
        <w:top w:val="none" w:sz="0" w:space="0" w:color="auto"/>
        <w:left w:val="none" w:sz="0" w:space="0" w:color="auto"/>
        <w:bottom w:val="none" w:sz="0" w:space="0" w:color="auto"/>
        <w:right w:val="none" w:sz="0" w:space="0" w:color="auto"/>
      </w:divBdr>
    </w:div>
    <w:div w:id="1032995641">
      <w:bodyDiv w:val="1"/>
      <w:marLeft w:val="0"/>
      <w:marRight w:val="0"/>
      <w:marTop w:val="0"/>
      <w:marBottom w:val="0"/>
      <w:divBdr>
        <w:top w:val="none" w:sz="0" w:space="0" w:color="auto"/>
        <w:left w:val="none" w:sz="0" w:space="0" w:color="auto"/>
        <w:bottom w:val="none" w:sz="0" w:space="0" w:color="auto"/>
        <w:right w:val="none" w:sz="0" w:space="0" w:color="auto"/>
      </w:divBdr>
    </w:div>
    <w:div w:id="1040058649">
      <w:bodyDiv w:val="1"/>
      <w:marLeft w:val="0"/>
      <w:marRight w:val="0"/>
      <w:marTop w:val="0"/>
      <w:marBottom w:val="0"/>
      <w:divBdr>
        <w:top w:val="none" w:sz="0" w:space="0" w:color="auto"/>
        <w:left w:val="none" w:sz="0" w:space="0" w:color="auto"/>
        <w:bottom w:val="none" w:sz="0" w:space="0" w:color="auto"/>
        <w:right w:val="none" w:sz="0" w:space="0" w:color="auto"/>
      </w:divBdr>
    </w:div>
    <w:div w:id="1064836856">
      <w:bodyDiv w:val="1"/>
      <w:marLeft w:val="0"/>
      <w:marRight w:val="0"/>
      <w:marTop w:val="0"/>
      <w:marBottom w:val="0"/>
      <w:divBdr>
        <w:top w:val="none" w:sz="0" w:space="0" w:color="auto"/>
        <w:left w:val="none" w:sz="0" w:space="0" w:color="auto"/>
        <w:bottom w:val="none" w:sz="0" w:space="0" w:color="auto"/>
        <w:right w:val="none" w:sz="0" w:space="0" w:color="auto"/>
      </w:divBdr>
    </w:div>
    <w:div w:id="1073118798">
      <w:bodyDiv w:val="1"/>
      <w:marLeft w:val="0"/>
      <w:marRight w:val="0"/>
      <w:marTop w:val="0"/>
      <w:marBottom w:val="0"/>
      <w:divBdr>
        <w:top w:val="none" w:sz="0" w:space="0" w:color="auto"/>
        <w:left w:val="none" w:sz="0" w:space="0" w:color="auto"/>
        <w:bottom w:val="none" w:sz="0" w:space="0" w:color="auto"/>
        <w:right w:val="none" w:sz="0" w:space="0" w:color="auto"/>
      </w:divBdr>
    </w:div>
    <w:div w:id="1078794237">
      <w:bodyDiv w:val="1"/>
      <w:marLeft w:val="0"/>
      <w:marRight w:val="0"/>
      <w:marTop w:val="0"/>
      <w:marBottom w:val="0"/>
      <w:divBdr>
        <w:top w:val="none" w:sz="0" w:space="0" w:color="auto"/>
        <w:left w:val="none" w:sz="0" w:space="0" w:color="auto"/>
        <w:bottom w:val="none" w:sz="0" w:space="0" w:color="auto"/>
        <w:right w:val="none" w:sz="0" w:space="0" w:color="auto"/>
      </w:divBdr>
    </w:div>
    <w:div w:id="1087187213">
      <w:bodyDiv w:val="1"/>
      <w:marLeft w:val="0"/>
      <w:marRight w:val="0"/>
      <w:marTop w:val="0"/>
      <w:marBottom w:val="0"/>
      <w:divBdr>
        <w:top w:val="none" w:sz="0" w:space="0" w:color="auto"/>
        <w:left w:val="none" w:sz="0" w:space="0" w:color="auto"/>
        <w:bottom w:val="none" w:sz="0" w:space="0" w:color="auto"/>
        <w:right w:val="none" w:sz="0" w:space="0" w:color="auto"/>
      </w:divBdr>
    </w:div>
    <w:div w:id="1110707593">
      <w:bodyDiv w:val="1"/>
      <w:marLeft w:val="0"/>
      <w:marRight w:val="0"/>
      <w:marTop w:val="0"/>
      <w:marBottom w:val="0"/>
      <w:divBdr>
        <w:top w:val="none" w:sz="0" w:space="0" w:color="auto"/>
        <w:left w:val="none" w:sz="0" w:space="0" w:color="auto"/>
        <w:bottom w:val="none" w:sz="0" w:space="0" w:color="auto"/>
        <w:right w:val="none" w:sz="0" w:space="0" w:color="auto"/>
      </w:divBdr>
    </w:div>
    <w:div w:id="1125584266">
      <w:bodyDiv w:val="1"/>
      <w:marLeft w:val="0"/>
      <w:marRight w:val="0"/>
      <w:marTop w:val="0"/>
      <w:marBottom w:val="0"/>
      <w:divBdr>
        <w:top w:val="none" w:sz="0" w:space="0" w:color="auto"/>
        <w:left w:val="none" w:sz="0" w:space="0" w:color="auto"/>
        <w:bottom w:val="none" w:sz="0" w:space="0" w:color="auto"/>
        <w:right w:val="none" w:sz="0" w:space="0" w:color="auto"/>
      </w:divBdr>
    </w:div>
    <w:div w:id="1141843461">
      <w:bodyDiv w:val="1"/>
      <w:marLeft w:val="0"/>
      <w:marRight w:val="0"/>
      <w:marTop w:val="0"/>
      <w:marBottom w:val="0"/>
      <w:divBdr>
        <w:top w:val="none" w:sz="0" w:space="0" w:color="auto"/>
        <w:left w:val="none" w:sz="0" w:space="0" w:color="auto"/>
        <w:bottom w:val="none" w:sz="0" w:space="0" w:color="auto"/>
        <w:right w:val="none" w:sz="0" w:space="0" w:color="auto"/>
      </w:divBdr>
      <w:divsChild>
        <w:div w:id="493029288">
          <w:marLeft w:val="0"/>
          <w:marRight w:val="0"/>
          <w:marTop w:val="0"/>
          <w:marBottom w:val="0"/>
          <w:divBdr>
            <w:top w:val="none" w:sz="0" w:space="0" w:color="auto"/>
            <w:left w:val="none" w:sz="0" w:space="0" w:color="auto"/>
            <w:bottom w:val="none" w:sz="0" w:space="0" w:color="auto"/>
            <w:right w:val="none" w:sz="0" w:space="0" w:color="auto"/>
          </w:divBdr>
        </w:div>
      </w:divsChild>
    </w:div>
    <w:div w:id="1143934486">
      <w:bodyDiv w:val="1"/>
      <w:marLeft w:val="0"/>
      <w:marRight w:val="0"/>
      <w:marTop w:val="0"/>
      <w:marBottom w:val="0"/>
      <w:divBdr>
        <w:top w:val="none" w:sz="0" w:space="0" w:color="auto"/>
        <w:left w:val="none" w:sz="0" w:space="0" w:color="auto"/>
        <w:bottom w:val="none" w:sz="0" w:space="0" w:color="auto"/>
        <w:right w:val="none" w:sz="0" w:space="0" w:color="auto"/>
      </w:divBdr>
      <w:divsChild>
        <w:div w:id="265428473">
          <w:marLeft w:val="446"/>
          <w:marRight w:val="0"/>
          <w:marTop w:val="0"/>
          <w:marBottom w:val="0"/>
          <w:divBdr>
            <w:top w:val="none" w:sz="0" w:space="0" w:color="auto"/>
            <w:left w:val="none" w:sz="0" w:space="0" w:color="auto"/>
            <w:bottom w:val="none" w:sz="0" w:space="0" w:color="auto"/>
            <w:right w:val="none" w:sz="0" w:space="0" w:color="auto"/>
          </w:divBdr>
        </w:div>
        <w:div w:id="370888321">
          <w:marLeft w:val="446"/>
          <w:marRight w:val="0"/>
          <w:marTop w:val="0"/>
          <w:marBottom w:val="0"/>
          <w:divBdr>
            <w:top w:val="none" w:sz="0" w:space="0" w:color="auto"/>
            <w:left w:val="none" w:sz="0" w:space="0" w:color="auto"/>
            <w:bottom w:val="none" w:sz="0" w:space="0" w:color="auto"/>
            <w:right w:val="none" w:sz="0" w:space="0" w:color="auto"/>
          </w:divBdr>
        </w:div>
        <w:div w:id="376510159">
          <w:marLeft w:val="446"/>
          <w:marRight w:val="0"/>
          <w:marTop w:val="0"/>
          <w:marBottom w:val="0"/>
          <w:divBdr>
            <w:top w:val="none" w:sz="0" w:space="0" w:color="auto"/>
            <w:left w:val="none" w:sz="0" w:space="0" w:color="auto"/>
            <w:bottom w:val="none" w:sz="0" w:space="0" w:color="auto"/>
            <w:right w:val="none" w:sz="0" w:space="0" w:color="auto"/>
          </w:divBdr>
        </w:div>
        <w:div w:id="924336199">
          <w:marLeft w:val="446"/>
          <w:marRight w:val="0"/>
          <w:marTop w:val="0"/>
          <w:marBottom w:val="0"/>
          <w:divBdr>
            <w:top w:val="none" w:sz="0" w:space="0" w:color="auto"/>
            <w:left w:val="none" w:sz="0" w:space="0" w:color="auto"/>
            <w:bottom w:val="none" w:sz="0" w:space="0" w:color="auto"/>
            <w:right w:val="none" w:sz="0" w:space="0" w:color="auto"/>
          </w:divBdr>
        </w:div>
      </w:divsChild>
    </w:div>
    <w:div w:id="1153135445">
      <w:bodyDiv w:val="1"/>
      <w:marLeft w:val="0"/>
      <w:marRight w:val="0"/>
      <w:marTop w:val="0"/>
      <w:marBottom w:val="0"/>
      <w:divBdr>
        <w:top w:val="none" w:sz="0" w:space="0" w:color="auto"/>
        <w:left w:val="none" w:sz="0" w:space="0" w:color="auto"/>
        <w:bottom w:val="none" w:sz="0" w:space="0" w:color="auto"/>
        <w:right w:val="none" w:sz="0" w:space="0" w:color="auto"/>
      </w:divBdr>
      <w:divsChild>
        <w:div w:id="1141581702">
          <w:marLeft w:val="0"/>
          <w:marRight w:val="0"/>
          <w:marTop w:val="0"/>
          <w:marBottom w:val="0"/>
          <w:divBdr>
            <w:top w:val="none" w:sz="0" w:space="0" w:color="auto"/>
            <w:left w:val="none" w:sz="0" w:space="0" w:color="auto"/>
            <w:bottom w:val="none" w:sz="0" w:space="0" w:color="auto"/>
            <w:right w:val="none" w:sz="0" w:space="0" w:color="auto"/>
          </w:divBdr>
        </w:div>
      </w:divsChild>
    </w:div>
    <w:div w:id="1186166688">
      <w:bodyDiv w:val="1"/>
      <w:marLeft w:val="0"/>
      <w:marRight w:val="0"/>
      <w:marTop w:val="0"/>
      <w:marBottom w:val="0"/>
      <w:divBdr>
        <w:top w:val="none" w:sz="0" w:space="0" w:color="auto"/>
        <w:left w:val="none" w:sz="0" w:space="0" w:color="auto"/>
        <w:bottom w:val="none" w:sz="0" w:space="0" w:color="auto"/>
        <w:right w:val="none" w:sz="0" w:space="0" w:color="auto"/>
      </w:divBdr>
    </w:div>
    <w:div w:id="1188324644">
      <w:bodyDiv w:val="1"/>
      <w:marLeft w:val="0"/>
      <w:marRight w:val="0"/>
      <w:marTop w:val="0"/>
      <w:marBottom w:val="0"/>
      <w:divBdr>
        <w:top w:val="none" w:sz="0" w:space="0" w:color="auto"/>
        <w:left w:val="none" w:sz="0" w:space="0" w:color="auto"/>
        <w:bottom w:val="none" w:sz="0" w:space="0" w:color="auto"/>
        <w:right w:val="none" w:sz="0" w:space="0" w:color="auto"/>
      </w:divBdr>
    </w:div>
    <w:div w:id="1198741025">
      <w:bodyDiv w:val="1"/>
      <w:marLeft w:val="0"/>
      <w:marRight w:val="0"/>
      <w:marTop w:val="0"/>
      <w:marBottom w:val="0"/>
      <w:divBdr>
        <w:top w:val="none" w:sz="0" w:space="0" w:color="auto"/>
        <w:left w:val="none" w:sz="0" w:space="0" w:color="auto"/>
        <w:bottom w:val="none" w:sz="0" w:space="0" w:color="auto"/>
        <w:right w:val="none" w:sz="0" w:space="0" w:color="auto"/>
      </w:divBdr>
    </w:div>
    <w:div w:id="1200434997">
      <w:bodyDiv w:val="1"/>
      <w:marLeft w:val="0"/>
      <w:marRight w:val="0"/>
      <w:marTop w:val="0"/>
      <w:marBottom w:val="0"/>
      <w:divBdr>
        <w:top w:val="none" w:sz="0" w:space="0" w:color="auto"/>
        <w:left w:val="none" w:sz="0" w:space="0" w:color="auto"/>
        <w:bottom w:val="none" w:sz="0" w:space="0" w:color="auto"/>
        <w:right w:val="none" w:sz="0" w:space="0" w:color="auto"/>
      </w:divBdr>
    </w:div>
    <w:div w:id="1221941066">
      <w:bodyDiv w:val="1"/>
      <w:marLeft w:val="0"/>
      <w:marRight w:val="0"/>
      <w:marTop w:val="0"/>
      <w:marBottom w:val="0"/>
      <w:divBdr>
        <w:top w:val="none" w:sz="0" w:space="0" w:color="auto"/>
        <w:left w:val="none" w:sz="0" w:space="0" w:color="auto"/>
        <w:bottom w:val="none" w:sz="0" w:space="0" w:color="auto"/>
        <w:right w:val="none" w:sz="0" w:space="0" w:color="auto"/>
      </w:divBdr>
    </w:div>
    <w:div w:id="1224680975">
      <w:bodyDiv w:val="1"/>
      <w:marLeft w:val="0"/>
      <w:marRight w:val="0"/>
      <w:marTop w:val="0"/>
      <w:marBottom w:val="0"/>
      <w:divBdr>
        <w:top w:val="none" w:sz="0" w:space="0" w:color="auto"/>
        <w:left w:val="none" w:sz="0" w:space="0" w:color="auto"/>
        <w:bottom w:val="none" w:sz="0" w:space="0" w:color="auto"/>
        <w:right w:val="none" w:sz="0" w:space="0" w:color="auto"/>
      </w:divBdr>
    </w:div>
    <w:div w:id="1234504580">
      <w:bodyDiv w:val="1"/>
      <w:marLeft w:val="0"/>
      <w:marRight w:val="0"/>
      <w:marTop w:val="0"/>
      <w:marBottom w:val="0"/>
      <w:divBdr>
        <w:top w:val="none" w:sz="0" w:space="0" w:color="auto"/>
        <w:left w:val="none" w:sz="0" w:space="0" w:color="auto"/>
        <w:bottom w:val="none" w:sz="0" w:space="0" w:color="auto"/>
        <w:right w:val="none" w:sz="0" w:space="0" w:color="auto"/>
      </w:divBdr>
    </w:div>
    <w:div w:id="1253589170">
      <w:bodyDiv w:val="1"/>
      <w:marLeft w:val="0"/>
      <w:marRight w:val="0"/>
      <w:marTop w:val="0"/>
      <w:marBottom w:val="0"/>
      <w:divBdr>
        <w:top w:val="none" w:sz="0" w:space="0" w:color="auto"/>
        <w:left w:val="none" w:sz="0" w:space="0" w:color="auto"/>
        <w:bottom w:val="none" w:sz="0" w:space="0" w:color="auto"/>
        <w:right w:val="none" w:sz="0" w:space="0" w:color="auto"/>
      </w:divBdr>
      <w:divsChild>
        <w:div w:id="1163669653">
          <w:marLeft w:val="0"/>
          <w:marRight w:val="0"/>
          <w:marTop w:val="0"/>
          <w:marBottom w:val="0"/>
          <w:divBdr>
            <w:top w:val="none" w:sz="0" w:space="0" w:color="auto"/>
            <w:left w:val="none" w:sz="0" w:space="0" w:color="auto"/>
            <w:bottom w:val="none" w:sz="0" w:space="0" w:color="auto"/>
            <w:right w:val="none" w:sz="0" w:space="0" w:color="auto"/>
          </w:divBdr>
        </w:div>
      </w:divsChild>
    </w:div>
    <w:div w:id="1264268944">
      <w:bodyDiv w:val="1"/>
      <w:marLeft w:val="0"/>
      <w:marRight w:val="0"/>
      <w:marTop w:val="0"/>
      <w:marBottom w:val="0"/>
      <w:divBdr>
        <w:top w:val="none" w:sz="0" w:space="0" w:color="auto"/>
        <w:left w:val="none" w:sz="0" w:space="0" w:color="auto"/>
        <w:bottom w:val="none" w:sz="0" w:space="0" w:color="auto"/>
        <w:right w:val="none" w:sz="0" w:space="0" w:color="auto"/>
      </w:divBdr>
      <w:divsChild>
        <w:div w:id="891814791">
          <w:marLeft w:val="0"/>
          <w:marRight w:val="0"/>
          <w:marTop w:val="0"/>
          <w:marBottom w:val="0"/>
          <w:divBdr>
            <w:top w:val="none" w:sz="0" w:space="0" w:color="auto"/>
            <w:left w:val="none" w:sz="0" w:space="0" w:color="auto"/>
            <w:bottom w:val="none" w:sz="0" w:space="0" w:color="auto"/>
            <w:right w:val="none" w:sz="0" w:space="0" w:color="auto"/>
          </w:divBdr>
        </w:div>
      </w:divsChild>
    </w:div>
    <w:div w:id="1280454795">
      <w:bodyDiv w:val="1"/>
      <w:marLeft w:val="0"/>
      <w:marRight w:val="0"/>
      <w:marTop w:val="0"/>
      <w:marBottom w:val="0"/>
      <w:divBdr>
        <w:top w:val="none" w:sz="0" w:space="0" w:color="auto"/>
        <w:left w:val="none" w:sz="0" w:space="0" w:color="auto"/>
        <w:bottom w:val="none" w:sz="0" w:space="0" w:color="auto"/>
        <w:right w:val="none" w:sz="0" w:space="0" w:color="auto"/>
      </w:divBdr>
    </w:div>
    <w:div w:id="1290627300">
      <w:bodyDiv w:val="1"/>
      <w:marLeft w:val="0"/>
      <w:marRight w:val="0"/>
      <w:marTop w:val="0"/>
      <w:marBottom w:val="0"/>
      <w:divBdr>
        <w:top w:val="none" w:sz="0" w:space="0" w:color="auto"/>
        <w:left w:val="none" w:sz="0" w:space="0" w:color="auto"/>
        <w:bottom w:val="none" w:sz="0" w:space="0" w:color="auto"/>
        <w:right w:val="none" w:sz="0" w:space="0" w:color="auto"/>
      </w:divBdr>
    </w:div>
    <w:div w:id="1313218400">
      <w:bodyDiv w:val="1"/>
      <w:marLeft w:val="0"/>
      <w:marRight w:val="0"/>
      <w:marTop w:val="0"/>
      <w:marBottom w:val="0"/>
      <w:divBdr>
        <w:top w:val="none" w:sz="0" w:space="0" w:color="auto"/>
        <w:left w:val="none" w:sz="0" w:space="0" w:color="auto"/>
        <w:bottom w:val="none" w:sz="0" w:space="0" w:color="auto"/>
        <w:right w:val="none" w:sz="0" w:space="0" w:color="auto"/>
      </w:divBdr>
    </w:div>
    <w:div w:id="1316757692">
      <w:bodyDiv w:val="1"/>
      <w:marLeft w:val="0"/>
      <w:marRight w:val="0"/>
      <w:marTop w:val="0"/>
      <w:marBottom w:val="0"/>
      <w:divBdr>
        <w:top w:val="none" w:sz="0" w:space="0" w:color="auto"/>
        <w:left w:val="none" w:sz="0" w:space="0" w:color="auto"/>
        <w:bottom w:val="none" w:sz="0" w:space="0" w:color="auto"/>
        <w:right w:val="none" w:sz="0" w:space="0" w:color="auto"/>
      </w:divBdr>
      <w:divsChild>
        <w:div w:id="1784693863">
          <w:marLeft w:val="0"/>
          <w:marRight w:val="0"/>
          <w:marTop w:val="0"/>
          <w:marBottom w:val="0"/>
          <w:divBdr>
            <w:top w:val="none" w:sz="0" w:space="0" w:color="auto"/>
            <w:left w:val="none" w:sz="0" w:space="0" w:color="auto"/>
            <w:bottom w:val="none" w:sz="0" w:space="0" w:color="auto"/>
            <w:right w:val="none" w:sz="0" w:space="0" w:color="auto"/>
          </w:divBdr>
        </w:div>
      </w:divsChild>
    </w:div>
    <w:div w:id="1339312288">
      <w:bodyDiv w:val="1"/>
      <w:marLeft w:val="0"/>
      <w:marRight w:val="0"/>
      <w:marTop w:val="0"/>
      <w:marBottom w:val="0"/>
      <w:divBdr>
        <w:top w:val="none" w:sz="0" w:space="0" w:color="auto"/>
        <w:left w:val="none" w:sz="0" w:space="0" w:color="auto"/>
        <w:bottom w:val="none" w:sz="0" w:space="0" w:color="auto"/>
        <w:right w:val="none" w:sz="0" w:space="0" w:color="auto"/>
      </w:divBdr>
    </w:div>
    <w:div w:id="1340736955">
      <w:bodyDiv w:val="1"/>
      <w:marLeft w:val="0"/>
      <w:marRight w:val="0"/>
      <w:marTop w:val="0"/>
      <w:marBottom w:val="0"/>
      <w:divBdr>
        <w:top w:val="none" w:sz="0" w:space="0" w:color="auto"/>
        <w:left w:val="none" w:sz="0" w:space="0" w:color="auto"/>
        <w:bottom w:val="none" w:sz="0" w:space="0" w:color="auto"/>
        <w:right w:val="none" w:sz="0" w:space="0" w:color="auto"/>
      </w:divBdr>
      <w:divsChild>
        <w:div w:id="357463988">
          <w:marLeft w:val="0"/>
          <w:marRight w:val="0"/>
          <w:marTop w:val="0"/>
          <w:marBottom w:val="0"/>
          <w:divBdr>
            <w:top w:val="none" w:sz="0" w:space="0" w:color="auto"/>
            <w:left w:val="none" w:sz="0" w:space="0" w:color="auto"/>
            <w:bottom w:val="none" w:sz="0" w:space="0" w:color="auto"/>
            <w:right w:val="none" w:sz="0" w:space="0" w:color="auto"/>
          </w:divBdr>
          <w:divsChild>
            <w:div w:id="1888224480">
              <w:marLeft w:val="0"/>
              <w:marRight w:val="0"/>
              <w:marTop w:val="0"/>
              <w:marBottom w:val="0"/>
              <w:divBdr>
                <w:top w:val="none" w:sz="0" w:space="0" w:color="auto"/>
                <w:left w:val="none" w:sz="0" w:space="0" w:color="auto"/>
                <w:bottom w:val="none" w:sz="0" w:space="0" w:color="auto"/>
                <w:right w:val="none" w:sz="0" w:space="0" w:color="auto"/>
              </w:divBdr>
              <w:divsChild>
                <w:div w:id="966929541">
                  <w:marLeft w:val="0"/>
                  <w:marRight w:val="0"/>
                  <w:marTop w:val="0"/>
                  <w:marBottom w:val="0"/>
                  <w:divBdr>
                    <w:top w:val="none" w:sz="0" w:space="0" w:color="auto"/>
                    <w:left w:val="none" w:sz="0" w:space="0" w:color="auto"/>
                    <w:bottom w:val="none" w:sz="0" w:space="0" w:color="auto"/>
                    <w:right w:val="none" w:sz="0" w:space="0" w:color="auto"/>
                  </w:divBdr>
                  <w:divsChild>
                    <w:div w:id="550268570">
                      <w:marLeft w:val="0"/>
                      <w:marRight w:val="0"/>
                      <w:marTop w:val="0"/>
                      <w:marBottom w:val="0"/>
                      <w:divBdr>
                        <w:top w:val="none" w:sz="0" w:space="0" w:color="auto"/>
                        <w:left w:val="none" w:sz="0" w:space="0" w:color="auto"/>
                        <w:bottom w:val="none" w:sz="0" w:space="0" w:color="auto"/>
                        <w:right w:val="none" w:sz="0" w:space="0" w:color="auto"/>
                      </w:divBdr>
                      <w:divsChild>
                        <w:div w:id="599412646">
                          <w:marLeft w:val="0"/>
                          <w:marRight w:val="0"/>
                          <w:marTop w:val="0"/>
                          <w:marBottom w:val="0"/>
                          <w:divBdr>
                            <w:top w:val="none" w:sz="0" w:space="0" w:color="auto"/>
                            <w:left w:val="none" w:sz="0" w:space="0" w:color="auto"/>
                            <w:bottom w:val="none" w:sz="0" w:space="0" w:color="auto"/>
                            <w:right w:val="none" w:sz="0" w:space="0" w:color="auto"/>
                          </w:divBdr>
                          <w:divsChild>
                            <w:div w:id="1828009098">
                              <w:marLeft w:val="0"/>
                              <w:marRight w:val="0"/>
                              <w:marTop w:val="0"/>
                              <w:marBottom w:val="0"/>
                              <w:divBdr>
                                <w:top w:val="none" w:sz="0" w:space="0" w:color="auto"/>
                                <w:left w:val="none" w:sz="0" w:space="0" w:color="auto"/>
                                <w:bottom w:val="none" w:sz="0" w:space="0" w:color="auto"/>
                                <w:right w:val="none" w:sz="0" w:space="0" w:color="auto"/>
                              </w:divBdr>
                              <w:divsChild>
                                <w:div w:id="881094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474298">
                          <w:marLeft w:val="0"/>
                          <w:marRight w:val="0"/>
                          <w:marTop w:val="0"/>
                          <w:marBottom w:val="0"/>
                          <w:divBdr>
                            <w:top w:val="none" w:sz="0" w:space="0" w:color="auto"/>
                            <w:left w:val="none" w:sz="0" w:space="0" w:color="auto"/>
                            <w:bottom w:val="none" w:sz="0" w:space="0" w:color="auto"/>
                            <w:right w:val="none" w:sz="0" w:space="0" w:color="auto"/>
                          </w:divBdr>
                          <w:divsChild>
                            <w:div w:id="1442724755">
                              <w:marLeft w:val="0"/>
                              <w:marRight w:val="0"/>
                              <w:marTop w:val="0"/>
                              <w:marBottom w:val="0"/>
                              <w:divBdr>
                                <w:top w:val="none" w:sz="0" w:space="0" w:color="auto"/>
                                <w:left w:val="none" w:sz="0" w:space="0" w:color="auto"/>
                                <w:bottom w:val="none" w:sz="0" w:space="0" w:color="auto"/>
                                <w:right w:val="none" w:sz="0" w:space="0" w:color="auto"/>
                              </w:divBdr>
                              <w:divsChild>
                                <w:div w:id="1567646002">
                                  <w:marLeft w:val="0"/>
                                  <w:marRight w:val="0"/>
                                  <w:marTop w:val="0"/>
                                  <w:marBottom w:val="0"/>
                                  <w:divBdr>
                                    <w:top w:val="none" w:sz="0" w:space="0" w:color="auto"/>
                                    <w:left w:val="none" w:sz="0" w:space="0" w:color="auto"/>
                                    <w:bottom w:val="none" w:sz="0" w:space="0" w:color="auto"/>
                                    <w:right w:val="none" w:sz="0" w:space="0" w:color="auto"/>
                                  </w:divBdr>
                                  <w:divsChild>
                                    <w:div w:id="1711569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70640139">
      <w:bodyDiv w:val="1"/>
      <w:marLeft w:val="0"/>
      <w:marRight w:val="0"/>
      <w:marTop w:val="0"/>
      <w:marBottom w:val="0"/>
      <w:divBdr>
        <w:top w:val="none" w:sz="0" w:space="0" w:color="auto"/>
        <w:left w:val="none" w:sz="0" w:space="0" w:color="auto"/>
        <w:bottom w:val="none" w:sz="0" w:space="0" w:color="auto"/>
        <w:right w:val="none" w:sz="0" w:space="0" w:color="auto"/>
      </w:divBdr>
    </w:div>
    <w:div w:id="1385834922">
      <w:bodyDiv w:val="1"/>
      <w:marLeft w:val="0"/>
      <w:marRight w:val="0"/>
      <w:marTop w:val="0"/>
      <w:marBottom w:val="0"/>
      <w:divBdr>
        <w:top w:val="none" w:sz="0" w:space="0" w:color="auto"/>
        <w:left w:val="none" w:sz="0" w:space="0" w:color="auto"/>
        <w:bottom w:val="none" w:sz="0" w:space="0" w:color="auto"/>
        <w:right w:val="none" w:sz="0" w:space="0" w:color="auto"/>
      </w:divBdr>
    </w:div>
    <w:div w:id="1404260321">
      <w:bodyDiv w:val="1"/>
      <w:marLeft w:val="0"/>
      <w:marRight w:val="0"/>
      <w:marTop w:val="0"/>
      <w:marBottom w:val="0"/>
      <w:divBdr>
        <w:top w:val="none" w:sz="0" w:space="0" w:color="auto"/>
        <w:left w:val="none" w:sz="0" w:space="0" w:color="auto"/>
        <w:bottom w:val="none" w:sz="0" w:space="0" w:color="auto"/>
        <w:right w:val="none" w:sz="0" w:space="0" w:color="auto"/>
      </w:divBdr>
      <w:divsChild>
        <w:div w:id="1012606864">
          <w:marLeft w:val="0"/>
          <w:marRight w:val="0"/>
          <w:marTop w:val="0"/>
          <w:marBottom w:val="0"/>
          <w:divBdr>
            <w:top w:val="none" w:sz="0" w:space="0" w:color="auto"/>
            <w:left w:val="none" w:sz="0" w:space="0" w:color="auto"/>
            <w:bottom w:val="none" w:sz="0" w:space="0" w:color="auto"/>
            <w:right w:val="none" w:sz="0" w:space="0" w:color="auto"/>
          </w:divBdr>
        </w:div>
      </w:divsChild>
    </w:div>
    <w:div w:id="1409306590">
      <w:bodyDiv w:val="1"/>
      <w:marLeft w:val="0"/>
      <w:marRight w:val="0"/>
      <w:marTop w:val="0"/>
      <w:marBottom w:val="0"/>
      <w:divBdr>
        <w:top w:val="none" w:sz="0" w:space="0" w:color="auto"/>
        <w:left w:val="none" w:sz="0" w:space="0" w:color="auto"/>
        <w:bottom w:val="none" w:sz="0" w:space="0" w:color="auto"/>
        <w:right w:val="none" w:sz="0" w:space="0" w:color="auto"/>
      </w:divBdr>
    </w:div>
    <w:div w:id="1416393993">
      <w:bodyDiv w:val="1"/>
      <w:marLeft w:val="0"/>
      <w:marRight w:val="0"/>
      <w:marTop w:val="0"/>
      <w:marBottom w:val="0"/>
      <w:divBdr>
        <w:top w:val="none" w:sz="0" w:space="0" w:color="auto"/>
        <w:left w:val="none" w:sz="0" w:space="0" w:color="auto"/>
        <w:bottom w:val="none" w:sz="0" w:space="0" w:color="auto"/>
        <w:right w:val="none" w:sz="0" w:space="0" w:color="auto"/>
      </w:divBdr>
    </w:div>
    <w:div w:id="1416588812">
      <w:bodyDiv w:val="1"/>
      <w:marLeft w:val="0"/>
      <w:marRight w:val="0"/>
      <w:marTop w:val="0"/>
      <w:marBottom w:val="0"/>
      <w:divBdr>
        <w:top w:val="none" w:sz="0" w:space="0" w:color="auto"/>
        <w:left w:val="none" w:sz="0" w:space="0" w:color="auto"/>
        <w:bottom w:val="none" w:sz="0" w:space="0" w:color="auto"/>
        <w:right w:val="none" w:sz="0" w:space="0" w:color="auto"/>
      </w:divBdr>
      <w:divsChild>
        <w:div w:id="2147239673">
          <w:marLeft w:val="0"/>
          <w:marRight w:val="0"/>
          <w:marTop w:val="0"/>
          <w:marBottom w:val="0"/>
          <w:divBdr>
            <w:top w:val="none" w:sz="0" w:space="0" w:color="auto"/>
            <w:left w:val="none" w:sz="0" w:space="0" w:color="auto"/>
            <w:bottom w:val="none" w:sz="0" w:space="0" w:color="auto"/>
            <w:right w:val="none" w:sz="0" w:space="0" w:color="auto"/>
          </w:divBdr>
          <w:divsChild>
            <w:div w:id="1304194886">
              <w:marLeft w:val="0"/>
              <w:marRight w:val="0"/>
              <w:marTop w:val="0"/>
              <w:marBottom w:val="0"/>
              <w:divBdr>
                <w:top w:val="none" w:sz="0" w:space="0" w:color="auto"/>
                <w:left w:val="none" w:sz="0" w:space="0" w:color="auto"/>
                <w:bottom w:val="none" w:sz="0" w:space="0" w:color="auto"/>
                <w:right w:val="none" w:sz="0" w:space="0" w:color="auto"/>
              </w:divBdr>
              <w:divsChild>
                <w:div w:id="806095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3550819">
      <w:bodyDiv w:val="1"/>
      <w:marLeft w:val="0"/>
      <w:marRight w:val="0"/>
      <w:marTop w:val="0"/>
      <w:marBottom w:val="0"/>
      <w:divBdr>
        <w:top w:val="none" w:sz="0" w:space="0" w:color="auto"/>
        <w:left w:val="none" w:sz="0" w:space="0" w:color="auto"/>
        <w:bottom w:val="none" w:sz="0" w:space="0" w:color="auto"/>
        <w:right w:val="none" w:sz="0" w:space="0" w:color="auto"/>
      </w:divBdr>
    </w:div>
    <w:div w:id="1491873659">
      <w:bodyDiv w:val="1"/>
      <w:marLeft w:val="0"/>
      <w:marRight w:val="0"/>
      <w:marTop w:val="0"/>
      <w:marBottom w:val="0"/>
      <w:divBdr>
        <w:top w:val="none" w:sz="0" w:space="0" w:color="auto"/>
        <w:left w:val="none" w:sz="0" w:space="0" w:color="auto"/>
        <w:bottom w:val="none" w:sz="0" w:space="0" w:color="auto"/>
        <w:right w:val="none" w:sz="0" w:space="0" w:color="auto"/>
      </w:divBdr>
      <w:divsChild>
        <w:div w:id="764694282">
          <w:marLeft w:val="0"/>
          <w:marRight w:val="0"/>
          <w:marTop w:val="0"/>
          <w:marBottom w:val="0"/>
          <w:divBdr>
            <w:top w:val="none" w:sz="0" w:space="0" w:color="auto"/>
            <w:left w:val="none" w:sz="0" w:space="0" w:color="auto"/>
            <w:bottom w:val="none" w:sz="0" w:space="0" w:color="auto"/>
            <w:right w:val="none" w:sz="0" w:space="0" w:color="auto"/>
          </w:divBdr>
        </w:div>
      </w:divsChild>
    </w:div>
    <w:div w:id="1492139128">
      <w:bodyDiv w:val="1"/>
      <w:marLeft w:val="0"/>
      <w:marRight w:val="0"/>
      <w:marTop w:val="0"/>
      <w:marBottom w:val="0"/>
      <w:divBdr>
        <w:top w:val="none" w:sz="0" w:space="0" w:color="auto"/>
        <w:left w:val="none" w:sz="0" w:space="0" w:color="auto"/>
        <w:bottom w:val="none" w:sz="0" w:space="0" w:color="auto"/>
        <w:right w:val="none" w:sz="0" w:space="0" w:color="auto"/>
      </w:divBdr>
    </w:div>
    <w:div w:id="1506742385">
      <w:bodyDiv w:val="1"/>
      <w:marLeft w:val="0"/>
      <w:marRight w:val="0"/>
      <w:marTop w:val="0"/>
      <w:marBottom w:val="0"/>
      <w:divBdr>
        <w:top w:val="none" w:sz="0" w:space="0" w:color="auto"/>
        <w:left w:val="none" w:sz="0" w:space="0" w:color="auto"/>
        <w:bottom w:val="none" w:sz="0" w:space="0" w:color="auto"/>
        <w:right w:val="none" w:sz="0" w:space="0" w:color="auto"/>
      </w:divBdr>
    </w:div>
    <w:div w:id="1518471334">
      <w:bodyDiv w:val="1"/>
      <w:marLeft w:val="0"/>
      <w:marRight w:val="0"/>
      <w:marTop w:val="0"/>
      <w:marBottom w:val="0"/>
      <w:divBdr>
        <w:top w:val="none" w:sz="0" w:space="0" w:color="auto"/>
        <w:left w:val="none" w:sz="0" w:space="0" w:color="auto"/>
        <w:bottom w:val="none" w:sz="0" w:space="0" w:color="auto"/>
        <w:right w:val="none" w:sz="0" w:space="0" w:color="auto"/>
      </w:divBdr>
    </w:div>
    <w:div w:id="1549608719">
      <w:bodyDiv w:val="1"/>
      <w:marLeft w:val="0"/>
      <w:marRight w:val="0"/>
      <w:marTop w:val="0"/>
      <w:marBottom w:val="0"/>
      <w:divBdr>
        <w:top w:val="none" w:sz="0" w:space="0" w:color="auto"/>
        <w:left w:val="none" w:sz="0" w:space="0" w:color="auto"/>
        <w:bottom w:val="none" w:sz="0" w:space="0" w:color="auto"/>
        <w:right w:val="none" w:sz="0" w:space="0" w:color="auto"/>
      </w:divBdr>
    </w:div>
    <w:div w:id="1592280562">
      <w:bodyDiv w:val="1"/>
      <w:marLeft w:val="0"/>
      <w:marRight w:val="0"/>
      <w:marTop w:val="0"/>
      <w:marBottom w:val="0"/>
      <w:divBdr>
        <w:top w:val="none" w:sz="0" w:space="0" w:color="auto"/>
        <w:left w:val="none" w:sz="0" w:space="0" w:color="auto"/>
        <w:bottom w:val="none" w:sz="0" w:space="0" w:color="auto"/>
        <w:right w:val="none" w:sz="0" w:space="0" w:color="auto"/>
      </w:divBdr>
    </w:div>
    <w:div w:id="1629313361">
      <w:bodyDiv w:val="1"/>
      <w:marLeft w:val="0"/>
      <w:marRight w:val="0"/>
      <w:marTop w:val="0"/>
      <w:marBottom w:val="0"/>
      <w:divBdr>
        <w:top w:val="none" w:sz="0" w:space="0" w:color="auto"/>
        <w:left w:val="none" w:sz="0" w:space="0" w:color="auto"/>
        <w:bottom w:val="none" w:sz="0" w:space="0" w:color="auto"/>
        <w:right w:val="none" w:sz="0" w:space="0" w:color="auto"/>
      </w:divBdr>
    </w:div>
    <w:div w:id="1632980103">
      <w:bodyDiv w:val="1"/>
      <w:marLeft w:val="0"/>
      <w:marRight w:val="0"/>
      <w:marTop w:val="0"/>
      <w:marBottom w:val="0"/>
      <w:divBdr>
        <w:top w:val="none" w:sz="0" w:space="0" w:color="auto"/>
        <w:left w:val="none" w:sz="0" w:space="0" w:color="auto"/>
        <w:bottom w:val="none" w:sz="0" w:space="0" w:color="auto"/>
        <w:right w:val="none" w:sz="0" w:space="0" w:color="auto"/>
      </w:divBdr>
    </w:div>
    <w:div w:id="1665859897">
      <w:bodyDiv w:val="1"/>
      <w:marLeft w:val="0"/>
      <w:marRight w:val="0"/>
      <w:marTop w:val="0"/>
      <w:marBottom w:val="0"/>
      <w:divBdr>
        <w:top w:val="none" w:sz="0" w:space="0" w:color="auto"/>
        <w:left w:val="none" w:sz="0" w:space="0" w:color="auto"/>
        <w:bottom w:val="none" w:sz="0" w:space="0" w:color="auto"/>
        <w:right w:val="none" w:sz="0" w:space="0" w:color="auto"/>
      </w:divBdr>
      <w:divsChild>
        <w:div w:id="1891503037">
          <w:marLeft w:val="0"/>
          <w:marRight w:val="0"/>
          <w:marTop w:val="0"/>
          <w:marBottom w:val="0"/>
          <w:divBdr>
            <w:top w:val="none" w:sz="0" w:space="0" w:color="auto"/>
            <w:left w:val="none" w:sz="0" w:space="0" w:color="auto"/>
            <w:bottom w:val="none" w:sz="0" w:space="0" w:color="auto"/>
            <w:right w:val="none" w:sz="0" w:space="0" w:color="auto"/>
          </w:divBdr>
        </w:div>
      </w:divsChild>
    </w:div>
    <w:div w:id="1666014675">
      <w:bodyDiv w:val="1"/>
      <w:marLeft w:val="0"/>
      <w:marRight w:val="0"/>
      <w:marTop w:val="0"/>
      <w:marBottom w:val="0"/>
      <w:divBdr>
        <w:top w:val="none" w:sz="0" w:space="0" w:color="auto"/>
        <w:left w:val="none" w:sz="0" w:space="0" w:color="auto"/>
        <w:bottom w:val="none" w:sz="0" w:space="0" w:color="auto"/>
        <w:right w:val="none" w:sz="0" w:space="0" w:color="auto"/>
      </w:divBdr>
      <w:divsChild>
        <w:div w:id="1051541518">
          <w:marLeft w:val="0"/>
          <w:marRight w:val="0"/>
          <w:marTop w:val="0"/>
          <w:marBottom w:val="0"/>
          <w:divBdr>
            <w:top w:val="none" w:sz="0" w:space="0" w:color="auto"/>
            <w:left w:val="none" w:sz="0" w:space="0" w:color="auto"/>
            <w:bottom w:val="none" w:sz="0" w:space="0" w:color="auto"/>
            <w:right w:val="none" w:sz="0" w:space="0" w:color="auto"/>
          </w:divBdr>
          <w:divsChild>
            <w:div w:id="1486511823">
              <w:marLeft w:val="0"/>
              <w:marRight w:val="0"/>
              <w:marTop w:val="0"/>
              <w:marBottom w:val="0"/>
              <w:divBdr>
                <w:top w:val="none" w:sz="0" w:space="0" w:color="auto"/>
                <w:left w:val="none" w:sz="0" w:space="0" w:color="auto"/>
                <w:bottom w:val="none" w:sz="0" w:space="0" w:color="auto"/>
                <w:right w:val="none" w:sz="0" w:space="0" w:color="auto"/>
              </w:divBdr>
              <w:divsChild>
                <w:div w:id="1116487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2683484">
      <w:bodyDiv w:val="1"/>
      <w:marLeft w:val="0"/>
      <w:marRight w:val="0"/>
      <w:marTop w:val="0"/>
      <w:marBottom w:val="0"/>
      <w:divBdr>
        <w:top w:val="none" w:sz="0" w:space="0" w:color="auto"/>
        <w:left w:val="none" w:sz="0" w:space="0" w:color="auto"/>
        <w:bottom w:val="none" w:sz="0" w:space="0" w:color="auto"/>
        <w:right w:val="none" w:sz="0" w:space="0" w:color="auto"/>
      </w:divBdr>
    </w:div>
    <w:div w:id="1675104270">
      <w:bodyDiv w:val="1"/>
      <w:marLeft w:val="0"/>
      <w:marRight w:val="0"/>
      <w:marTop w:val="0"/>
      <w:marBottom w:val="0"/>
      <w:divBdr>
        <w:top w:val="none" w:sz="0" w:space="0" w:color="auto"/>
        <w:left w:val="none" w:sz="0" w:space="0" w:color="auto"/>
        <w:bottom w:val="none" w:sz="0" w:space="0" w:color="auto"/>
        <w:right w:val="none" w:sz="0" w:space="0" w:color="auto"/>
      </w:divBdr>
    </w:div>
    <w:div w:id="1679850440">
      <w:bodyDiv w:val="1"/>
      <w:marLeft w:val="0"/>
      <w:marRight w:val="0"/>
      <w:marTop w:val="0"/>
      <w:marBottom w:val="0"/>
      <w:divBdr>
        <w:top w:val="none" w:sz="0" w:space="0" w:color="auto"/>
        <w:left w:val="none" w:sz="0" w:space="0" w:color="auto"/>
        <w:bottom w:val="none" w:sz="0" w:space="0" w:color="auto"/>
        <w:right w:val="none" w:sz="0" w:space="0" w:color="auto"/>
      </w:divBdr>
      <w:divsChild>
        <w:div w:id="137765039">
          <w:marLeft w:val="0"/>
          <w:marRight w:val="0"/>
          <w:marTop w:val="0"/>
          <w:marBottom w:val="0"/>
          <w:divBdr>
            <w:top w:val="none" w:sz="0" w:space="0" w:color="auto"/>
            <w:left w:val="none" w:sz="0" w:space="0" w:color="auto"/>
            <w:bottom w:val="none" w:sz="0" w:space="0" w:color="auto"/>
            <w:right w:val="none" w:sz="0" w:space="0" w:color="auto"/>
          </w:divBdr>
        </w:div>
      </w:divsChild>
    </w:div>
    <w:div w:id="1755203974">
      <w:bodyDiv w:val="1"/>
      <w:marLeft w:val="0"/>
      <w:marRight w:val="0"/>
      <w:marTop w:val="0"/>
      <w:marBottom w:val="0"/>
      <w:divBdr>
        <w:top w:val="none" w:sz="0" w:space="0" w:color="auto"/>
        <w:left w:val="none" w:sz="0" w:space="0" w:color="auto"/>
        <w:bottom w:val="none" w:sz="0" w:space="0" w:color="auto"/>
        <w:right w:val="none" w:sz="0" w:space="0" w:color="auto"/>
      </w:divBdr>
    </w:div>
    <w:div w:id="1775514044">
      <w:bodyDiv w:val="1"/>
      <w:marLeft w:val="0"/>
      <w:marRight w:val="0"/>
      <w:marTop w:val="0"/>
      <w:marBottom w:val="0"/>
      <w:divBdr>
        <w:top w:val="none" w:sz="0" w:space="0" w:color="auto"/>
        <w:left w:val="none" w:sz="0" w:space="0" w:color="auto"/>
        <w:bottom w:val="none" w:sz="0" w:space="0" w:color="auto"/>
        <w:right w:val="none" w:sz="0" w:space="0" w:color="auto"/>
      </w:divBdr>
    </w:div>
    <w:div w:id="1782382752">
      <w:bodyDiv w:val="1"/>
      <w:marLeft w:val="0"/>
      <w:marRight w:val="0"/>
      <w:marTop w:val="0"/>
      <w:marBottom w:val="0"/>
      <w:divBdr>
        <w:top w:val="none" w:sz="0" w:space="0" w:color="auto"/>
        <w:left w:val="none" w:sz="0" w:space="0" w:color="auto"/>
        <w:bottom w:val="none" w:sz="0" w:space="0" w:color="auto"/>
        <w:right w:val="none" w:sz="0" w:space="0" w:color="auto"/>
      </w:divBdr>
    </w:div>
    <w:div w:id="1794594867">
      <w:bodyDiv w:val="1"/>
      <w:marLeft w:val="0"/>
      <w:marRight w:val="0"/>
      <w:marTop w:val="0"/>
      <w:marBottom w:val="0"/>
      <w:divBdr>
        <w:top w:val="none" w:sz="0" w:space="0" w:color="auto"/>
        <w:left w:val="none" w:sz="0" w:space="0" w:color="auto"/>
        <w:bottom w:val="none" w:sz="0" w:space="0" w:color="auto"/>
        <w:right w:val="none" w:sz="0" w:space="0" w:color="auto"/>
      </w:divBdr>
    </w:div>
    <w:div w:id="1796560795">
      <w:bodyDiv w:val="1"/>
      <w:marLeft w:val="0"/>
      <w:marRight w:val="0"/>
      <w:marTop w:val="0"/>
      <w:marBottom w:val="0"/>
      <w:divBdr>
        <w:top w:val="none" w:sz="0" w:space="0" w:color="auto"/>
        <w:left w:val="none" w:sz="0" w:space="0" w:color="auto"/>
        <w:bottom w:val="none" w:sz="0" w:space="0" w:color="auto"/>
        <w:right w:val="none" w:sz="0" w:space="0" w:color="auto"/>
      </w:divBdr>
    </w:div>
    <w:div w:id="1810517360">
      <w:bodyDiv w:val="1"/>
      <w:marLeft w:val="0"/>
      <w:marRight w:val="0"/>
      <w:marTop w:val="0"/>
      <w:marBottom w:val="0"/>
      <w:divBdr>
        <w:top w:val="none" w:sz="0" w:space="0" w:color="auto"/>
        <w:left w:val="none" w:sz="0" w:space="0" w:color="auto"/>
        <w:bottom w:val="none" w:sz="0" w:space="0" w:color="auto"/>
        <w:right w:val="none" w:sz="0" w:space="0" w:color="auto"/>
      </w:divBdr>
    </w:div>
    <w:div w:id="1813936062">
      <w:bodyDiv w:val="1"/>
      <w:marLeft w:val="0"/>
      <w:marRight w:val="0"/>
      <w:marTop w:val="0"/>
      <w:marBottom w:val="0"/>
      <w:divBdr>
        <w:top w:val="none" w:sz="0" w:space="0" w:color="auto"/>
        <w:left w:val="none" w:sz="0" w:space="0" w:color="auto"/>
        <w:bottom w:val="none" w:sz="0" w:space="0" w:color="auto"/>
        <w:right w:val="none" w:sz="0" w:space="0" w:color="auto"/>
      </w:divBdr>
    </w:div>
    <w:div w:id="1836728111">
      <w:bodyDiv w:val="1"/>
      <w:marLeft w:val="0"/>
      <w:marRight w:val="0"/>
      <w:marTop w:val="0"/>
      <w:marBottom w:val="0"/>
      <w:divBdr>
        <w:top w:val="none" w:sz="0" w:space="0" w:color="auto"/>
        <w:left w:val="none" w:sz="0" w:space="0" w:color="auto"/>
        <w:bottom w:val="none" w:sz="0" w:space="0" w:color="auto"/>
        <w:right w:val="none" w:sz="0" w:space="0" w:color="auto"/>
      </w:divBdr>
      <w:divsChild>
        <w:div w:id="1383485432">
          <w:marLeft w:val="0"/>
          <w:marRight w:val="0"/>
          <w:marTop w:val="0"/>
          <w:marBottom w:val="0"/>
          <w:divBdr>
            <w:top w:val="none" w:sz="0" w:space="0" w:color="auto"/>
            <w:left w:val="none" w:sz="0" w:space="0" w:color="auto"/>
            <w:bottom w:val="none" w:sz="0" w:space="0" w:color="auto"/>
            <w:right w:val="none" w:sz="0" w:space="0" w:color="auto"/>
          </w:divBdr>
          <w:divsChild>
            <w:div w:id="1693994819">
              <w:marLeft w:val="0"/>
              <w:marRight w:val="0"/>
              <w:marTop w:val="0"/>
              <w:marBottom w:val="0"/>
              <w:divBdr>
                <w:top w:val="none" w:sz="0" w:space="0" w:color="auto"/>
                <w:left w:val="none" w:sz="0" w:space="0" w:color="auto"/>
                <w:bottom w:val="none" w:sz="0" w:space="0" w:color="auto"/>
                <w:right w:val="none" w:sz="0" w:space="0" w:color="auto"/>
              </w:divBdr>
              <w:divsChild>
                <w:div w:id="1458911679">
                  <w:marLeft w:val="0"/>
                  <w:marRight w:val="0"/>
                  <w:marTop w:val="0"/>
                  <w:marBottom w:val="0"/>
                  <w:divBdr>
                    <w:top w:val="none" w:sz="0" w:space="0" w:color="auto"/>
                    <w:left w:val="none" w:sz="0" w:space="0" w:color="auto"/>
                    <w:bottom w:val="none" w:sz="0" w:space="0" w:color="auto"/>
                    <w:right w:val="none" w:sz="0" w:space="0" w:color="auto"/>
                  </w:divBdr>
                  <w:divsChild>
                    <w:div w:id="1207524147">
                      <w:marLeft w:val="0"/>
                      <w:marRight w:val="0"/>
                      <w:marTop w:val="0"/>
                      <w:marBottom w:val="0"/>
                      <w:divBdr>
                        <w:top w:val="none" w:sz="0" w:space="0" w:color="auto"/>
                        <w:left w:val="none" w:sz="0" w:space="0" w:color="auto"/>
                        <w:bottom w:val="none" w:sz="0" w:space="0" w:color="auto"/>
                        <w:right w:val="none" w:sz="0" w:space="0" w:color="auto"/>
                      </w:divBdr>
                      <w:divsChild>
                        <w:div w:id="244724821">
                          <w:marLeft w:val="0"/>
                          <w:marRight w:val="0"/>
                          <w:marTop w:val="0"/>
                          <w:marBottom w:val="0"/>
                          <w:divBdr>
                            <w:top w:val="none" w:sz="0" w:space="0" w:color="auto"/>
                            <w:left w:val="none" w:sz="0" w:space="0" w:color="auto"/>
                            <w:bottom w:val="none" w:sz="0" w:space="0" w:color="auto"/>
                            <w:right w:val="none" w:sz="0" w:space="0" w:color="auto"/>
                          </w:divBdr>
                          <w:divsChild>
                            <w:div w:id="1518159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37575697">
      <w:bodyDiv w:val="1"/>
      <w:marLeft w:val="0"/>
      <w:marRight w:val="0"/>
      <w:marTop w:val="0"/>
      <w:marBottom w:val="0"/>
      <w:divBdr>
        <w:top w:val="none" w:sz="0" w:space="0" w:color="auto"/>
        <w:left w:val="none" w:sz="0" w:space="0" w:color="auto"/>
        <w:bottom w:val="none" w:sz="0" w:space="0" w:color="auto"/>
        <w:right w:val="none" w:sz="0" w:space="0" w:color="auto"/>
      </w:divBdr>
    </w:div>
    <w:div w:id="1840996796">
      <w:bodyDiv w:val="1"/>
      <w:marLeft w:val="0"/>
      <w:marRight w:val="0"/>
      <w:marTop w:val="0"/>
      <w:marBottom w:val="0"/>
      <w:divBdr>
        <w:top w:val="none" w:sz="0" w:space="0" w:color="auto"/>
        <w:left w:val="none" w:sz="0" w:space="0" w:color="auto"/>
        <w:bottom w:val="none" w:sz="0" w:space="0" w:color="auto"/>
        <w:right w:val="none" w:sz="0" w:space="0" w:color="auto"/>
      </w:divBdr>
      <w:divsChild>
        <w:div w:id="1151141611">
          <w:marLeft w:val="0"/>
          <w:marRight w:val="0"/>
          <w:marTop w:val="0"/>
          <w:marBottom w:val="0"/>
          <w:divBdr>
            <w:top w:val="none" w:sz="0" w:space="0" w:color="auto"/>
            <w:left w:val="none" w:sz="0" w:space="0" w:color="auto"/>
            <w:bottom w:val="none" w:sz="0" w:space="0" w:color="auto"/>
            <w:right w:val="none" w:sz="0" w:space="0" w:color="auto"/>
          </w:divBdr>
        </w:div>
      </w:divsChild>
    </w:div>
    <w:div w:id="1843274580">
      <w:bodyDiv w:val="1"/>
      <w:marLeft w:val="0"/>
      <w:marRight w:val="0"/>
      <w:marTop w:val="0"/>
      <w:marBottom w:val="0"/>
      <w:divBdr>
        <w:top w:val="none" w:sz="0" w:space="0" w:color="auto"/>
        <w:left w:val="none" w:sz="0" w:space="0" w:color="auto"/>
        <w:bottom w:val="none" w:sz="0" w:space="0" w:color="auto"/>
        <w:right w:val="none" w:sz="0" w:space="0" w:color="auto"/>
      </w:divBdr>
    </w:div>
    <w:div w:id="1847210992">
      <w:bodyDiv w:val="1"/>
      <w:marLeft w:val="0"/>
      <w:marRight w:val="0"/>
      <w:marTop w:val="0"/>
      <w:marBottom w:val="0"/>
      <w:divBdr>
        <w:top w:val="none" w:sz="0" w:space="0" w:color="auto"/>
        <w:left w:val="none" w:sz="0" w:space="0" w:color="auto"/>
        <w:bottom w:val="none" w:sz="0" w:space="0" w:color="auto"/>
        <w:right w:val="none" w:sz="0" w:space="0" w:color="auto"/>
      </w:divBdr>
    </w:div>
    <w:div w:id="1895850943">
      <w:bodyDiv w:val="1"/>
      <w:marLeft w:val="0"/>
      <w:marRight w:val="0"/>
      <w:marTop w:val="0"/>
      <w:marBottom w:val="0"/>
      <w:divBdr>
        <w:top w:val="none" w:sz="0" w:space="0" w:color="auto"/>
        <w:left w:val="none" w:sz="0" w:space="0" w:color="auto"/>
        <w:bottom w:val="none" w:sz="0" w:space="0" w:color="auto"/>
        <w:right w:val="none" w:sz="0" w:space="0" w:color="auto"/>
      </w:divBdr>
      <w:divsChild>
        <w:div w:id="2023705742">
          <w:marLeft w:val="0"/>
          <w:marRight w:val="0"/>
          <w:marTop w:val="0"/>
          <w:marBottom w:val="0"/>
          <w:divBdr>
            <w:top w:val="none" w:sz="0" w:space="0" w:color="auto"/>
            <w:left w:val="none" w:sz="0" w:space="0" w:color="auto"/>
            <w:bottom w:val="none" w:sz="0" w:space="0" w:color="auto"/>
            <w:right w:val="none" w:sz="0" w:space="0" w:color="auto"/>
          </w:divBdr>
        </w:div>
      </w:divsChild>
    </w:div>
    <w:div w:id="1906453693">
      <w:bodyDiv w:val="1"/>
      <w:marLeft w:val="0"/>
      <w:marRight w:val="0"/>
      <w:marTop w:val="0"/>
      <w:marBottom w:val="0"/>
      <w:divBdr>
        <w:top w:val="none" w:sz="0" w:space="0" w:color="auto"/>
        <w:left w:val="none" w:sz="0" w:space="0" w:color="auto"/>
        <w:bottom w:val="none" w:sz="0" w:space="0" w:color="auto"/>
        <w:right w:val="none" w:sz="0" w:space="0" w:color="auto"/>
      </w:divBdr>
    </w:div>
    <w:div w:id="1908228837">
      <w:bodyDiv w:val="1"/>
      <w:marLeft w:val="0"/>
      <w:marRight w:val="0"/>
      <w:marTop w:val="0"/>
      <w:marBottom w:val="0"/>
      <w:divBdr>
        <w:top w:val="none" w:sz="0" w:space="0" w:color="auto"/>
        <w:left w:val="none" w:sz="0" w:space="0" w:color="auto"/>
        <w:bottom w:val="none" w:sz="0" w:space="0" w:color="auto"/>
        <w:right w:val="none" w:sz="0" w:space="0" w:color="auto"/>
      </w:divBdr>
    </w:div>
    <w:div w:id="1917010233">
      <w:bodyDiv w:val="1"/>
      <w:marLeft w:val="0"/>
      <w:marRight w:val="0"/>
      <w:marTop w:val="0"/>
      <w:marBottom w:val="0"/>
      <w:divBdr>
        <w:top w:val="none" w:sz="0" w:space="0" w:color="auto"/>
        <w:left w:val="none" w:sz="0" w:space="0" w:color="auto"/>
        <w:bottom w:val="none" w:sz="0" w:space="0" w:color="auto"/>
        <w:right w:val="none" w:sz="0" w:space="0" w:color="auto"/>
      </w:divBdr>
    </w:div>
    <w:div w:id="1923174946">
      <w:bodyDiv w:val="1"/>
      <w:marLeft w:val="0"/>
      <w:marRight w:val="0"/>
      <w:marTop w:val="0"/>
      <w:marBottom w:val="0"/>
      <w:divBdr>
        <w:top w:val="none" w:sz="0" w:space="0" w:color="auto"/>
        <w:left w:val="none" w:sz="0" w:space="0" w:color="auto"/>
        <w:bottom w:val="none" w:sz="0" w:space="0" w:color="auto"/>
        <w:right w:val="none" w:sz="0" w:space="0" w:color="auto"/>
      </w:divBdr>
    </w:div>
    <w:div w:id="1931306814">
      <w:bodyDiv w:val="1"/>
      <w:marLeft w:val="0"/>
      <w:marRight w:val="0"/>
      <w:marTop w:val="0"/>
      <w:marBottom w:val="0"/>
      <w:divBdr>
        <w:top w:val="none" w:sz="0" w:space="0" w:color="auto"/>
        <w:left w:val="none" w:sz="0" w:space="0" w:color="auto"/>
        <w:bottom w:val="none" w:sz="0" w:space="0" w:color="auto"/>
        <w:right w:val="none" w:sz="0" w:space="0" w:color="auto"/>
      </w:divBdr>
    </w:div>
    <w:div w:id="1946420130">
      <w:bodyDiv w:val="1"/>
      <w:marLeft w:val="0"/>
      <w:marRight w:val="0"/>
      <w:marTop w:val="0"/>
      <w:marBottom w:val="0"/>
      <w:divBdr>
        <w:top w:val="none" w:sz="0" w:space="0" w:color="auto"/>
        <w:left w:val="none" w:sz="0" w:space="0" w:color="auto"/>
        <w:bottom w:val="none" w:sz="0" w:space="0" w:color="auto"/>
        <w:right w:val="none" w:sz="0" w:space="0" w:color="auto"/>
      </w:divBdr>
    </w:div>
    <w:div w:id="1954903364">
      <w:bodyDiv w:val="1"/>
      <w:marLeft w:val="0"/>
      <w:marRight w:val="0"/>
      <w:marTop w:val="0"/>
      <w:marBottom w:val="0"/>
      <w:divBdr>
        <w:top w:val="none" w:sz="0" w:space="0" w:color="auto"/>
        <w:left w:val="none" w:sz="0" w:space="0" w:color="auto"/>
        <w:bottom w:val="none" w:sz="0" w:space="0" w:color="auto"/>
        <w:right w:val="none" w:sz="0" w:space="0" w:color="auto"/>
      </w:divBdr>
      <w:divsChild>
        <w:div w:id="396318359">
          <w:marLeft w:val="0"/>
          <w:marRight w:val="0"/>
          <w:marTop w:val="0"/>
          <w:marBottom w:val="0"/>
          <w:divBdr>
            <w:top w:val="none" w:sz="0" w:space="0" w:color="auto"/>
            <w:left w:val="none" w:sz="0" w:space="0" w:color="auto"/>
            <w:bottom w:val="none" w:sz="0" w:space="0" w:color="auto"/>
            <w:right w:val="none" w:sz="0" w:space="0" w:color="auto"/>
          </w:divBdr>
        </w:div>
      </w:divsChild>
    </w:div>
    <w:div w:id="1956980633">
      <w:bodyDiv w:val="1"/>
      <w:marLeft w:val="0"/>
      <w:marRight w:val="0"/>
      <w:marTop w:val="0"/>
      <w:marBottom w:val="0"/>
      <w:divBdr>
        <w:top w:val="none" w:sz="0" w:space="0" w:color="auto"/>
        <w:left w:val="none" w:sz="0" w:space="0" w:color="auto"/>
        <w:bottom w:val="none" w:sz="0" w:space="0" w:color="auto"/>
        <w:right w:val="none" w:sz="0" w:space="0" w:color="auto"/>
      </w:divBdr>
      <w:divsChild>
        <w:div w:id="1482308792">
          <w:marLeft w:val="0"/>
          <w:marRight w:val="0"/>
          <w:marTop w:val="0"/>
          <w:marBottom w:val="0"/>
          <w:divBdr>
            <w:top w:val="none" w:sz="0" w:space="0" w:color="auto"/>
            <w:left w:val="none" w:sz="0" w:space="0" w:color="auto"/>
            <w:bottom w:val="none" w:sz="0" w:space="0" w:color="auto"/>
            <w:right w:val="none" w:sz="0" w:space="0" w:color="auto"/>
          </w:divBdr>
        </w:div>
      </w:divsChild>
    </w:div>
    <w:div w:id="2003466737">
      <w:bodyDiv w:val="1"/>
      <w:marLeft w:val="0"/>
      <w:marRight w:val="0"/>
      <w:marTop w:val="0"/>
      <w:marBottom w:val="0"/>
      <w:divBdr>
        <w:top w:val="none" w:sz="0" w:space="0" w:color="auto"/>
        <w:left w:val="none" w:sz="0" w:space="0" w:color="auto"/>
        <w:bottom w:val="none" w:sz="0" w:space="0" w:color="auto"/>
        <w:right w:val="none" w:sz="0" w:space="0" w:color="auto"/>
      </w:divBdr>
    </w:div>
    <w:div w:id="2022507400">
      <w:bodyDiv w:val="1"/>
      <w:marLeft w:val="0"/>
      <w:marRight w:val="0"/>
      <w:marTop w:val="0"/>
      <w:marBottom w:val="0"/>
      <w:divBdr>
        <w:top w:val="none" w:sz="0" w:space="0" w:color="auto"/>
        <w:left w:val="none" w:sz="0" w:space="0" w:color="auto"/>
        <w:bottom w:val="none" w:sz="0" w:space="0" w:color="auto"/>
        <w:right w:val="none" w:sz="0" w:space="0" w:color="auto"/>
      </w:divBdr>
    </w:div>
    <w:div w:id="2028362439">
      <w:bodyDiv w:val="1"/>
      <w:marLeft w:val="0"/>
      <w:marRight w:val="0"/>
      <w:marTop w:val="0"/>
      <w:marBottom w:val="0"/>
      <w:divBdr>
        <w:top w:val="none" w:sz="0" w:space="0" w:color="auto"/>
        <w:left w:val="none" w:sz="0" w:space="0" w:color="auto"/>
        <w:bottom w:val="none" w:sz="0" w:space="0" w:color="auto"/>
        <w:right w:val="none" w:sz="0" w:space="0" w:color="auto"/>
      </w:divBdr>
    </w:div>
    <w:div w:id="2082604844">
      <w:bodyDiv w:val="1"/>
      <w:marLeft w:val="0"/>
      <w:marRight w:val="0"/>
      <w:marTop w:val="0"/>
      <w:marBottom w:val="0"/>
      <w:divBdr>
        <w:top w:val="none" w:sz="0" w:space="0" w:color="auto"/>
        <w:left w:val="none" w:sz="0" w:space="0" w:color="auto"/>
        <w:bottom w:val="none" w:sz="0" w:space="0" w:color="auto"/>
        <w:right w:val="none" w:sz="0" w:space="0" w:color="auto"/>
      </w:divBdr>
    </w:div>
    <w:div w:id="2082754114">
      <w:bodyDiv w:val="1"/>
      <w:marLeft w:val="0"/>
      <w:marRight w:val="0"/>
      <w:marTop w:val="0"/>
      <w:marBottom w:val="0"/>
      <w:divBdr>
        <w:top w:val="none" w:sz="0" w:space="0" w:color="auto"/>
        <w:left w:val="none" w:sz="0" w:space="0" w:color="auto"/>
        <w:bottom w:val="none" w:sz="0" w:space="0" w:color="auto"/>
        <w:right w:val="none" w:sz="0" w:space="0" w:color="auto"/>
      </w:divBdr>
    </w:div>
    <w:div w:id="2090344197">
      <w:bodyDiv w:val="1"/>
      <w:marLeft w:val="0"/>
      <w:marRight w:val="0"/>
      <w:marTop w:val="0"/>
      <w:marBottom w:val="0"/>
      <w:divBdr>
        <w:top w:val="none" w:sz="0" w:space="0" w:color="auto"/>
        <w:left w:val="none" w:sz="0" w:space="0" w:color="auto"/>
        <w:bottom w:val="none" w:sz="0" w:space="0" w:color="auto"/>
        <w:right w:val="none" w:sz="0" w:space="0" w:color="auto"/>
      </w:divBdr>
    </w:div>
    <w:div w:id="2134909223">
      <w:bodyDiv w:val="1"/>
      <w:marLeft w:val="0"/>
      <w:marRight w:val="0"/>
      <w:marTop w:val="0"/>
      <w:marBottom w:val="0"/>
      <w:divBdr>
        <w:top w:val="none" w:sz="0" w:space="0" w:color="auto"/>
        <w:left w:val="none" w:sz="0" w:space="0" w:color="auto"/>
        <w:bottom w:val="none" w:sz="0" w:space="0" w:color="auto"/>
        <w:right w:val="none" w:sz="0" w:space="0" w:color="auto"/>
      </w:divBdr>
    </w:div>
    <w:div w:id="21448846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2" Type="http://schemas.openxmlformats.org/officeDocument/2006/relationships/hyperlink" Target="https://www.e-epih.org/journal/view.php?doi=10.4178/epih.e2023075" TargetMode="External"/><Relationship Id="rId1" Type="http://schemas.openxmlformats.org/officeDocument/2006/relationships/hyperlink" Target="https://pubmed.ncbi.nlm.nih.gov/41152822/" TargetMode="External"/></Relationship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microsoft.com/office/2016/09/relationships/commentsIds" Target="commentsIds.xml"/><Relationship Id="rId26" Type="http://schemas.openxmlformats.org/officeDocument/2006/relationships/image" Target="media/image40.png"/><Relationship Id="rId3" Type="http://schemas.openxmlformats.org/officeDocument/2006/relationships/styles" Target="styles.xml"/><Relationship Id="rId21" Type="http://schemas.openxmlformats.org/officeDocument/2006/relationships/image" Target="media/image2.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footer" Target="footer1.xml"/><Relationship Id="rId17" Type="http://schemas.microsoft.com/office/2011/relationships/commentsExtended" Target="commentsExtended.xml"/><Relationship Id="rId25" Type="http://schemas.openxmlformats.org/officeDocument/2006/relationships/customXml" Target="ink/ink2.xml"/><Relationship Id="rId33" Type="http://schemas.openxmlformats.org/officeDocument/2006/relationships/customXml" Target="ink/ink4.xml"/><Relationship Id="rId2" Type="http://schemas.openxmlformats.org/officeDocument/2006/relationships/numbering" Target="numbering.xml"/><Relationship Id="rId16" Type="http://schemas.openxmlformats.org/officeDocument/2006/relationships/comments" Target="comments.xml"/><Relationship Id="rId20" Type="http://schemas.openxmlformats.org/officeDocument/2006/relationships/image" Target="media/image1.png"/><Relationship Id="rId29" Type="http://schemas.openxmlformats.org/officeDocument/2006/relationships/image" Target="media/image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4.png"/><Relationship Id="rId32" Type="http://schemas.openxmlformats.org/officeDocument/2006/relationships/customXml" Target="ink/ink3.xml"/><Relationship Id="rId5"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customXml" Target="ink/ink1.xml"/><Relationship Id="rId28" Type="http://schemas.openxmlformats.org/officeDocument/2006/relationships/image" Target="media/image6.png"/><Relationship Id="rId36" Type="http://schemas.openxmlformats.org/officeDocument/2006/relationships/theme" Target="theme/theme1.xml"/><Relationship Id="rId10" Type="http://schemas.openxmlformats.org/officeDocument/2006/relationships/header" Target="header1.xml"/><Relationship Id="rId19" Type="http://schemas.microsoft.com/office/2018/08/relationships/commentsExtensible" Target="commentsExtensible.xml"/><Relationship Id="rId31" Type="http://schemas.openxmlformats.org/officeDocument/2006/relationships/image" Target="media/image9.tiff"/><Relationship Id="rId4" Type="http://schemas.openxmlformats.org/officeDocument/2006/relationships/settings" Target="settings.xml"/><Relationship Id="rId9" Type="http://schemas.openxmlformats.org/officeDocument/2006/relationships/hyperlink" Target="mailto:jo@uchc.edu" TargetMode="External"/><Relationship Id="rId14" Type="http://schemas.openxmlformats.org/officeDocument/2006/relationships/header" Target="header3.xml"/><Relationship Id="rId22" Type="http://schemas.openxmlformats.org/officeDocument/2006/relationships/image" Target="media/image3.png"/><Relationship Id="rId27" Type="http://schemas.openxmlformats.org/officeDocument/2006/relationships/image" Target="media/image5.png"/><Relationship Id="rId30" Type="http://schemas.openxmlformats.org/officeDocument/2006/relationships/image" Target="media/image8.tiff"/><Relationship Id="rId35" Type="http://schemas.microsoft.com/office/2011/relationships/people" Target="people.xml"/><Relationship Id="rId8" Type="http://schemas.openxmlformats.org/officeDocument/2006/relationships/hyperlink" Target="mailto:dev@null" TargetMode="Externa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6-13T00:04:16.589"/>
    </inkml:context>
    <inkml:brush xml:id="br0">
      <inkml:brushProperty name="width" value="0.035" units="cm"/>
      <inkml:brushProperty name="height" value="0.035" units="cm"/>
      <inkml:brushProperty name="color" value="#E71224"/>
    </inkml:brush>
  </inkml:definitions>
  <inkml:trace contextRef="#ctx0" brushRef="#br0">0 0 24575,'0'0'-8191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6-13T00:04:09.667"/>
    </inkml:context>
    <inkml:brush xml:id="br0">
      <inkml:brushProperty name="width" value="0.035" units="cm"/>
      <inkml:brushProperty name="height" value="0.035" units="cm"/>
      <inkml:brushProperty name="color" value="#E71224"/>
    </inkml:brush>
  </inkml:definitions>
  <inkml:trace contextRef="#ctx0" brushRef="#br0">1 1 24575,'0'0'-8191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2-02T05:34:51.498"/>
    </inkml:context>
    <inkml:brush xml:id="br0">
      <inkml:brushProperty name="width" value="0.035" units="cm"/>
      <inkml:brushProperty name="height" value="0.035" units="cm"/>
      <inkml:brushProperty name="color" value="#E71224"/>
    </inkml:brush>
  </inkml:definitions>
  <inkml:trace contextRef="#ctx0" brushRef="#br0">0 0 24575,'0'0'-8191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2-02T05:34:51.499"/>
    </inkml:context>
    <inkml:brush xml:id="br0">
      <inkml:brushProperty name="width" value="0.035" units="cm"/>
      <inkml:brushProperty name="height" value="0.035" units="cm"/>
      <inkml:brushProperty name="color" value="#E71224"/>
    </inkml:brush>
  </inkml:definitions>
  <inkml:trace contextRef="#ctx0" brushRef="#br0">1 1 24575,'0'0'-8191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45E5103-ADA4-6B42-A37D-3333000C45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TotalTime>
  <Pages>22</Pages>
  <Words>22829</Words>
  <Characters>130130</Characters>
  <Application>Microsoft Office Word</Application>
  <DocSecurity>0</DocSecurity>
  <Lines>1084</Lines>
  <Paragraphs>305</Paragraphs>
  <ScaleCrop>false</ScaleCrop>
  <HeadingPairs>
    <vt:vector size="4" baseType="variant">
      <vt:variant>
        <vt:lpstr>Title</vt:lpstr>
      </vt:variant>
      <vt:variant>
        <vt:i4>1</vt:i4>
      </vt:variant>
      <vt:variant>
        <vt:lpstr>제목</vt:lpstr>
      </vt:variant>
      <vt:variant>
        <vt:i4>1</vt:i4>
      </vt:variant>
    </vt:vector>
  </HeadingPairs>
  <TitlesOfParts>
    <vt:vector size="2" baseType="lpstr">
      <vt:lpstr/>
      <vt:lpstr/>
    </vt:vector>
  </TitlesOfParts>
  <Company/>
  <LinksUpToDate>false</LinksUpToDate>
  <CharactersWithSpaces>152654</CharactersWithSpaces>
  <SharedDoc>false</SharedDoc>
  <HLinks>
    <vt:vector size="12" baseType="variant">
      <vt:variant>
        <vt:i4>5767282</vt:i4>
      </vt:variant>
      <vt:variant>
        <vt:i4>3</vt:i4>
      </vt:variant>
      <vt:variant>
        <vt:i4>0</vt:i4>
      </vt:variant>
      <vt:variant>
        <vt:i4>5</vt:i4>
      </vt:variant>
      <vt:variant>
        <vt:lpwstr>mailto:jo@uchc.edu</vt:lpwstr>
      </vt:variant>
      <vt:variant>
        <vt:lpwstr/>
      </vt:variant>
      <vt:variant>
        <vt:i4>7471130</vt:i4>
      </vt:variant>
      <vt:variant>
        <vt:i4>0</vt:i4>
      </vt:variant>
      <vt:variant>
        <vt:i4>0</vt:i4>
      </vt:variant>
      <vt:variant>
        <vt:i4>5</vt:i4>
      </vt:variant>
      <vt:variant>
        <vt:lpwstr>mailto:dev@null</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Youngji Jo</dc:creator>
  <cp:keywords/>
  <dc:description/>
  <cp:lastModifiedBy>Zhang, Franky</cp:lastModifiedBy>
  <cp:revision>40</cp:revision>
  <cp:lastPrinted>2025-05-24T09:29:00Z</cp:lastPrinted>
  <dcterms:created xsi:type="dcterms:W3CDTF">2025-12-15T05:24:00Z</dcterms:created>
  <dcterms:modified xsi:type="dcterms:W3CDTF">2025-12-16T03:21:00Z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6b884fb71261d0b4794a22bc56953ec9ebb43819e84b3819c55778af6a7632a0</vt:lpwstr>
  </property>
  <property fmtid="{D5CDD505-2E9C-101B-9397-08002B2CF9AE}" pid="3" name="ZOTERO_PREF_1">
    <vt:lpwstr>&lt;data data-version="3" zotero-version="7.0.30"&gt;&lt;session id="T1hbFt94"/&gt;&lt;style id="http://www.zotero.org/styles/journal-of-infectious-diseases" hasBibliography="1" bibliographyStyleHasBeenSet="1"/&gt;&lt;prefs&gt;&lt;pref name="fieldType" value="Field"/&gt;&lt;pref name="au</vt:lpwstr>
  </property>
  <property fmtid="{D5CDD505-2E9C-101B-9397-08002B2CF9AE}" pid="4" name="ZOTERO_PREF_2">
    <vt:lpwstr>tomaticJournalAbbreviations" value="true"/&gt;&lt;/prefs&gt;&lt;/data&gt;</vt:lpwstr>
  </property>
</Properties>
</file>